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49</w:t>
        <w:br/>
        <w:t>LEVEL 3 • VISUAL SCALE FACTOR REGRESSION FOR MONOCULAR ODOMETRY DISAMBIGUATION</w:t>
      </w:r>
    </w:p>
    <w:p>
      <w:pPr>
        <w:pStyle w:val="Heading2"/>
      </w:pPr>
      <w:r>
        <w:t>Page 1: Section 49.1: Executive Overview &amp; Abstract</w:t>
      </w:r>
    </w:p>
    <w:p>
      <w:r>
        <w:t>Computer Vision, High-Dimensional Regression, and Level 3 Charter</w:t>
      </w:r>
    </w:p>
    <w:p>
      <w:r>
        <w:t>Volume 49 of the Multigalaxial Life Research Programme establishes advanced mathematical and computational foundations for 'Visual Scale Factor Regression for Monocular Odometry Disambiguation' within Part V: Visual SLAM, Optical Flow, &amp; Visual-Inertial Odometry.</w:t>
      </w:r>
    </w:p>
    <w:p>
      <w:r>
        <w:t>This volume investigates the core computer vision challenge: Resolving metric monocular scale ambiguity via known ground plane altitude constraints. We formalize this through Ground Plane Geometry Scale Resolver to guarantee robust feature extraction and statistical convergence.</w:t>
      </w:r>
    </w:p>
    <w:p>
      <w:r>
        <w:t>Equation (49.1): s_{scale} = \frac{h_{nominal}}{\hat{\mathbf{n}}_{ground} \cdot \mathbf{t}_{estimated}}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49.3: Foundational Computer Vision &amp; Regression Literature</w:t>
      </w:r>
    </w:p>
    <w:p>
      <w:r>
        <w:t>Peer-Reviewed Citations and Historical Development</w:t>
      </w:r>
    </w:p>
    <w:p>
      <w:r>
        <w:t>The analytical framework of Visual Scale Factor Regression for Monocular Odometry Disambiguation synthesizes established peer-reviewed literature across computer vision, deep learning, and statistical regression.</w:t>
      </w:r>
    </w:p>
    <w:p>
      <w:r>
        <w:t>• Foundational Literature Benchmark: Scaramuzza, D., &amp; Fraundorfer, F. (2011). Visual odometry: Part I. IEEE RAM, 18(4), 80-92.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Visual Scale Factor Regression for Monocular Odometry Disambiguation are formalized as optimization over high-dimensional parameter spaces.</w:t>
      </w:r>
    </w:p>
    <w:p>
      <w:r>
        <w:t>Equation (49.4a):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49.38: Comprehensive Bibliographic References</w:t>
      </w:r>
    </w:p>
    <w:p>
      <w:r>
        <w:t>Peer-Reviewed Citations and Computer Vision Standards</w:t>
      </w:r>
    </w:p>
    <w:p>
      <w:r>
        <w:t>The conclusions of Visual Scale Factor Regression for Monocular Odometry Disambiguation are grounded in established academic literature:</w:t>
      </w:r>
    </w:p>
    <w:p>
      <w:r>
        <w:t>• Scaramuzza, D., &amp; Fraundorfer, F. (2011). Visual odometry: Part I. IEEE RAM, 18(4), 80-92.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49 establishes detailed analytical formulations for Visual Scale Factor Regression for Monocular Odometry Disambiguation within Part V: Visual SLAM, Optical Flow, &amp; Visual-Inertial Odometry.</w:t>
      </w:r>
    </w:p>
    <w:p>
      <w:r>
        <w:t>Equation (49.39):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49.40: Formal Volume Certification &amp; Acceptance</w:t>
      </w:r>
    </w:p>
    <w:p>
      <w:r>
        <w:t>Final Quality Review, Page Budget Sign-Off, and Archival Deposit</w:t>
      </w:r>
    </w:p>
    <w:p>
      <w:r>
        <w:t>This page completes Volume 49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