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54</w:t>
        <w:br/>
        <w:t>LEVEL 3 • DEEP ISOLATION FOREST REGRESSION FOR ASTRONOMICAL VISUAL ANOMALIES</w:t>
      </w:r>
    </w:p>
    <w:p>
      <w:pPr>
        <w:pStyle w:val="Heading2"/>
      </w:pPr>
      <w:r>
        <w:t>Page 1: Section 54.1: Executive Overview &amp; Abstract</w:t>
      </w:r>
    </w:p>
    <w:p>
      <w:r>
        <w:t>Computer Vision, High-Dimensional Regression, and Level 3 Charter</w:t>
      </w:r>
    </w:p>
    <w:p>
      <w:r>
        <w:t>Volume 54 of the Multigalaxial Life Research Programme establishes advanced mathematical and computational foundations for 'Deep Isolation Forest Regression for Astronomical Visual Anomalies' within Part VI: Self-Supervised Vision Transformers &amp; Morphological Anomalies.</w:t>
      </w:r>
    </w:p>
    <w:p>
      <w:r>
        <w:t>This volume investigates the core computer vision challenge: Ensemble tree regression isolating anomalous tidal streams and ring galaxies. We formalize this through Anomaly Score Average Path Length to guarantee robust feature extraction and statistical convergence.</w:t>
      </w:r>
    </w:p>
    <w:p>
      <w:r>
        <w:t>Equation (54.1): s(x, n) = 2^{-\frac{E(h(x))}{c(n)}}, \quad c(n) = 2 \ln(n - 1) + 0.5772 - \frac{2(n-1)}{n}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54.3: Foundational Computer Vision &amp; Regression Literature</w:t>
      </w:r>
    </w:p>
    <w:p>
      <w:r>
        <w:t>Peer-Reviewed Citations and Historical Development</w:t>
      </w:r>
    </w:p>
    <w:p>
      <w:r>
        <w:t>The analytical framework of Deep Isolation Forest Regression for Astronomical Visual Anomalies synthesizes established peer-reviewed literature across computer vision, deep learning, and statistical regression.</w:t>
      </w:r>
    </w:p>
    <w:p>
      <w:r>
        <w:t>• Foundational Literature Benchmark: Liu, F. T., Ting, K. M., &amp; Zhou, Z. H. (2008). Isolation forest. ICDM, 413-422.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Deep Isolation Forest Regression for Astronomical Visual Anomalies are formalized as optimization over high-dimensional parameter spaces.</w:t>
      </w:r>
    </w:p>
    <w:p>
      <w:r>
        <w:t>Equation (54.4a):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54.38: Comprehensive Bibliographic References</w:t>
      </w:r>
    </w:p>
    <w:p>
      <w:r>
        <w:t>Peer-Reviewed Citations and Computer Vision Standards</w:t>
      </w:r>
    </w:p>
    <w:p>
      <w:r>
        <w:t>The conclusions of Deep Isolation Forest Regression for Astronomical Visual Anomalies are grounded in established academic literature:</w:t>
      </w:r>
    </w:p>
    <w:p>
      <w:r>
        <w:t>• Liu, F. T., Ting, K. M., &amp; Zhou, Z. H. (2008). Isolation forest. ICDM, 413-422.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54 establishes detailed analytical formulations for Deep Isolation Forest Regression for Astronomical Visual Anomalies within Part VI: Self-Supervised Vision Transformers &amp; Morphological Anomalies.</w:t>
      </w:r>
    </w:p>
    <w:p>
      <w:r>
        <w:t>Equation (54.39):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54.40: Formal Volume Certification &amp; Acceptance</w:t>
      </w:r>
    </w:p>
    <w:p>
      <w:r>
        <w:t>Final Quality Review, Page Budget Sign-Off, and Archival Deposit</w:t>
      </w:r>
    </w:p>
    <w:p>
      <w:r>
        <w:t>This page completes Volume 54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