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55</w:t>
        <w:br/>
        <w:t>LEVEL 3 • SWIN TRANSFORMER SHIFTED WINDOW ATTENTION FOR LOCAL MORPHOMETRY</w:t>
      </w:r>
    </w:p>
    <w:p>
      <w:pPr>
        <w:pStyle w:val="Heading2"/>
      </w:pPr>
      <w:r>
        <w:t>Page 1: Section 55.1: Executive Overview &amp; Abstract</w:t>
      </w:r>
    </w:p>
    <w:p>
      <w:r>
        <w:t>Computer Vision, High-Dimensional Regression, and Level 3 Charter</w:t>
      </w:r>
    </w:p>
    <w:p>
      <w:r>
        <w:t>Volume 55 of the Multigalaxial Life Research Programme establishes advanced mathematical and computational foundations for 'Swin Transformer Shifted Window Attention for Local Morphometry' within Part VI: Self-Supervised Vision Transformers &amp; Morphological Anomalies.</w:t>
      </w:r>
    </w:p>
    <w:p>
      <w:r>
        <w:t>This volume investigates the core computer vision challenge: Linear computational complexity scaling for gigapixel astronomical surveys. We formalize this through Shifted Window Attention with Relative Bias to guarantee robust feature extraction and statistical convergence.</w:t>
      </w:r>
    </w:p>
    <w:p>
      <w:r>
        <w:t>Equation (55.1): \text{Attention} = \text{softmax}\left( \frac{\mathbf{Q} \mathbf{K}^T}{\sqrt{d}} + \mathbf{B} \right) \mathbf{V}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55.2: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55.3: Foundational Computer Vision &amp; Regression Literature</w:t>
      </w:r>
    </w:p>
    <w:p>
      <w:r>
        <w:t>Peer-Reviewed Citations and Historical Development</w:t>
      </w:r>
    </w:p>
    <w:p>
      <w:r>
        <w:t>The analytical framework of Swin Transformer Shifted Window Attention for Local Morphometry synthesizes established peer-reviewed literature across computer vision, deep learning, and statistical regression.</w:t>
      </w:r>
    </w:p>
    <w:p>
      <w:r>
        <w:t>• Foundational Literature Benchmark: Liu, Z., et al. (2021). Swin transformer: Hierarchical vision transformer. ICCV, 10012-10022.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55.4: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Swin Transformer Shifted Window Attention for Local Morphometry are formalized as optimization over high-dimensional parameter spaces.</w:t>
      </w:r>
    </w:p>
    <w:p>
      <w:r>
        <w:t>Equation (55.4a):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(55.4b):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55.5: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55.6: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55.7: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55.8: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55.9: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55.10: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55.11: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55.12: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(55.12):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55.13: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55.14: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55.15: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55.16: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55.17: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55.18: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55.19: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55.20: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55.21: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55.22: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(55.22):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55.23: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55.24: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55.25: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55.26: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55.27: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55.28: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55.29: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55.30: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55.31: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55.32: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55.33: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55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55.34: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55.35: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55.36: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55.37: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55.38: Comprehensive Bibliographic References</w:t>
      </w:r>
    </w:p>
    <w:p>
      <w:r>
        <w:t>Peer-Reviewed Citations and Computer Vision Standards</w:t>
      </w:r>
    </w:p>
    <w:p>
      <w:r>
        <w:t>The conclusions of Swin Transformer Shifted Window Attention for Local Morphometry are grounded in established academic literature:</w:t>
      </w:r>
    </w:p>
    <w:p>
      <w:r>
        <w:t>• Liu, Z., et al. (2021). Swin transformer: Hierarchical vision transformer. ICCV, 10012-10022.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55.39: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55 establishes detailed analytical formulations for Swin Transformer Shifted Window Attention for Local Morphometry within Part VI: Self-Supervised Vision Transformers &amp; Morphological Anomalies.</w:t>
      </w:r>
    </w:p>
    <w:p>
      <w:r>
        <w:t>Equation (55.39):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55.40: Formal Volume Certification &amp; Acceptance</w:t>
      </w:r>
    </w:p>
    <w:p>
      <w:r>
        <w:t>Final Quality Review, Page Budget Sign-Off, and Archival Deposit</w:t>
      </w:r>
    </w:p>
    <w:p>
      <w:r>
        <w:t>This page completes Volume 55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