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56</w:t>
        <w:br/>
        <w:t>LEVEL 3 • VARIATIONAL AUTOENCODER (VAE) LATENT KULLBACK-LEIBLER DIVERGENCE</w:t>
      </w:r>
    </w:p>
    <w:p>
      <w:pPr>
        <w:pStyle w:val="Heading2"/>
      </w:pPr>
      <w:r>
        <w:t>Page 1: Section 56.1: Executive Overview &amp; Abstract</w:t>
      </w:r>
    </w:p>
    <w:p>
      <w:r>
        <w:t>Computer Vision, High-Dimensional Regression, and Level 3 Charter</w:t>
      </w:r>
    </w:p>
    <w:p>
      <w:r>
        <w:t>Volume 56 of the Multigalaxial Life Research Programme establishes advanced mathematical and computational foundations for 'Variational Autoencoder (VAE) Latent Kullback-Leibler Divergence' within Part VI: Self-Supervised Vision Transformers &amp; Morphological Anomalies.</w:t>
      </w:r>
    </w:p>
    <w:p>
      <w:r>
        <w:t>This volume investigates the core computer vision challenge: Probabilistic continuous latent space representation of morphological phenotypes. We formalize this through Evidence Lower Bound (ELBO) Objective to guarantee robust feature extraction and statistical convergence.</w:t>
      </w:r>
    </w:p>
    <w:p>
      <w:r>
        <w:t>Equation (56.1): \mathcal{L}_{VAE} = \mathbb{E}_{q_\phi(z|x)}[\log p_\theta(x|z)] - D_{KL}(q_\phi(z|x) \parallel p(z))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56.2: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56.3: Foundational Computer Vision &amp; Regression Literature</w:t>
      </w:r>
    </w:p>
    <w:p>
      <w:r>
        <w:t>Peer-Reviewed Citations and Historical Development</w:t>
      </w:r>
    </w:p>
    <w:p>
      <w:r>
        <w:t>The analytical framework of Variational Autoencoder (VAE) Latent Kullback-Leibler Divergence synthesizes established peer-reviewed literature across computer vision, deep learning, and statistical regression.</w:t>
      </w:r>
    </w:p>
    <w:p>
      <w:r>
        <w:t>• Foundational Literature Benchmark: Kingma, D. P., &amp; Welling, M. (2013). Auto-encoding variational Bayes. ICLR.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56.4: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Variational Autoencoder (VAE) Latent Kullback-Leibler Divergence are formalized as optimization over high-dimensional parameter spaces.</w:t>
      </w:r>
    </w:p>
    <w:p>
      <w:r>
        <w:t>Equation (56.4a):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(56.4b):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56.5: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56.6: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56.7: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56.8: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56.9: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56.10: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56.11: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56.12: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(56.12):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56.13: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56.14: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56.15: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56.16: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56.17: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56.18: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56.19: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56.20: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56.21: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56.22: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(56.22):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56.23: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56.24: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56.25: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56.26: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56.27: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56.28: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56.29: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56.30: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56.31: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56.32: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56.33: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56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56.34: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56.35: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56.36: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56.37: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56.38: Comprehensive Bibliographic References</w:t>
      </w:r>
    </w:p>
    <w:p>
      <w:r>
        <w:t>Peer-Reviewed Citations and Computer Vision Standards</w:t>
      </w:r>
    </w:p>
    <w:p>
      <w:r>
        <w:t>The conclusions of Variational Autoencoder (VAE) Latent Kullback-Leibler Divergence are grounded in established academic literature:</w:t>
      </w:r>
    </w:p>
    <w:p>
      <w:r>
        <w:t>• Kingma, D. P., &amp; Welling, M. (2013). Auto-encoding variational Bayes. ICLR.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56.39: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56 establishes detailed analytical formulations for Variational Autoencoder (VAE) Latent Kullback-Leibler Divergence within Part VI: Self-Supervised Vision Transformers &amp; Morphological Anomalies.</w:t>
      </w:r>
    </w:p>
    <w:p>
      <w:r>
        <w:t>Equation (56.39):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56.40: Formal Volume Certification &amp; Acceptance</w:t>
      </w:r>
    </w:p>
    <w:p>
      <w:r>
        <w:t>Final Quality Review, Page Budget Sign-Off, and Archival Deposit</w:t>
      </w:r>
    </w:p>
    <w:p>
      <w:r>
        <w:t>This page completes Volume 56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