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82</w:t>
        <w:br/>
        <w:t>LEVEL 3 • ASYMMETRY INDEX A: ROTATIONAL SELF-SUBTRACTION MINIMIZATION VIA NELDER-MEAD</w:t>
      </w:r>
    </w:p>
    <w:p>
      <w:pPr>
        <w:pStyle w:val="Heading2"/>
      </w:pPr>
      <w:r>
        <w:t>Page 1: Section 82.1: Executive Overview &amp; Abstract</w:t>
      </w:r>
    </w:p>
    <w:p>
      <w:r>
        <w:t>Computer Vision, High-Dimensional Regression, and Level 3 Charter</w:t>
      </w:r>
    </w:p>
    <w:p>
      <w:r>
        <w:t>Volume 82 of the Multigalaxial Life Research Programme establishes advanced mathematical and computational foundations for 'Asymmetry Index A: Rotational Self-Subtraction Minimization via Nelder-Mead' within Part IX: Non-Parametric CAS Morphometrics &amp; Non-Linear Regression.</w:t>
      </w:r>
    </w:p>
    <w:p>
      <w:r>
        <w:t>This volume investigates the core computer vision challenge: Simplex optimization of rotational center to isolate kinematic merger perturbations. We formalize this through Rotational Asymmetry Residual Minimization to guarantee robust feature extraction and statistical convergence.</w:t>
      </w:r>
    </w:p>
    <w:p>
      <w:r>
        <w:t>Equation (82.1): A = \min_{(x_0, y_0)} \frac{\sum |I_0 - I_{180}| - B_{180}}{2 \sum |I_0|}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82.3: Foundational Computer Vision &amp; Regression Literature</w:t>
      </w:r>
    </w:p>
    <w:p>
      <w:r>
        <w:t>Peer-Reviewed Citations and Historical Development</w:t>
      </w:r>
    </w:p>
    <w:p>
      <w:r>
        <w:t>The analytical framework of Asymmetry Index A: Rotational Self-Subtraction Minimization via Nelder-Mead synthesizes established peer-reviewed literature across computer vision, deep learning, and statistical regression.</w:t>
      </w:r>
    </w:p>
    <w:p>
      <w:r>
        <w:t>• Foundational Literature Benchmark: Conselice, C. J., Bershady, M. A., &amp; Jangren, A. (2000). The asymmetry of galaxies. ApJ, 529(2), 886.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Asymmetry Index A: Rotational Self-Subtraction Minimization via Nelder-Mead are formalized as optimization over high-dimensional parameter spaces.</w:t>
      </w:r>
    </w:p>
    <w:p>
      <w:r>
        <w:t>Equation (82.4a):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82.38: Comprehensive Bibliographic References</w:t>
      </w:r>
    </w:p>
    <w:p>
      <w:r>
        <w:t>Peer-Reviewed Citations and Computer Vision Standards</w:t>
      </w:r>
    </w:p>
    <w:p>
      <w:r>
        <w:t>The conclusions of Asymmetry Index A: Rotational Self-Subtraction Minimization via Nelder-Mead are grounded in established academic literature:</w:t>
      </w:r>
    </w:p>
    <w:p>
      <w:r>
        <w:t>• Conselice, C. J., Bershady, M. A., &amp; Jangren, A. (2000). The asymmetry of galaxies. ApJ, 529(2), 886.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82 establishes detailed analytical formulations for Asymmetry Index A: Rotational Self-Subtraction Minimization via Nelder-Mead within Part IX: Non-Parametric CAS Morphometrics &amp; Non-Linear Regression.</w:t>
      </w:r>
    </w:p>
    <w:p>
      <w:r>
        <w:t>Equation (82.39):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82.40: Formal Volume Certification &amp; Acceptance</w:t>
      </w:r>
    </w:p>
    <w:p>
      <w:r>
        <w:t>Final Quality Review, Page Budget Sign-Off, and Archival Deposit</w:t>
      </w:r>
    </w:p>
    <w:p>
      <w:r>
        <w:t>This page completes Volume 82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