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91</w:t>
        <w:br/>
        <w:t>LEVEL 3 • NASA TRL 7 MISSION CONTROL COMPUTER VISION ARCHITECTURE AND STANDARDS</w:t>
      </w:r>
    </w:p>
    <w:p>
      <w:pPr>
        <w:pStyle w:val="Heading2"/>
      </w:pPr>
      <w:r>
        <w:t>Page 1: Section 91.1: Executive Overview &amp; Abstract</w:t>
      </w:r>
    </w:p>
    <w:p>
      <w:r>
        <w:t>Computer Vision, High-Dimensional Regression, and Level 3 Charter</w:t>
      </w:r>
    </w:p>
    <w:p>
      <w:r>
        <w:t>Volume 91 of the Multigalaxial Life Research Programme establishes advanced mathematical and computational foundations for 'NASA TRL 7 Mission Control Computer Vision Architecture and Standards' within Part X: NASA TRL 7 Computer Vision Certification &amp; End-to-End Synthesis.</w:t>
      </w:r>
    </w:p>
    <w:p>
      <w:r>
        <w:t>This volume investigates the core computer vision challenge: Flight verification of real-time vision algorithms under space environment conditions. We formalize this through NASA TRL 7 Maturity Standard to guarantee robust feature extraction and statistical convergence.</w:t>
      </w:r>
    </w:p>
    <w:p>
      <w:r>
        <w:t>Equation (91.1): \text{TRL 7} \iff \text{System prototype demonstration in an operational flight environment}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91.2: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91.3: Foundational Computer Vision &amp; Regression Literature</w:t>
      </w:r>
    </w:p>
    <w:p>
      <w:r>
        <w:t>Peer-Reviewed Citations and Historical Development</w:t>
      </w:r>
    </w:p>
    <w:p>
      <w:r>
        <w:t>The analytical framework of NASA TRL 7 Mission Control Computer Vision Architecture and Standards synthesizes established peer-reviewed literature across computer vision, deep learning, and statistical regression.</w:t>
      </w:r>
    </w:p>
    <w:p>
      <w:r>
        <w:t>• Foundational Literature Benchmark: NASA Systems Engineering Handbook (2020). NASA/SP-2016-6105 Rev 2. NASA Headquarters.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91.4: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NASA TRL 7 Mission Control Computer Vision Architecture and Standards are formalized as optimization over high-dimensional parameter spaces.</w:t>
      </w:r>
    </w:p>
    <w:p>
      <w:r>
        <w:t>Equation (91.4a):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(91.4b):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91.5: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91.6: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91.7: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91.8: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91.9: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91.10: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91.11: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91.12: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(91.12):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91.13: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91.14: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91.15: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91.16: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91.17: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91.18: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91.19: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91.20: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91.21: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91.22: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(91.22):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91.23: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91.24: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91.25: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91.26: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91.27: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91.28: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91.29: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91.30: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91.31: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91.32: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91.33: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91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91.34: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91.35: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91.36: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91.37: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91.38: Comprehensive Bibliographic References</w:t>
      </w:r>
    </w:p>
    <w:p>
      <w:r>
        <w:t>Peer-Reviewed Citations and Computer Vision Standards</w:t>
      </w:r>
    </w:p>
    <w:p>
      <w:r>
        <w:t>The conclusions of NASA TRL 7 Mission Control Computer Vision Architecture and Standards are grounded in established academic literature:</w:t>
      </w:r>
    </w:p>
    <w:p>
      <w:r>
        <w:t>• NASA Systems Engineering Handbook (2020). NASA/SP-2016-6105 Rev 2. NASA Headquarters.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91.39: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91 establishes detailed analytical formulations for NASA TRL 7 Mission Control Computer Vision Architecture and Standards within Part X: NASA TRL 7 Computer Vision Certification &amp; End-to-End Synthesis.</w:t>
      </w:r>
    </w:p>
    <w:p>
      <w:r>
        <w:t>Equation (91.39):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91.40: Formal Volume Certification &amp; Acceptance</w:t>
      </w:r>
    </w:p>
    <w:p>
      <w:r>
        <w:t>Final Quality Review, Page Budget Sign-Off, and Archival Deposit</w:t>
      </w:r>
    </w:p>
    <w:p>
      <w:r>
        <w:t>This page completes Volume 91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