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14</w:t>
        <w:br/>
        <w:t>LEVEL 2 • ALTERNATIVE BIOCHEMICAL AND NON-EARTH-LIKE HYPOTHESES</w:t>
      </w:r>
    </w:p>
    <w:p>
      <w:pPr>
        <w:pStyle w:val="Heading2"/>
      </w:pPr>
      <w:r>
        <w:t>Page 1: Section 14.1: 1.1 Executive Overview &amp; Abstract</w:t>
      </w:r>
    </w:p>
    <w:p>
      <w:r>
        <w:t>Cosmic Scaling, Scope, and Architectural Mission</w:t>
      </w:r>
    </w:p>
    <w:p>
      <w:r>
        <w:t>Volume 14 establishes the rigorous engineering foundations for 'Alternative Biochemical and Non-Earth-Like Hypotheses' within Part III of the Multigalaxial Life Level 2 Research Programme.</w:t>
      </w:r>
    </w:p>
    <w:p>
      <w:r>
        <w:t>The core scientific inquiry addressed in this volume asks: 'How can non-carbon, non-water solvent assumptions be formally parameterized?' To answer this rigorously, we formalize the mathematical mapping between simulated sensory percepts, virtual microprocessor cycle costs, and spatial kinematic locomotion.</w:t>
      </w:r>
    </w:p>
    <w:p>
      <w:r>
        <w:t>Equation (14.1): \epsilon_r(T) = \epsilon_0 \left( 1 - \gamma (T - T_{melt}) \right), \quad \Delta G_{dissolve} = \Delta H - T \Delta S</w:t>
      </w:r>
    </w:p>
    <w:p>
      <w:r>
        <w:t>Equation 14.1 governs the core operational dynamics. Primary technical focus is directed towards Silicon Polymers, Ammonia/Methane Cryo-Solvents, and Explicit Assumption Frameworks,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14.2: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14.3: 1.3 Foundational Literature Survey</w:t>
      </w:r>
    </w:p>
    <w:p>
      <w:r>
        <w:t>Historical Trajectory and Peer-Reviewed Works</w:t>
      </w:r>
    </w:p>
    <w:p>
      <w:r>
        <w:t>The theoretical architecture of Alternative Biochemical and Non-Earth-Like Hypotheses synthesizes classical paradigms across robotics, computational biology, control theory, and astrobiology.</w:t>
      </w:r>
    </w:p>
    <w:p>
      <w:r>
        <w:t>• Foundational Literature Benchmark: Bains, W. (2004). Many chemistries could be used to build living systems. Astrobiology, 4(2), 137-167.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14.4: 1.4 Mathematical Formulation</w:t>
      </w:r>
    </w:p>
    <w:p>
      <w:r>
        <w:t>Continuous Governing Differential Equations</w:t>
      </w:r>
    </w:p>
    <w:p>
      <w:r>
        <w:t>Continuous-time physical dynamics for Silicon Polymers, Ammonia/Methane Cryo-Solvents, and Explicit Assumption Frameworks are formalized through coupled differential equations governing state trajectories in phase space.</w:t>
      </w:r>
    </w:p>
    <w:p>
      <w:r>
        <w:t>Equation (14.4a):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(14.4b): \mathbf{u}(t) = \mathbf{\pi}_{ctrl}(\mathbf{y}(t - \tau_{latency}))</w:t>
      </w:r>
    </w:p>
    <w:p>
      <w:r>
        <w:t>Here tau_latency represents the simulated execution delay introduced by the virtual microprocessor executing Silicon Polymers, Ammonia/Methane Cryo-Solvents, and Explicit Assumption Frameworks routines.</w:t>
      </w:r>
    </w:p>
    <w:p>
      <w:r>
        <w:br w:type="page"/>
      </w:r>
    </w:p>
    <w:p>
      <w:pPr>
        <w:pStyle w:val="Heading2"/>
      </w:pPr>
      <w:r>
        <w:t>Page 5: Section 14.5: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14.6: 2.1 System Architecture &amp; Dataflow</w:t>
      </w:r>
    </w:p>
    <w:p>
      <w:r>
        <w:t>Subsystem Modular Decomposition &amp; Directed Acyclic Graph</w:t>
      </w:r>
    </w:p>
    <w:p>
      <w:r>
        <w:t>The software architecture supporting Alternative Biochemical and Non-Earth-Like Hypotheses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14.7: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Alternative Biochemical and Non-Earth-Like Hypotheses.</w:t>
      </w:r>
    </w:p>
    <w:p>
      <w:r>
        <w:t>Equation (14.7):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14.8: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Alternative Biochemical and Non-Earth-Like Hypotheses.</w:t>
      </w:r>
    </w:p>
    <w:p>
      <w:r>
        <w:t>Equation (14.8):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14.9: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Alternative Biochemical and Non-Earth-Like Hypotheses.</w:t>
      </w:r>
    </w:p>
    <w:p>
      <w:r>
        <w:t>Equation (14.9):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14.10: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Alternative Biochemical and Non-Earth-Like Hypotheses.</w:t>
      </w:r>
    </w:p>
    <w:p>
      <w:r>
        <w:t>Equation (14.10):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14.11: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Alternative Biochemical and Non-Earth-Like Hypotheses.</w:t>
      </w:r>
    </w:p>
    <w:p>
      <w:r>
        <w:t>Equation (14.11):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14.12: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(14.12):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14.13: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Alternative Biochemical and Non-Earth-Like Hypotheses.</w:t>
      </w:r>
    </w:p>
    <w:p>
      <w:r>
        <w:t>Equation (14.13):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14.14: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Alternative Biochemical and Non-Earth-Like Hypotheses.</w:t>
      </w:r>
    </w:p>
    <w:p>
      <w:r>
        <w:t>Equation (14.14):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14.15: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Alternative Biochemical and Non-Earth-Like Hypotheses.</w:t>
      </w:r>
    </w:p>
    <w:p>
      <w:r>
        <w:t>Equation (14.15):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14.16: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Alternative Biochemical and Non-Earth-Like Hypotheses.</w:t>
      </w:r>
    </w:p>
    <w:p>
      <w:r>
        <w:t>Equation (14.16):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14.17: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Alternative Biochemical and Non-Earth-Like Hypotheses.</w:t>
      </w:r>
    </w:p>
    <w:p>
      <w:r>
        <w:t>Equation (14.17):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14.18: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Alternative Biochemical and Non-Earth-Like Hypotheses.</w:t>
      </w:r>
    </w:p>
    <w:p>
      <w:r>
        <w:t>Equation (14.18):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14.19: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Alternative Biochemical and Non-Earth-Like Hypotheses.</w:t>
      </w:r>
    </w:p>
    <w:p>
      <w:r>
        <w:t>Equation (14.19):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14.20: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Alternative Biochemical and Non-Earth-Like Hypotheses.</w:t>
      </w:r>
    </w:p>
    <w:p>
      <w:r>
        <w:t>Equation (14.20):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14.21: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(14.21):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14.22: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(14.22):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14.23: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Alternative Biochemical and Non-Earth-Like Hypotheses.</w:t>
      </w:r>
    </w:p>
    <w:p>
      <w:r>
        <w:t>Equation (14.23):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14.24: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Alternative Biochemical and Non-Earth-Like Hypotheses.</w:t>
      </w:r>
    </w:p>
    <w:p>
      <w:r>
        <w:t>Equation (14.24):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14.25: 5.5 Experimental Protocol Definition</w:t>
      </w:r>
    </w:p>
    <w:p>
      <w:r>
        <w:t>Operationalized Hypotheses and Controlled Variables</w:t>
      </w:r>
    </w:p>
    <w:p>
      <w:r>
        <w:t>To rigorously evaluate Silicon Polymers, Ammonia/Methane Cryo-Solvents, and Explicit Assumption Frameworks,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14.26: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Alternative Biochemical and Non-Earth-Like Hypotheses.</w:t>
      </w:r>
    </w:p>
    <w:p>
      <w:r>
        <w:t>Equation (14.26):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14.27: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Alternative Biochemical and Non-Earth-Like Hypotheses.</w:t>
      </w:r>
    </w:p>
    <w:p>
      <w:r>
        <w:t>Equation (14.27):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14.28: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Alternative Biochemical and Non-Earth-Like Hypotheses.</w:t>
      </w:r>
    </w:p>
    <w:p>
      <w:r>
        <w:t>Equation (14.28):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14.29: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Alternative Biochemical and Non-Earth-Like Hypotheses.</w:t>
      </w:r>
    </w:p>
    <w:p>
      <w:r>
        <w:t>Equation (14.29):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14.30: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(14.30):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14.31: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Alternative Biochemical and Non-Earth-Like Hypotheses.</w:t>
      </w:r>
    </w:p>
    <w:p>
      <w:r>
        <w:t>Equation (14.31):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14.32: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Alternative Biochemical and Non-Earth-Like Hypotheses.</w:t>
      </w:r>
    </w:p>
    <w:p>
      <w:r>
        <w:t>Equation (14.32):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14.33: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Alternative Biochemical and Non-Earth-Like Hypotheses.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14.34: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14.35: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Alternative Biochemical and Non-Earth-Like Hypotheses.</w:t>
      </w:r>
    </w:p>
    <w:p>
      <w:r>
        <w:t>Equation (14.35):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14.36: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Alternative Biochemical and Non-Earth-Like Hypotheses.</w:t>
      </w:r>
    </w:p>
    <w:p>
      <w:r>
        <w:t>Equation (14.36):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14.37: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Alternative Biochemical and Non-Earth-Like Hypotheses.</w:t>
      </w:r>
    </w:p>
    <w:p>
      <w:r>
        <w:t>Equation (14.37):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14.38: 8.3 Comprehensive Bibliographic Corpus</w:t>
      </w:r>
    </w:p>
    <w:p>
      <w:r>
        <w:t>Peer-Reviewed Literature and Standards Citations</w:t>
      </w:r>
    </w:p>
    <w:p>
      <w:r>
        <w:t>The theoretical and empirical conclusions of Alternative Biochemical and Non-Earth-Like Hypotheses are grounded in the peer-reviewed scientific literature.</w:t>
      </w:r>
    </w:p>
    <w:p>
      <w:r>
        <w:t>• Bains, W. (2004). Many chemistries could be used to build living systems. Astrobiology, 4(2), 137-167.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14.39: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Alternative Biochemical and Non-Earth-Like Hypotheses.</w:t>
      </w:r>
    </w:p>
    <w:p>
      <w:r>
        <w:t>Equation (14.39):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14.40: 8.5 Formal Certification &amp; Acceptance</w:t>
      </w:r>
    </w:p>
    <w:p>
      <w:r>
        <w:t>Final Scientific Review Sign-off and Programme Manifest</w:t>
      </w:r>
    </w:p>
    <w:p>
      <w:r>
        <w:t>This document completes Volume 14 ('Alternative Biochemical and Non-Earth-Like Hypotheses')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