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2D9B25" w14:textId="270E6F71" w:rsidR="00225B2B" w:rsidRDefault="00225B2B" w:rsidP="00E725E7">
      <w:pPr>
        <w:spacing w:before="240" w:after="0"/>
        <w:rPr>
          <w:rFonts w:ascii="Verdana" w:hAnsi="Verdana"/>
          <w:sz w:val="24"/>
          <w:szCs w:val="24"/>
          <w:lang w:val="en-US"/>
        </w:rPr>
      </w:pPr>
    </w:p>
    <w:p w14:paraId="1F749335" w14:textId="3A08776C" w:rsidR="0006501A" w:rsidRDefault="0006501A" w:rsidP="00E725E7">
      <w:pPr>
        <w:spacing w:before="240" w:after="0"/>
        <w:rPr>
          <w:rFonts w:ascii="Verdana" w:hAnsi="Verdana"/>
          <w:b/>
          <w:bCs/>
          <w:sz w:val="28"/>
          <w:szCs w:val="28"/>
          <w:lang w:val="en-US"/>
        </w:rPr>
      </w:pPr>
      <w:r w:rsidRPr="0006501A">
        <w:rPr>
          <w:rFonts w:ascii="Verdana" w:hAnsi="Verdana"/>
          <w:b/>
          <w:bCs/>
          <w:sz w:val="28"/>
          <w:szCs w:val="28"/>
          <w:lang w:val="en-US"/>
        </w:rPr>
        <w:t>THEORY:</w:t>
      </w:r>
    </w:p>
    <w:p w14:paraId="71EC63FB" w14:textId="77777777" w:rsidR="0006501A" w:rsidRDefault="0006501A" w:rsidP="00E725E7">
      <w:pPr>
        <w:spacing w:before="240" w:after="0"/>
        <w:rPr>
          <w:rFonts w:ascii="Verdana" w:hAnsi="Verdana"/>
          <w:sz w:val="24"/>
          <w:szCs w:val="24"/>
        </w:rPr>
      </w:pPr>
      <w:proofErr w:type="spellStart"/>
      <w:r w:rsidRPr="0006501A">
        <w:rPr>
          <w:rFonts w:ascii="Verdana" w:hAnsi="Verdana"/>
          <w:b/>
          <w:bCs/>
          <w:sz w:val="24"/>
          <w:szCs w:val="24"/>
        </w:rPr>
        <w:t>ClickUp</w:t>
      </w:r>
      <w:proofErr w:type="spellEnd"/>
      <w:r w:rsidRPr="0006501A">
        <w:rPr>
          <w:rFonts w:ascii="Verdana" w:hAnsi="Verdana"/>
          <w:sz w:val="24"/>
          <w:szCs w:val="24"/>
        </w:rPr>
        <w:t xml:space="preserve"> is a comprehensive and highly versatile project management tool designed to help teams and organizations streamline their workflows, track tasks, and enhance collaboration. It is a cloud-based solution that combines task management, project planning, time tracking, and team collaboration in one platform. Known for its flexibility and customizability, </w:t>
      </w:r>
      <w:proofErr w:type="spellStart"/>
      <w:r w:rsidRPr="0006501A">
        <w:rPr>
          <w:rFonts w:ascii="Verdana" w:hAnsi="Verdana"/>
          <w:sz w:val="24"/>
          <w:szCs w:val="24"/>
        </w:rPr>
        <w:t>ClickUp</w:t>
      </w:r>
      <w:proofErr w:type="spellEnd"/>
      <w:r w:rsidRPr="0006501A">
        <w:rPr>
          <w:rFonts w:ascii="Verdana" w:hAnsi="Verdana"/>
          <w:sz w:val="24"/>
          <w:szCs w:val="24"/>
        </w:rPr>
        <w:t xml:space="preserve"> caters to a wide variety of teams across different industries, from software development and marketing to HR and operations. </w:t>
      </w:r>
    </w:p>
    <w:p w14:paraId="0CE082E3" w14:textId="77777777" w:rsidR="004D70D3" w:rsidRDefault="004D70D3" w:rsidP="00E725E7">
      <w:pPr>
        <w:spacing w:before="240" w:after="0"/>
        <w:rPr>
          <w:rFonts w:ascii="Verdana" w:hAnsi="Verdana"/>
          <w:sz w:val="24"/>
          <w:szCs w:val="24"/>
        </w:rPr>
      </w:pPr>
    </w:p>
    <w:p w14:paraId="5335BA74" w14:textId="77777777" w:rsidR="0006501A" w:rsidRPr="0006501A" w:rsidRDefault="0006501A" w:rsidP="00E725E7">
      <w:pPr>
        <w:spacing w:before="240" w:after="0"/>
        <w:rPr>
          <w:rFonts w:ascii="Verdana" w:hAnsi="Verdana"/>
          <w:b/>
          <w:bCs/>
          <w:sz w:val="24"/>
          <w:szCs w:val="24"/>
        </w:rPr>
      </w:pPr>
      <w:r w:rsidRPr="0006501A">
        <w:rPr>
          <w:rFonts w:ascii="Verdana" w:hAnsi="Verdana"/>
          <w:b/>
          <w:bCs/>
          <w:sz w:val="24"/>
          <w:szCs w:val="24"/>
        </w:rPr>
        <w:t xml:space="preserve">1. The Purpose of </w:t>
      </w:r>
      <w:proofErr w:type="spellStart"/>
      <w:r w:rsidRPr="0006501A">
        <w:rPr>
          <w:rFonts w:ascii="Verdana" w:hAnsi="Verdana"/>
          <w:b/>
          <w:bCs/>
          <w:sz w:val="24"/>
          <w:szCs w:val="24"/>
        </w:rPr>
        <w:t>ClickUp</w:t>
      </w:r>
      <w:proofErr w:type="spellEnd"/>
      <w:r w:rsidRPr="0006501A">
        <w:rPr>
          <w:rFonts w:ascii="Verdana" w:hAnsi="Verdana"/>
          <w:b/>
          <w:bCs/>
          <w:sz w:val="24"/>
          <w:szCs w:val="24"/>
        </w:rPr>
        <w:t xml:space="preserve"> </w:t>
      </w:r>
    </w:p>
    <w:p w14:paraId="76641CE8" w14:textId="77777777" w:rsidR="0006501A" w:rsidRDefault="0006501A" w:rsidP="00E725E7">
      <w:pPr>
        <w:spacing w:before="240" w:after="0"/>
        <w:rPr>
          <w:rFonts w:ascii="Verdana" w:hAnsi="Verdana"/>
          <w:sz w:val="24"/>
          <w:szCs w:val="24"/>
        </w:rPr>
      </w:pPr>
      <w:r w:rsidRPr="0006501A">
        <w:rPr>
          <w:rFonts w:ascii="Verdana" w:hAnsi="Verdana"/>
          <w:sz w:val="24"/>
          <w:szCs w:val="24"/>
        </w:rPr>
        <w:t xml:space="preserve">The primary purpose of </w:t>
      </w:r>
      <w:proofErr w:type="spellStart"/>
      <w:r w:rsidRPr="0006501A">
        <w:rPr>
          <w:rFonts w:ascii="Verdana" w:hAnsi="Verdana"/>
          <w:sz w:val="24"/>
          <w:szCs w:val="24"/>
        </w:rPr>
        <w:t>ClickUp</w:t>
      </w:r>
      <w:proofErr w:type="spellEnd"/>
      <w:r w:rsidRPr="0006501A">
        <w:rPr>
          <w:rFonts w:ascii="Verdana" w:hAnsi="Verdana"/>
          <w:sz w:val="24"/>
          <w:szCs w:val="24"/>
        </w:rPr>
        <w:t xml:space="preserve"> is to centralize and simplify work management by offering a unified platform for task management, team collaboration, project tracking, and reporting. It aims to increase productivity by eliminating the need for multiple tools, providing a single place to manage all aspects of work. </w:t>
      </w:r>
      <w:proofErr w:type="spellStart"/>
      <w:r w:rsidRPr="0006501A">
        <w:rPr>
          <w:rFonts w:ascii="Verdana" w:hAnsi="Verdana"/>
          <w:sz w:val="24"/>
          <w:szCs w:val="24"/>
        </w:rPr>
        <w:t>ClickUp</w:t>
      </w:r>
      <w:proofErr w:type="spellEnd"/>
      <w:r w:rsidRPr="0006501A">
        <w:rPr>
          <w:rFonts w:ascii="Verdana" w:hAnsi="Verdana"/>
          <w:sz w:val="24"/>
          <w:szCs w:val="24"/>
        </w:rPr>
        <w:t xml:space="preserve"> helps teams stay organized, align on goals, and ensure that projects are completed on time. Unlike some project management tools that focus solely on task tracking, </w:t>
      </w:r>
      <w:proofErr w:type="spellStart"/>
      <w:r w:rsidRPr="0006501A">
        <w:rPr>
          <w:rFonts w:ascii="Verdana" w:hAnsi="Verdana"/>
          <w:sz w:val="24"/>
          <w:szCs w:val="24"/>
        </w:rPr>
        <w:t>ClickUp</w:t>
      </w:r>
      <w:proofErr w:type="spellEnd"/>
      <w:r w:rsidRPr="0006501A">
        <w:rPr>
          <w:rFonts w:ascii="Verdana" w:hAnsi="Verdana"/>
          <w:sz w:val="24"/>
          <w:szCs w:val="24"/>
        </w:rPr>
        <w:t xml:space="preserve"> offers a range of features that go beyond traditional task management, enabling teams to plan, monitor, and report on their work in real time. </w:t>
      </w:r>
    </w:p>
    <w:p w14:paraId="2FB2B766" w14:textId="77777777" w:rsidR="004D70D3" w:rsidRDefault="004D70D3" w:rsidP="00E725E7">
      <w:pPr>
        <w:spacing w:before="240" w:after="0"/>
        <w:rPr>
          <w:rFonts w:ascii="Verdana" w:hAnsi="Verdana"/>
          <w:sz w:val="24"/>
          <w:szCs w:val="24"/>
        </w:rPr>
      </w:pPr>
    </w:p>
    <w:p w14:paraId="51AFAFA0" w14:textId="77777777" w:rsidR="0006501A" w:rsidRPr="0006501A" w:rsidRDefault="0006501A" w:rsidP="00E725E7">
      <w:pPr>
        <w:spacing w:before="240" w:after="0"/>
        <w:rPr>
          <w:rFonts w:ascii="Verdana" w:hAnsi="Verdana"/>
          <w:b/>
          <w:bCs/>
          <w:sz w:val="24"/>
          <w:szCs w:val="24"/>
        </w:rPr>
      </w:pPr>
      <w:r w:rsidRPr="0006501A">
        <w:rPr>
          <w:rFonts w:ascii="Verdana" w:hAnsi="Verdana"/>
          <w:b/>
          <w:bCs/>
          <w:sz w:val="24"/>
          <w:szCs w:val="24"/>
        </w:rPr>
        <w:t xml:space="preserve">2. Key Features of </w:t>
      </w:r>
      <w:proofErr w:type="spellStart"/>
      <w:r w:rsidRPr="0006501A">
        <w:rPr>
          <w:rFonts w:ascii="Verdana" w:hAnsi="Verdana"/>
          <w:b/>
          <w:bCs/>
          <w:sz w:val="24"/>
          <w:szCs w:val="24"/>
        </w:rPr>
        <w:t>ClickUp</w:t>
      </w:r>
      <w:proofErr w:type="spellEnd"/>
      <w:r w:rsidRPr="0006501A">
        <w:rPr>
          <w:rFonts w:ascii="Verdana" w:hAnsi="Verdana"/>
          <w:b/>
          <w:bCs/>
          <w:sz w:val="24"/>
          <w:szCs w:val="24"/>
        </w:rPr>
        <w:t xml:space="preserve"> </w:t>
      </w:r>
    </w:p>
    <w:p w14:paraId="55DCF0DA" w14:textId="77777777" w:rsidR="0006501A" w:rsidRDefault="0006501A" w:rsidP="00E725E7">
      <w:pPr>
        <w:spacing w:before="240" w:after="0"/>
        <w:rPr>
          <w:rFonts w:ascii="Verdana" w:hAnsi="Verdana"/>
          <w:sz w:val="24"/>
          <w:szCs w:val="24"/>
        </w:rPr>
      </w:pPr>
      <w:proofErr w:type="spellStart"/>
      <w:r w:rsidRPr="0006501A">
        <w:rPr>
          <w:rFonts w:ascii="Verdana" w:hAnsi="Verdana"/>
          <w:sz w:val="24"/>
          <w:szCs w:val="24"/>
        </w:rPr>
        <w:t>ClickUp</w:t>
      </w:r>
      <w:proofErr w:type="spellEnd"/>
      <w:r w:rsidRPr="0006501A">
        <w:rPr>
          <w:rFonts w:ascii="Verdana" w:hAnsi="Verdana"/>
          <w:sz w:val="24"/>
          <w:szCs w:val="24"/>
        </w:rPr>
        <w:t xml:space="preserve"> offers an extensive set of features, each designed to cater to different aspects of project management and work collaboration: </w:t>
      </w:r>
    </w:p>
    <w:p w14:paraId="54E9A156" w14:textId="77777777" w:rsidR="0006501A" w:rsidRDefault="0006501A" w:rsidP="00E725E7">
      <w:pPr>
        <w:spacing w:before="240" w:after="0"/>
        <w:rPr>
          <w:rFonts w:ascii="Verdana" w:hAnsi="Verdana"/>
          <w:sz w:val="24"/>
          <w:szCs w:val="24"/>
        </w:rPr>
      </w:pPr>
      <w:r w:rsidRPr="0006501A">
        <w:rPr>
          <w:rFonts w:ascii="Verdana" w:hAnsi="Verdana"/>
          <w:sz w:val="24"/>
          <w:szCs w:val="24"/>
        </w:rPr>
        <w:sym w:font="Symbol" w:char="F0B7"/>
      </w:r>
      <w:r w:rsidRPr="0006501A">
        <w:rPr>
          <w:rFonts w:ascii="Verdana" w:hAnsi="Verdana"/>
          <w:sz w:val="24"/>
          <w:szCs w:val="24"/>
        </w:rPr>
        <w:t xml:space="preserve"> Task Management: </w:t>
      </w:r>
      <w:proofErr w:type="spellStart"/>
      <w:r w:rsidRPr="0006501A">
        <w:rPr>
          <w:rFonts w:ascii="Verdana" w:hAnsi="Verdana"/>
          <w:sz w:val="24"/>
          <w:szCs w:val="24"/>
        </w:rPr>
        <w:t>ClickUp’s</w:t>
      </w:r>
      <w:proofErr w:type="spellEnd"/>
      <w:r w:rsidRPr="0006501A">
        <w:rPr>
          <w:rFonts w:ascii="Verdana" w:hAnsi="Verdana"/>
          <w:sz w:val="24"/>
          <w:szCs w:val="24"/>
        </w:rPr>
        <w:t xml:space="preserve"> core functionality revolves around tasks, which are the primary unit of work within the platform. Tasks can be organized into lists, which are grouped into projects or spaces. Each task can contain detailed descriptions, priorities, due dates, assignees, attachments, comments, checklists, and time tracking. </w:t>
      </w:r>
    </w:p>
    <w:p w14:paraId="0CCC7D68" w14:textId="77777777" w:rsidR="0006501A" w:rsidRDefault="0006501A" w:rsidP="00E725E7">
      <w:pPr>
        <w:spacing w:before="240" w:after="0"/>
        <w:rPr>
          <w:rFonts w:ascii="Verdana" w:hAnsi="Verdana"/>
          <w:sz w:val="24"/>
          <w:szCs w:val="24"/>
        </w:rPr>
      </w:pPr>
      <w:r w:rsidRPr="0006501A">
        <w:rPr>
          <w:rFonts w:ascii="Verdana" w:hAnsi="Verdana"/>
          <w:sz w:val="24"/>
          <w:szCs w:val="24"/>
        </w:rPr>
        <w:sym w:font="Symbol" w:char="F0B7"/>
      </w:r>
      <w:r w:rsidRPr="0006501A">
        <w:rPr>
          <w:rFonts w:ascii="Verdana" w:hAnsi="Verdana"/>
          <w:sz w:val="24"/>
          <w:szCs w:val="24"/>
        </w:rPr>
        <w:t xml:space="preserve"> Customizable Views: </w:t>
      </w:r>
      <w:proofErr w:type="spellStart"/>
      <w:r w:rsidRPr="0006501A">
        <w:rPr>
          <w:rFonts w:ascii="Verdana" w:hAnsi="Verdana"/>
          <w:sz w:val="24"/>
          <w:szCs w:val="24"/>
        </w:rPr>
        <w:t>ClickUp</w:t>
      </w:r>
      <w:proofErr w:type="spellEnd"/>
      <w:r w:rsidRPr="0006501A">
        <w:rPr>
          <w:rFonts w:ascii="Verdana" w:hAnsi="Verdana"/>
          <w:sz w:val="24"/>
          <w:szCs w:val="24"/>
        </w:rPr>
        <w:t xml:space="preserve"> offers several views to display tasks in ways that best suit team preferences. These include: </w:t>
      </w:r>
    </w:p>
    <w:p w14:paraId="6FA598AA" w14:textId="77777777" w:rsidR="0006501A" w:rsidRDefault="0006501A" w:rsidP="0006501A">
      <w:pPr>
        <w:spacing w:before="240" w:after="0"/>
        <w:ind w:left="567"/>
        <w:rPr>
          <w:rFonts w:ascii="Verdana" w:hAnsi="Verdana"/>
          <w:sz w:val="24"/>
          <w:szCs w:val="24"/>
        </w:rPr>
      </w:pPr>
      <w:r w:rsidRPr="0006501A">
        <w:rPr>
          <w:rFonts w:ascii="Verdana" w:hAnsi="Verdana"/>
          <w:sz w:val="24"/>
          <w:szCs w:val="24"/>
        </w:rPr>
        <w:lastRenderedPageBreak/>
        <w:t xml:space="preserve">o List View: A simple, linear task list, ideal for traditional project management. </w:t>
      </w:r>
    </w:p>
    <w:p w14:paraId="7BB231E9" w14:textId="77777777" w:rsidR="0006501A" w:rsidRDefault="0006501A" w:rsidP="0006501A">
      <w:pPr>
        <w:spacing w:before="240" w:after="0"/>
        <w:ind w:left="567"/>
        <w:rPr>
          <w:rFonts w:ascii="Verdana" w:hAnsi="Verdana"/>
          <w:sz w:val="24"/>
          <w:szCs w:val="24"/>
        </w:rPr>
      </w:pPr>
      <w:r w:rsidRPr="0006501A">
        <w:rPr>
          <w:rFonts w:ascii="Verdana" w:hAnsi="Verdana"/>
          <w:sz w:val="24"/>
          <w:szCs w:val="24"/>
        </w:rPr>
        <w:t xml:space="preserve">o Board View: A Kanban-style board that lets users drag and drop tasks between columns (e.g., To Do, In Progress, Done). </w:t>
      </w:r>
    </w:p>
    <w:p w14:paraId="5394FB18" w14:textId="77777777" w:rsidR="0006501A" w:rsidRDefault="0006501A" w:rsidP="0006501A">
      <w:pPr>
        <w:spacing w:before="240" w:after="0"/>
        <w:ind w:left="567"/>
        <w:rPr>
          <w:rFonts w:ascii="Verdana" w:hAnsi="Verdana"/>
          <w:sz w:val="24"/>
          <w:szCs w:val="24"/>
        </w:rPr>
      </w:pPr>
      <w:r w:rsidRPr="0006501A">
        <w:rPr>
          <w:rFonts w:ascii="Verdana" w:hAnsi="Verdana"/>
          <w:sz w:val="24"/>
          <w:szCs w:val="24"/>
        </w:rPr>
        <w:t xml:space="preserve">o Gantt Chart View: A visual representation of tasks with timelines, ideal for planning and tracking project progress. </w:t>
      </w:r>
    </w:p>
    <w:p w14:paraId="446F2FB0" w14:textId="77777777" w:rsidR="0006501A" w:rsidRDefault="0006501A" w:rsidP="0006501A">
      <w:pPr>
        <w:spacing w:before="240" w:after="0"/>
        <w:ind w:left="567"/>
        <w:rPr>
          <w:rFonts w:ascii="Verdana" w:hAnsi="Verdana"/>
          <w:sz w:val="24"/>
          <w:szCs w:val="24"/>
        </w:rPr>
      </w:pPr>
      <w:r w:rsidRPr="0006501A">
        <w:rPr>
          <w:rFonts w:ascii="Verdana" w:hAnsi="Verdana"/>
          <w:sz w:val="24"/>
          <w:szCs w:val="24"/>
        </w:rPr>
        <w:t xml:space="preserve">o Calendar View: Displays tasks on a calendar, providing a clear view of deadlines and milestones. </w:t>
      </w:r>
    </w:p>
    <w:p w14:paraId="242F4BC6" w14:textId="184D84EE" w:rsidR="0006501A" w:rsidRDefault="0006501A" w:rsidP="004D70D3">
      <w:pPr>
        <w:spacing w:before="240" w:after="0"/>
        <w:ind w:left="567"/>
        <w:rPr>
          <w:rFonts w:ascii="Verdana" w:hAnsi="Verdana"/>
          <w:sz w:val="24"/>
          <w:szCs w:val="24"/>
        </w:rPr>
      </w:pPr>
      <w:r w:rsidRPr="0006501A">
        <w:rPr>
          <w:rFonts w:ascii="Verdana" w:hAnsi="Verdana"/>
          <w:sz w:val="24"/>
          <w:szCs w:val="24"/>
        </w:rPr>
        <w:t>o Table View: A spreadsheet-like layout for managing tasks, ideal for data heavy projects.</w:t>
      </w:r>
    </w:p>
    <w:p w14:paraId="4614CDF7" w14:textId="77777777" w:rsidR="0006501A" w:rsidRDefault="0006501A" w:rsidP="0006501A">
      <w:pPr>
        <w:spacing w:before="240" w:after="0"/>
        <w:rPr>
          <w:rFonts w:ascii="Verdana" w:hAnsi="Verdana"/>
          <w:sz w:val="24"/>
          <w:szCs w:val="24"/>
        </w:rPr>
      </w:pPr>
      <w:r w:rsidRPr="0006501A">
        <w:rPr>
          <w:rFonts w:ascii="Verdana" w:hAnsi="Verdana"/>
          <w:sz w:val="24"/>
          <w:szCs w:val="24"/>
        </w:rPr>
        <w:sym w:font="Symbol" w:char="F0B7"/>
      </w:r>
      <w:r w:rsidRPr="0006501A">
        <w:rPr>
          <w:rFonts w:ascii="Verdana" w:hAnsi="Verdana"/>
          <w:sz w:val="24"/>
          <w:szCs w:val="24"/>
        </w:rPr>
        <w:t xml:space="preserve"> Workflows and Automations: </w:t>
      </w:r>
      <w:proofErr w:type="spellStart"/>
      <w:r w:rsidRPr="0006501A">
        <w:rPr>
          <w:rFonts w:ascii="Verdana" w:hAnsi="Verdana"/>
          <w:sz w:val="24"/>
          <w:szCs w:val="24"/>
        </w:rPr>
        <w:t>ClickUp</w:t>
      </w:r>
      <w:proofErr w:type="spellEnd"/>
      <w:r w:rsidRPr="0006501A">
        <w:rPr>
          <w:rFonts w:ascii="Verdana" w:hAnsi="Verdana"/>
          <w:sz w:val="24"/>
          <w:szCs w:val="24"/>
        </w:rPr>
        <w:t xml:space="preserve"> enables users to create custom workflows and automate routine tasks. Automations allow teams to save time by automating repetitive actions, such as moving tasks between statuses, assigning tasks to team members, sending notifications, or updating task properties. </w:t>
      </w:r>
    </w:p>
    <w:p w14:paraId="5AA87426" w14:textId="77777777" w:rsidR="0006501A" w:rsidRDefault="0006501A" w:rsidP="0006501A">
      <w:pPr>
        <w:spacing w:before="240" w:after="0"/>
        <w:rPr>
          <w:rFonts w:ascii="Verdana" w:hAnsi="Verdana"/>
          <w:sz w:val="24"/>
          <w:szCs w:val="24"/>
        </w:rPr>
      </w:pPr>
      <w:r w:rsidRPr="0006501A">
        <w:rPr>
          <w:rFonts w:ascii="Verdana" w:hAnsi="Verdana"/>
          <w:sz w:val="24"/>
          <w:szCs w:val="24"/>
        </w:rPr>
        <w:sym w:font="Symbol" w:char="F0B7"/>
      </w:r>
      <w:r w:rsidRPr="0006501A">
        <w:rPr>
          <w:rFonts w:ascii="Verdana" w:hAnsi="Verdana"/>
          <w:sz w:val="24"/>
          <w:szCs w:val="24"/>
        </w:rPr>
        <w:t xml:space="preserve"> Time Tracking: </w:t>
      </w:r>
      <w:proofErr w:type="spellStart"/>
      <w:r w:rsidRPr="0006501A">
        <w:rPr>
          <w:rFonts w:ascii="Verdana" w:hAnsi="Verdana"/>
          <w:sz w:val="24"/>
          <w:szCs w:val="24"/>
        </w:rPr>
        <w:t>ClickUp</w:t>
      </w:r>
      <w:proofErr w:type="spellEnd"/>
      <w:r w:rsidRPr="0006501A">
        <w:rPr>
          <w:rFonts w:ascii="Verdana" w:hAnsi="Verdana"/>
          <w:sz w:val="24"/>
          <w:szCs w:val="24"/>
        </w:rPr>
        <w:t xml:space="preserve"> includes built-in time tracking features that help users log the time spent on tasks. It also integrates with time-tracking tools like Harvest and Toggl. This is helpful for teams that need to report on billable hours, track project timelines, or improve time management.</w:t>
      </w:r>
    </w:p>
    <w:p w14:paraId="3111D457" w14:textId="77777777" w:rsidR="0006501A" w:rsidRDefault="0006501A" w:rsidP="0006501A">
      <w:pPr>
        <w:spacing w:before="240" w:after="0"/>
        <w:rPr>
          <w:rFonts w:ascii="Verdana" w:hAnsi="Verdana"/>
          <w:sz w:val="24"/>
          <w:szCs w:val="24"/>
        </w:rPr>
      </w:pPr>
      <w:r w:rsidRPr="0006501A">
        <w:rPr>
          <w:rFonts w:ascii="Verdana" w:hAnsi="Verdana"/>
          <w:sz w:val="24"/>
          <w:szCs w:val="24"/>
        </w:rPr>
        <w:sym w:font="Symbol" w:char="F0B7"/>
      </w:r>
      <w:r w:rsidRPr="0006501A">
        <w:rPr>
          <w:rFonts w:ascii="Verdana" w:hAnsi="Verdana"/>
          <w:sz w:val="24"/>
          <w:szCs w:val="24"/>
        </w:rPr>
        <w:t xml:space="preserve"> Task Dependencies: Tasks can be linked to indicate dependencies, which helps teams visualize task relationships and ensure that work is completed in the correct order. This feature is particularly useful for large projects with complex timelines. </w:t>
      </w:r>
    </w:p>
    <w:p w14:paraId="25D507F2" w14:textId="77777777" w:rsidR="0006501A" w:rsidRDefault="0006501A" w:rsidP="0006501A">
      <w:pPr>
        <w:spacing w:before="240" w:after="0"/>
        <w:rPr>
          <w:rFonts w:ascii="Verdana" w:hAnsi="Verdana"/>
          <w:sz w:val="24"/>
          <w:szCs w:val="24"/>
        </w:rPr>
      </w:pPr>
      <w:r w:rsidRPr="0006501A">
        <w:rPr>
          <w:rFonts w:ascii="Verdana" w:hAnsi="Verdana"/>
          <w:sz w:val="24"/>
          <w:szCs w:val="24"/>
        </w:rPr>
        <w:sym w:font="Symbol" w:char="F0B7"/>
      </w:r>
      <w:r w:rsidRPr="0006501A">
        <w:rPr>
          <w:rFonts w:ascii="Verdana" w:hAnsi="Verdana"/>
          <w:sz w:val="24"/>
          <w:szCs w:val="24"/>
        </w:rPr>
        <w:t xml:space="preserve"> Goals and OKRs: </w:t>
      </w:r>
      <w:proofErr w:type="spellStart"/>
      <w:r w:rsidRPr="0006501A">
        <w:rPr>
          <w:rFonts w:ascii="Verdana" w:hAnsi="Verdana"/>
          <w:sz w:val="24"/>
          <w:szCs w:val="24"/>
        </w:rPr>
        <w:t>ClickUp</w:t>
      </w:r>
      <w:proofErr w:type="spellEnd"/>
      <w:r w:rsidRPr="0006501A">
        <w:rPr>
          <w:rFonts w:ascii="Verdana" w:hAnsi="Verdana"/>
          <w:sz w:val="24"/>
          <w:szCs w:val="24"/>
        </w:rPr>
        <w:t xml:space="preserve"> helps teams track goals and OKRs (Objectives and Key Results) by linking tasks and projects to larger business goals. This feature ensures that day-to-day tasks are aligned with broader strategic objectives. </w:t>
      </w:r>
    </w:p>
    <w:p w14:paraId="74CEDE8E" w14:textId="77777777" w:rsidR="0006501A" w:rsidRDefault="0006501A" w:rsidP="0006501A">
      <w:pPr>
        <w:spacing w:before="240" w:after="0"/>
        <w:rPr>
          <w:rFonts w:ascii="Verdana" w:hAnsi="Verdana"/>
          <w:sz w:val="24"/>
          <w:szCs w:val="24"/>
        </w:rPr>
      </w:pPr>
      <w:r w:rsidRPr="0006501A">
        <w:rPr>
          <w:rFonts w:ascii="Verdana" w:hAnsi="Verdana"/>
          <w:sz w:val="24"/>
          <w:szCs w:val="24"/>
        </w:rPr>
        <w:sym w:font="Symbol" w:char="F0B7"/>
      </w:r>
      <w:r w:rsidRPr="0006501A">
        <w:rPr>
          <w:rFonts w:ascii="Verdana" w:hAnsi="Verdana"/>
          <w:sz w:val="24"/>
          <w:szCs w:val="24"/>
        </w:rPr>
        <w:t xml:space="preserve"> Docs and Wiki: </w:t>
      </w:r>
      <w:proofErr w:type="spellStart"/>
      <w:r w:rsidRPr="0006501A">
        <w:rPr>
          <w:rFonts w:ascii="Verdana" w:hAnsi="Verdana"/>
          <w:sz w:val="24"/>
          <w:szCs w:val="24"/>
        </w:rPr>
        <w:t>ClickUp</w:t>
      </w:r>
      <w:proofErr w:type="spellEnd"/>
      <w:r w:rsidRPr="0006501A">
        <w:rPr>
          <w:rFonts w:ascii="Verdana" w:hAnsi="Verdana"/>
          <w:sz w:val="24"/>
          <w:szCs w:val="24"/>
        </w:rPr>
        <w:t xml:space="preserve"> allows users to create and share documents directly within the platform. These docs can be used for notes, knowledge bases, meeting agendas, or project documentation, making it easy to centralize all project-related content. </w:t>
      </w:r>
    </w:p>
    <w:p w14:paraId="2055A64E" w14:textId="77777777" w:rsidR="0006501A" w:rsidRDefault="0006501A" w:rsidP="0006501A">
      <w:pPr>
        <w:spacing w:before="240" w:after="0"/>
        <w:rPr>
          <w:rFonts w:ascii="Verdana" w:hAnsi="Verdana"/>
          <w:sz w:val="24"/>
          <w:szCs w:val="24"/>
        </w:rPr>
      </w:pPr>
      <w:r w:rsidRPr="0006501A">
        <w:rPr>
          <w:rFonts w:ascii="Verdana" w:hAnsi="Verdana"/>
          <w:sz w:val="24"/>
          <w:szCs w:val="24"/>
        </w:rPr>
        <w:sym w:font="Symbol" w:char="F0B7"/>
      </w:r>
      <w:r w:rsidRPr="0006501A">
        <w:rPr>
          <w:rFonts w:ascii="Verdana" w:hAnsi="Verdana"/>
          <w:sz w:val="24"/>
          <w:szCs w:val="24"/>
        </w:rPr>
        <w:t xml:space="preserve"> Integrations: </w:t>
      </w:r>
      <w:proofErr w:type="spellStart"/>
      <w:r w:rsidRPr="0006501A">
        <w:rPr>
          <w:rFonts w:ascii="Verdana" w:hAnsi="Verdana"/>
          <w:sz w:val="24"/>
          <w:szCs w:val="24"/>
        </w:rPr>
        <w:t>ClickUp</w:t>
      </w:r>
      <w:proofErr w:type="spellEnd"/>
      <w:r w:rsidRPr="0006501A">
        <w:rPr>
          <w:rFonts w:ascii="Verdana" w:hAnsi="Verdana"/>
          <w:sz w:val="24"/>
          <w:szCs w:val="24"/>
        </w:rPr>
        <w:t xml:space="preserve"> integrates with a wide variety of third-party tools, including Slack, Google Drive, Microsoft Teams, Zoom, GitHub, and many </w:t>
      </w:r>
      <w:r w:rsidRPr="0006501A">
        <w:rPr>
          <w:rFonts w:ascii="Verdana" w:hAnsi="Verdana"/>
          <w:sz w:val="24"/>
          <w:szCs w:val="24"/>
        </w:rPr>
        <w:lastRenderedPageBreak/>
        <w:t xml:space="preserve">more. This allows teams to centralize communication and workflows within </w:t>
      </w:r>
      <w:proofErr w:type="spellStart"/>
      <w:r w:rsidRPr="0006501A">
        <w:rPr>
          <w:rFonts w:ascii="Verdana" w:hAnsi="Verdana"/>
          <w:sz w:val="24"/>
          <w:szCs w:val="24"/>
        </w:rPr>
        <w:t>ClickUp</w:t>
      </w:r>
      <w:proofErr w:type="spellEnd"/>
      <w:r w:rsidRPr="0006501A">
        <w:rPr>
          <w:rFonts w:ascii="Verdana" w:hAnsi="Verdana"/>
          <w:sz w:val="24"/>
          <w:szCs w:val="24"/>
        </w:rPr>
        <w:t xml:space="preserve">, reducing the need to switch between multiple apps. </w:t>
      </w:r>
    </w:p>
    <w:p w14:paraId="0A8FE9DA" w14:textId="77777777" w:rsidR="0006501A" w:rsidRDefault="0006501A" w:rsidP="0006501A">
      <w:pPr>
        <w:spacing w:before="240" w:after="0"/>
        <w:rPr>
          <w:rFonts w:ascii="Verdana" w:hAnsi="Verdana"/>
          <w:sz w:val="24"/>
          <w:szCs w:val="24"/>
        </w:rPr>
      </w:pPr>
      <w:r w:rsidRPr="0006501A">
        <w:rPr>
          <w:rFonts w:ascii="Verdana" w:hAnsi="Verdana"/>
          <w:sz w:val="24"/>
          <w:szCs w:val="24"/>
        </w:rPr>
        <w:sym w:font="Symbol" w:char="F0B7"/>
      </w:r>
      <w:r w:rsidRPr="0006501A">
        <w:rPr>
          <w:rFonts w:ascii="Verdana" w:hAnsi="Verdana"/>
          <w:sz w:val="24"/>
          <w:szCs w:val="24"/>
        </w:rPr>
        <w:t xml:space="preserve"> Reporting and Analytics: </w:t>
      </w:r>
      <w:proofErr w:type="spellStart"/>
      <w:r w:rsidRPr="0006501A">
        <w:rPr>
          <w:rFonts w:ascii="Verdana" w:hAnsi="Verdana"/>
          <w:sz w:val="24"/>
          <w:szCs w:val="24"/>
        </w:rPr>
        <w:t>ClickUp</w:t>
      </w:r>
      <w:proofErr w:type="spellEnd"/>
      <w:r w:rsidRPr="0006501A">
        <w:rPr>
          <w:rFonts w:ascii="Verdana" w:hAnsi="Verdana"/>
          <w:sz w:val="24"/>
          <w:szCs w:val="24"/>
        </w:rPr>
        <w:t xml:space="preserve"> provides powerful reporting tools to track project progress, team performance, and productivity. Users can generate detailed reports on time spent, task completion rates, and more. Custom dashboards can be created to visualize key metrics and KPIs. </w:t>
      </w:r>
    </w:p>
    <w:p w14:paraId="15AD2546" w14:textId="77777777" w:rsidR="0006501A" w:rsidRDefault="0006501A" w:rsidP="0006501A">
      <w:pPr>
        <w:spacing w:before="240" w:after="0"/>
        <w:rPr>
          <w:rFonts w:ascii="Verdana" w:hAnsi="Verdana"/>
          <w:sz w:val="24"/>
          <w:szCs w:val="24"/>
        </w:rPr>
      </w:pPr>
      <w:r w:rsidRPr="0006501A">
        <w:rPr>
          <w:rFonts w:ascii="Verdana" w:hAnsi="Verdana"/>
          <w:sz w:val="24"/>
          <w:szCs w:val="24"/>
        </w:rPr>
        <w:sym w:font="Symbol" w:char="F0B7"/>
      </w:r>
      <w:r w:rsidRPr="0006501A">
        <w:rPr>
          <w:rFonts w:ascii="Verdana" w:hAnsi="Verdana"/>
          <w:sz w:val="24"/>
          <w:szCs w:val="24"/>
        </w:rPr>
        <w:t xml:space="preserve"> Collaboration Tools: </w:t>
      </w:r>
      <w:proofErr w:type="spellStart"/>
      <w:r w:rsidRPr="0006501A">
        <w:rPr>
          <w:rFonts w:ascii="Verdana" w:hAnsi="Verdana"/>
          <w:sz w:val="24"/>
          <w:szCs w:val="24"/>
        </w:rPr>
        <w:t>ClickUp</w:t>
      </w:r>
      <w:proofErr w:type="spellEnd"/>
      <w:r w:rsidRPr="0006501A">
        <w:rPr>
          <w:rFonts w:ascii="Verdana" w:hAnsi="Verdana"/>
          <w:sz w:val="24"/>
          <w:szCs w:val="24"/>
        </w:rPr>
        <w:t xml:space="preserve"> enhances team collaboration by offering features like comments, mentions, and task sharing. Teams can discuss tasks, share updates, and keep stakeholders in the loop without leaving the platform. </w:t>
      </w:r>
    </w:p>
    <w:p w14:paraId="5A0D1B49" w14:textId="77777777" w:rsidR="0006501A" w:rsidRDefault="0006501A" w:rsidP="0006501A">
      <w:pPr>
        <w:spacing w:before="240" w:after="0"/>
        <w:rPr>
          <w:rFonts w:ascii="Verdana" w:hAnsi="Verdana"/>
          <w:sz w:val="24"/>
          <w:szCs w:val="24"/>
        </w:rPr>
      </w:pPr>
      <w:r w:rsidRPr="0006501A">
        <w:rPr>
          <w:rFonts w:ascii="Verdana" w:hAnsi="Verdana"/>
          <w:sz w:val="24"/>
          <w:szCs w:val="24"/>
        </w:rPr>
        <w:sym w:font="Symbol" w:char="F0B7"/>
      </w:r>
      <w:r w:rsidRPr="0006501A">
        <w:rPr>
          <w:rFonts w:ascii="Verdana" w:hAnsi="Verdana"/>
          <w:sz w:val="24"/>
          <w:szCs w:val="24"/>
        </w:rPr>
        <w:t xml:space="preserve"> Custom Fields and Templates: </w:t>
      </w:r>
      <w:proofErr w:type="spellStart"/>
      <w:r w:rsidRPr="0006501A">
        <w:rPr>
          <w:rFonts w:ascii="Verdana" w:hAnsi="Verdana"/>
          <w:sz w:val="24"/>
          <w:szCs w:val="24"/>
        </w:rPr>
        <w:t>ClickUp</w:t>
      </w:r>
      <w:proofErr w:type="spellEnd"/>
      <w:r w:rsidRPr="0006501A">
        <w:rPr>
          <w:rFonts w:ascii="Verdana" w:hAnsi="Verdana"/>
          <w:sz w:val="24"/>
          <w:szCs w:val="24"/>
        </w:rPr>
        <w:t xml:space="preserve"> offers extensive customization options, such as custom fields that allow users to add specific data points (e.g., priority level, project phase, custom tags) to tasks. Additionally, </w:t>
      </w:r>
      <w:proofErr w:type="spellStart"/>
      <w:r w:rsidRPr="0006501A">
        <w:rPr>
          <w:rFonts w:ascii="Verdana" w:hAnsi="Verdana"/>
          <w:sz w:val="24"/>
          <w:szCs w:val="24"/>
        </w:rPr>
        <w:t>ClickUp</w:t>
      </w:r>
      <w:proofErr w:type="spellEnd"/>
      <w:r w:rsidRPr="0006501A">
        <w:rPr>
          <w:rFonts w:ascii="Verdana" w:hAnsi="Verdana"/>
          <w:sz w:val="24"/>
          <w:szCs w:val="24"/>
        </w:rPr>
        <w:t xml:space="preserve"> provides templates for tasks, projects, and workflows, helping teams get started quickly and standardize processes. </w:t>
      </w:r>
    </w:p>
    <w:p w14:paraId="02D9FA3E" w14:textId="77777777" w:rsidR="0006501A" w:rsidRDefault="0006501A" w:rsidP="0006501A">
      <w:pPr>
        <w:spacing w:before="240" w:after="0"/>
        <w:rPr>
          <w:rFonts w:ascii="Verdana" w:hAnsi="Verdana"/>
          <w:sz w:val="24"/>
          <w:szCs w:val="24"/>
        </w:rPr>
      </w:pPr>
    </w:p>
    <w:p w14:paraId="13240041" w14:textId="77777777" w:rsidR="004D70D3" w:rsidRPr="004D70D3" w:rsidRDefault="0006501A" w:rsidP="0006501A">
      <w:pPr>
        <w:spacing w:before="240" w:after="0"/>
        <w:rPr>
          <w:rFonts w:ascii="Verdana" w:hAnsi="Verdana"/>
          <w:b/>
          <w:bCs/>
          <w:sz w:val="24"/>
          <w:szCs w:val="24"/>
        </w:rPr>
      </w:pPr>
      <w:r w:rsidRPr="004D70D3">
        <w:rPr>
          <w:rFonts w:ascii="Verdana" w:hAnsi="Verdana"/>
          <w:b/>
          <w:bCs/>
          <w:sz w:val="24"/>
          <w:szCs w:val="24"/>
        </w:rPr>
        <w:t>3. C</w:t>
      </w:r>
      <w:proofErr w:type="spellStart"/>
      <w:r w:rsidRPr="004D70D3">
        <w:rPr>
          <w:rFonts w:ascii="Verdana" w:hAnsi="Verdana"/>
          <w:b/>
          <w:bCs/>
          <w:sz w:val="24"/>
          <w:szCs w:val="24"/>
        </w:rPr>
        <w:t>lickUp</w:t>
      </w:r>
      <w:proofErr w:type="spellEnd"/>
      <w:r w:rsidRPr="004D70D3">
        <w:rPr>
          <w:rFonts w:ascii="Verdana" w:hAnsi="Verdana"/>
          <w:b/>
          <w:bCs/>
          <w:sz w:val="24"/>
          <w:szCs w:val="24"/>
        </w:rPr>
        <w:t xml:space="preserve"> for Different Teams and Use Cases </w:t>
      </w:r>
    </w:p>
    <w:p w14:paraId="65810CAA" w14:textId="16DF64A0" w:rsidR="0006501A" w:rsidRDefault="0006501A" w:rsidP="0006501A">
      <w:pPr>
        <w:spacing w:before="240" w:after="0"/>
        <w:rPr>
          <w:rFonts w:ascii="Verdana" w:hAnsi="Verdana"/>
          <w:sz w:val="24"/>
          <w:szCs w:val="24"/>
        </w:rPr>
      </w:pPr>
      <w:proofErr w:type="spellStart"/>
      <w:r w:rsidRPr="0006501A">
        <w:rPr>
          <w:rFonts w:ascii="Verdana" w:hAnsi="Verdana"/>
          <w:sz w:val="24"/>
          <w:szCs w:val="24"/>
        </w:rPr>
        <w:t>ClickUp</w:t>
      </w:r>
      <w:proofErr w:type="spellEnd"/>
      <w:r w:rsidRPr="0006501A">
        <w:rPr>
          <w:rFonts w:ascii="Verdana" w:hAnsi="Verdana"/>
          <w:sz w:val="24"/>
          <w:szCs w:val="24"/>
        </w:rPr>
        <w:t xml:space="preserve"> is designed to be flexible enough to accommodate a variety of teams and workflows. Here are some common use cases: </w:t>
      </w:r>
    </w:p>
    <w:p w14:paraId="0E43B4A0" w14:textId="7F61C9A0" w:rsidR="0006501A" w:rsidRDefault="0006501A" w:rsidP="0006501A">
      <w:pPr>
        <w:spacing w:before="240" w:after="0"/>
        <w:rPr>
          <w:rFonts w:ascii="Verdana" w:hAnsi="Verdana"/>
          <w:sz w:val="24"/>
          <w:szCs w:val="24"/>
        </w:rPr>
      </w:pPr>
      <w:r w:rsidRPr="0006501A">
        <w:rPr>
          <w:rFonts w:ascii="Verdana" w:hAnsi="Verdana"/>
          <w:sz w:val="24"/>
          <w:szCs w:val="24"/>
        </w:rPr>
        <w:sym w:font="Symbol" w:char="F0B7"/>
      </w:r>
      <w:r w:rsidRPr="0006501A">
        <w:rPr>
          <w:rFonts w:ascii="Verdana" w:hAnsi="Verdana"/>
          <w:sz w:val="24"/>
          <w:szCs w:val="24"/>
        </w:rPr>
        <w:t xml:space="preserve"> Project Management: Project managers use </w:t>
      </w:r>
      <w:proofErr w:type="spellStart"/>
      <w:r w:rsidRPr="0006501A">
        <w:rPr>
          <w:rFonts w:ascii="Verdana" w:hAnsi="Verdana"/>
          <w:sz w:val="24"/>
          <w:szCs w:val="24"/>
        </w:rPr>
        <w:t>ClickUp</w:t>
      </w:r>
      <w:proofErr w:type="spellEnd"/>
      <w:r w:rsidRPr="0006501A">
        <w:rPr>
          <w:rFonts w:ascii="Verdana" w:hAnsi="Verdana"/>
          <w:sz w:val="24"/>
          <w:szCs w:val="24"/>
        </w:rPr>
        <w:t xml:space="preserve"> to organize tasks, track deadlines, manage resources, and ensure project delivery. The ability to customize workflows, track time, and generate reports makes </w:t>
      </w:r>
      <w:proofErr w:type="spellStart"/>
      <w:r w:rsidRPr="0006501A">
        <w:rPr>
          <w:rFonts w:ascii="Verdana" w:hAnsi="Verdana"/>
          <w:sz w:val="24"/>
          <w:szCs w:val="24"/>
        </w:rPr>
        <w:t>ClickUp</w:t>
      </w:r>
      <w:proofErr w:type="spellEnd"/>
      <w:r w:rsidRPr="0006501A">
        <w:rPr>
          <w:rFonts w:ascii="Verdana" w:hAnsi="Verdana"/>
          <w:sz w:val="24"/>
          <w:szCs w:val="24"/>
        </w:rPr>
        <w:t xml:space="preserve"> a powerful tool for managing both small and large projects.</w:t>
      </w:r>
    </w:p>
    <w:p w14:paraId="59F8EDB8" w14:textId="77777777" w:rsidR="004D70D3" w:rsidRDefault="004D70D3" w:rsidP="0006501A">
      <w:pPr>
        <w:spacing w:before="240" w:after="0"/>
        <w:rPr>
          <w:rFonts w:ascii="Verdana" w:hAnsi="Verdana"/>
          <w:sz w:val="24"/>
          <w:szCs w:val="24"/>
        </w:rPr>
      </w:pPr>
      <w:r w:rsidRPr="004D70D3">
        <w:rPr>
          <w:rFonts w:ascii="Verdana" w:hAnsi="Verdana"/>
          <w:sz w:val="24"/>
          <w:szCs w:val="24"/>
        </w:rPr>
        <w:sym w:font="Symbol" w:char="F0B7"/>
      </w:r>
      <w:r w:rsidRPr="004D70D3">
        <w:rPr>
          <w:rFonts w:ascii="Verdana" w:hAnsi="Verdana"/>
          <w:sz w:val="24"/>
          <w:szCs w:val="24"/>
        </w:rPr>
        <w:t xml:space="preserve"> Software Development: Developers use </w:t>
      </w:r>
      <w:proofErr w:type="spellStart"/>
      <w:r w:rsidRPr="004D70D3">
        <w:rPr>
          <w:rFonts w:ascii="Verdana" w:hAnsi="Verdana"/>
          <w:sz w:val="24"/>
          <w:szCs w:val="24"/>
        </w:rPr>
        <w:t>ClickUp</w:t>
      </w:r>
      <w:proofErr w:type="spellEnd"/>
      <w:r w:rsidRPr="004D70D3">
        <w:rPr>
          <w:rFonts w:ascii="Verdana" w:hAnsi="Verdana"/>
          <w:sz w:val="24"/>
          <w:szCs w:val="24"/>
        </w:rPr>
        <w:t xml:space="preserve"> for Agile development, tracking user stories, sprints, and bugs. </w:t>
      </w:r>
      <w:proofErr w:type="spellStart"/>
      <w:r w:rsidRPr="004D70D3">
        <w:rPr>
          <w:rFonts w:ascii="Verdana" w:hAnsi="Verdana"/>
          <w:sz w:val="24"/>
          <w:szCs w:val="24"/>
        </w:rPr>
        <w:t>ClickUp's</w:t>
      </w:r>
      <w:proofErr w:type="spellEnd"/>
      <w:r w:rsidRPr="004D70D3">
        <w:rPr>
          <w:rFonts w:ascii="Verdana" w:hAnsi="Verdana"/>
          <w:sz w:val="24"/>
          <w:szCs w:val="24"/>
        </w:rPr>
        <w:t xml:space="preserve"> support for different views (e.g., Board, Gantt) and its integration with code repositories (e.g., GitHub) makes it suitable for software teams looking to streamline their development processes. </w:t>
      </w:r>
    </w:p>
    <w:p w14:paraId="36B9A2B7" w14:textId="77777777" w:rsidR="004D70D3" w:rsidRDefault="004D70D3" w:rsidP="0006501A">
      <w:pPr>
        <w:spacing w:before="240" w:after="0"/>
        <w:rPr>
          <w:rFonts w:ascii="Verdana" w:hAnsi="Verdana"/>
          <w:sz w:val="24"/>
          <w:szCs w:val="24"/>
        </w:rPr>
      </w:pPr>
      <w:r w:rsidRPr="004D70D3">
        <w:rPr>
          <w:rFonts w:ascii="Verdana" w:hAnsi="Verdana"/>
          <w:sz w:val="24"/>
          <w:szCs w:val="24"/>
        </w:rPr>
        <w:sym w:font="Symbol" w:char="F0B7"/>
      </w:r>
      <w:r w:rsidRPr="004D70D3">
        <w:rPr>
          <w:rFonts w:ascii="Verdana" w:hAnsi="Verdana"/>
          <w:sz w:val="24"/>
          <w:szCs w:val="24"/>
        </w:rPr>
        <w:t xml:space="preserve"> Marketing: Marketing teams can use </w:t>
      </w:r>
      <w:proofErr w:type="spellStart"/>
      <w:r w:rsidRPr="004D70D3">
        <w:rPr>
          <w:rFonts w:ascii="Verdana" w:hAnsi="Verdana"/>
          <w:sz w:val="24"/>
          <w:szCs w:val="24"/>
        </w:rPr>
        <w:t>ClickUp</w:t>
      </w:r>
      <w:proofErr w:type="spellEnd"/>
      <w:r w:rsidRPr="004D70D3">
        <w:rPr>
          <w:rFonts w:ascii="Verdana" w:hAnsi="Verdana"/>
          <w:sz w:val="24"/>
          <w:szCs w:val="24"/>
        </w:rPr>
        <w:t xml:space="preserve"> to plan and track campaigns, manage content production, and collaborate on creative assets. The Calendar and Gantt chart views allow marketing teams to schedule and visualize their campaigns and ensure that tasks are completed on time. </w:t>
      </w:r>
    </w:p>
    <w:p w14:paraId="51C9E5E1" w14:textId="77777777" w:rsidR="004D70D3" w:rsidRDefault="004D70D3" w:rsidP="0006501A">
      <w:pPr>
        <w:spacing w:before="240" w:after="0"/>
        <w:rPr>
          <w:rFonts w:ascii="Verdana" w:hAnsi="Verdana"/>
          <w:sz w:val="24"/>
          <w:szCs w:val="24"/>
        </w:rPr>
      </w:pPr>
      <w:r w:rsidRPr="004D70D3">
        <w:rPr>
          <w:rFonts w:ascii="Verdana" w:hAnsi="Verdana"/>
          <w:sz w:val="24"/>
          <w:szCs w:val="24"/>
        </w:rPr>
        <w:lastRenderedPageBreak/>
        <w:sym w:font="Symbol" w:char="F0B7"/>
      </w:r>
      <w:r w:rsidRPr="004D70D3">
        <w:rPr>
          <w:rFonts w:ascii="Verdana" w:hAnsi="Verdana"/>
          <w:sz w:val="24"/>
          <w:szCs w:val="24"/>
        </w:rPr>
        <w:t xml:space="preserve"> Operations and HR: </w:t>
      </w:r>
      <w:proofErr w:type="spellStart"/>
      <w:r w:rsidRPr="004D70D3">
        <w:rPr>
          <w:rFonts w:ascii="Verdana" w:hAnsi="Verdana"/>
          <w:sz w:val="24"/>
          <w:szCs w:val="24"/>
        </w:rPr>
        <w:t>ClickUp</w:t>
      </w:r>
      <w:proofErr w:type="spellEnd"/>
      <w:r w:rsidRPr="004D70D3">
        <w:rPr>
          <w:rFonts w:ascii="Verdana" w:hAnsi="Verdana"/>
          <w:sz w:val="24"/>
          <w:szCs w:val="24"/>
        </w:rPr>
        <w:t xml:space="preserve"> is useful for managing day-to-day operations, such as tracking employee onboarding, managing recruitment, and organizing team meetings. It helps HR departments create clear workflows for managing tasks like performance reviews, payroll processing, and employee development. </w:t>
      </w:r>
    </w:p>
    <w:p w14:paraId="06712AB3" w14:textId="77777777" w:rsidR="004D70D3" w:rsidRDefault="004D70D3" w:rsidP="0006501A">
      <w:pPr>
        <w:spacing w:before="240" w:after="0"/>
        <w:rPr>
          <w:rFonts w:ascii="Verdana" w:hAnsi="Verdana"/>
          <w:sz w:val="24"/>
          <w:szCs w:val="24"/>
        </w:rPr>
      </w:pPr>
      <w:r w:rsidRPr="004D70D3">
        <w:rPr>
          <w:rFonts w:ascii="Verdana" w:hAnsi="Verdana"/>
          <w:sz w:val="24"/>
          <w:szCs w:val="24"/>
        </w:rPr>
        <w:sym w:font="Symbol" w:char="F0B7"/>
      </w:r>
      <w:r w:rsidRPr="004D70D3">
        <w:rPr>
          <w:rFonts w:ascii="Verdana" w:hAnsi="Verdana"/>
          <w:sz w:val="24"/>
          <w:szCs w:val="24"/>
        </w:rPr>
        <w:t xml:space="preserve"> Sales Teams: Sales teams can use </w:t>
      </w:r>
      <w:proofErr w:type="spellStart"/>
      <w:r w:rsidRPr="004D70D3">
        <w:rPr>
          <w:rFonts w:ascii="Verdana" w:hAnsi="Verdana"/>
          <w:sz w:val="24"/>
          <w:szCs w:val="24"/>
        </w:rPr>
        <w:t>ClickUp</w:t>
      </w:r>
      <w:proofErr w:type="spellEnd"/>
      <w:r w:rsidRPr="004D70D3">
        <w:rPr>
          <w:rFonts w:ascii="Verdana" w:hAnsi="Verdana"/>
          <w:sz w:val="24"/>
          <w:szCs w:val="24"/>
        </w:rPr>
        <w:t xml:space="preserve"> to track leads, manage sales pipelines, and organize customer outreach. </w:t>
      </w:r>
      <w:proofErr w:type="spellStart"/>
      <w:r w:rsidRPr="004D70D3">
        <w:rPr>
          <w:rFonts w:ascii="Verdana" w:hAnsi="Verdana"/>
          <w:sz w:val="24"/>
          <w:szCs w:val="24"/>
        </w:rPr>
        <w:t>ClickUp’s</w:t>
      </w:r>
      <w:proofErr w:type="spellEnd"/>
      <w:r w:rsidRPr="004D70D3">
        <w:rPr>
          <w:rFonts w:ascii="Verdana" w:hAnsi="Verdana"/>
          <w:sz w:val="24"/>
          <w:szCs w:val="24"/>
        </w:rPr>
        <w:t xml:space="preserve"> customizable views, task dependencies, and automations help sales teams stay organized and focused on converting leads into customers. </w:t>
      </w:r>
    </w:p>
    <w:p w14:paraId="4CD732C3" w14:textId="77777777" w:rsidR="004D70D3" w:rsidRDefault="004D70D3" w:rsidP="0006501A">
      <w:pPr>
        <w:spacing w:before="240" w:after="0"/>
        <w:rPr>
          <w:rFonts w:ascii="Verdana" w:hAnsi="Verdana"/>
          <w:sz w:val="24"/>
          <w:szCs w:val="24"/>
        </w:rPr>
      </w:pPr>
    </w:p>
    <w:p w14:paraId="483BB9FA" w14:textId="77777777" w:rsidR="004D70D3" w:rsidRPr="004D70D3" w:rsidRDefault="004D70D3" w:rsidP="0006501A">
      <w:pPr>
        <w:spacing w:before="240" w:after="0"/>
        <w:rPr>
          <w:rFonts w:ascii="Verdana" w:hAnsi="Verdana"/>
          <w:b/>
          <w:bCs/>
          <w:sz w:val="24"/>
          <w:szCs w:val="24"/>
        </w:rPr>
      </w:pPr>
      <w:r w:rsidRPr="004D70D3">
        <w:rPr>
          <w:rFonts w:ascii="Verdana" w:hAnsi="Verdana"/>
          <w:b/>
          <w:bCs/>
          <w:sz w:val="24"/>
          <w:szCs w:val="24"/>
        </w:rPr>
        <w:t xml:space="preserve">4. Benefits of Using </w:t>
      </w:r>
      <w:proofErr w:type="spellStart"/>
      <w:r w:rsidRPr="004D70D3">
        <w:rPr>
          <w:rFonts w:ascii="Verdana" w:hAnsi="Verdana"/>
          <w:b/>
          <w:bCs/>
          <w:sz w:val="24"/>
          <w:szCs w:val="24"/>
        </w:rPr>
        <w:t>ClickUp</w:t>
      </w:r>
      <w:proofErr w:type="spellEnd"/>
      <w:r w:rsidRPr="004D70D3">
        <w:rPr>
          <w:rFonts w:ascii="Verdana" w:hAnsi="Verdana"/>
          <w:b/>
          <w:bCs/>
          <w:sz w:val="24"/>
          <w:szCs w:val="24"/>
        </w:rPr>
        <w:t xml:space="preserve"> </w:t>
      </w:r>
    </w:p>
    <w:p w14:paraId="390A6742" w14:textId="77777777" w:rsidR="004D70D3" w:rsidRDefault="004D70D3" w:rsidP="0006501A">
      <w:pPr>
        <w:spacing w:before="240" w:after="0"/>
        <w:rPr>
          <w:rFonts w:ascii="Verdana" w:hAnsi="Verdana"/>
          <w:sz w:val="24"/>
          <w:szCs w:val="24"/>
        </w:rPr>
      </w:pPr>
      <w:r w:rsidRPr="004D70D3">
        <w:rPr>
          <w:rFonts w:ascii="Verdana" w:hAnsi="Verdana"/>
          <w:sz w:val="24"/>
          <w:szCs w:val="24"/>
        </w:rPr>
        <w:sym w:font="Symbol" w:char="F0B7"/>
      </w:r>
      <w:r w:rsidRPr="004D70D3">
        <w:rPr>
          <w:rFonts w:ascii="Verdana" w:hAnsi="Verdana"/>
          <w:sz w:val="24"/>
          <w:szCs w:val="24"/>
        </w:rPr>
        <w:t xml:space="preserve"> Centralized Platform: </w:t>
      </w:r>
      <w:proofErr w:type="spellStart"/>
      <w:r w:rsidRPr="004D70D3">
        <w:rPr>
          <w:rFonts w:ascii="Verdana" w:hAnsi="Verdana"/>
          <w:sz w:val="24"/>
          <w:szCs w:val="24"/>
        </w:rPr>
        <w:t>ClickUp</w:t>
      </w:r>
      <w:proofErr w:type="spellEnd"/>
      <w:r w:rsidRPr="004D70D3">
        <w:rPr>
          <w:rFonts w:ascii="Verdana" w:hAnsi="Verdana"/>
          <w:sz w:val="24"/>
          <w:szCs w:val="24"/>
        </w:rPr>
        <w:t xml:space="preserve"> offers an all-in-one solution that brings together task management, project planning, time tracking, and communication. This reduces the need for multiple tools, streamlining workflows and increasing productivity. </w:t>
      </w:r>
    </w:p>
    <w:p w14:paraId="204007CB" w14:textId="77777777" w:rsidR="004D70D3" w:rsidRDefault="004D70D3" w:rsidP="0006501A">
      <w:pPr>
        <w:spacing w:before="240" w:after="0"/>
        <w:rPr>
          <w:rFonts w:ascii="Verdana" w:hAnsi="Verdana"/>
          <w:sz w:val="24"/>
          <w:szCs w:val="24"/>
        </w:rPr>
      </w:pPr>
      <w:r w:rsidRPr="004D70D3">
        <w:rPr>
          <w:rFonts w:ascii="Verdana" w:hAnsi="Verdana"/>
          <w:sz w:val="24"/>
          <w:szCs w:val="24"/>
        </w:rPr>
        <w:sym w:font="Symbol" w:char="F0B7"/>
      </w:r>
      <w:r w:rsidRPr="004D70D3">
        <w:rPr>
          <w:rFonts w:ascii="Verdana" w:hAnsi="Verdana"/>
          <w:sz w:val="24"/>
          <w:szCs w:val="24"/>
        </w:rPr>
        <w:t xml:space="preserve"> Flexibility and Customization: </w:t>
      </w:r>
      <w:proofErr w:type="spellStart"/>
      <w:r w:rsidRPr="004D70D3">
        <w:rPr>
          <w:rFonts w:ascii="Verdana" w:hAnsi="Verdana"/>
          <w:sz w:val="24"/>
          <w:szCs w:val="24"/>
        </w:rPr>
        <w:t>ClickUp</w:t>
      </w:r>
      <w:proofErr w:type="spellEnd"/>
      <w:r w:rsidRPr="004D70D3">
        <w:rPr>
          <w:rFonts w:ascii="Verdana" w:hAnsi="Verdana"/>
          <w:sz w:val="24"/>
          <w:szCs w:val="24"/>
        </w:rPr>
        <w:t xml:space="preserve"> is highly customizable, allowing users to tailor the platform to meet their unique needs. Whether it’s creating custom workflows, adding fields to tasks, or setting up personal dashboards, </w:t>
      </w:r>
      <w:proofErr w:type="spellStart"/>
      <w:r w:rsidRPr="004D70D3">
        <w:rPr>
          <w:rFonts w:ascii="Verdana" w:hAnsi="Verdana"/>
          <w:sz w:val="24"/>
          <w:szCs w:val="24"/>
        </w:rPr>
        <w:t>ClickUp</w:t>
      </w:r>
      <w:proofErr w:type="spellEnd"/>
      <w:r w:rsidRPr="004D70D3">
        <w:rPr>
          <w:rFonts w:ascii="Verdana" w:hAnsi="Verdana"/>
          <w:sz w:val="24"/>
          <w:szCs w:val="24"/>
        </w:rPr>
        <w:t xml:space="preserve"> can adapt to a variety of work styles and industries. </w:t>
      </w:r>
    </w:p>
    <w:p w14:paraId="3320037B" w14:textId="77777777" w:rsidR="004D70D3" w:rsidRDefault="004D70D3" w:rsidP="0006501A">
      <w:pPr>
        <w:spacing w:before="240" w:after="0"/>
        <w:rPr>
          <w:rFonts w:ascii="Verdana" w:hAnsi="Verdana"/>
          <w:sz w:val="24"/>
          <w:szCs w:val="24"/>
        </w:rPr>
      </w:pPr>
      <w:r w:rsidRPr="004D70D3">
        <w:rPr>
          <w:rFonts w:ascii="Verdana" w:hAnsi="Verdana"/>
          <w:sz w:val="24"/>
          <w:szCs w:val="24"/>
        </w:rPr>
        <w:sym w:font="Symbol" w:char="F0B7"/>
      </w:r>
      <w:r w:rsidRPr="004D70D3">
        <w:rPr>
          <w:rFonts w:ascii="Verdana" w:hAnsi="Verdana"/>
          <w:sz w:val="24"/>
          <w:szCs w:val="24"/>
        </w:rPr>
        <w:t xml:space="preserve"> Collaboration and Communication: With features like task comments, mentions, and document sharing, </w:t>
      </w:r>
      <w:proofErr w:type="spellStart"/>
      <w:r w:rsidRPr="004D70D3">
        <w:rPr>
          <w:rFonts w:ascii="Verdana" w:hAnsi="Verdana"/>
          <w:sz w:val="24"/>
          <w:szCs w:val="24"/>
        </w:rPr>
        <w:t>ClickUp</w:t>
      </w:r>
      <w:proofErr w:type="spellEnd"/>
      <w:r w:rsidRPr="004D70D3">
        <w:rPr>
          <w:rFonts w:ascii="Verdana" w:hAnsi="Verdana"/>
          <w:sz w:val="24"/>
          <w:szCs w:val="24"/>
        </w:rPr>
        <w:t xml:space="preserve"> enhances collaboration among team members and stakeholders. This promotes transparency and ensures that everyone is aligned and informed about the progress of tasks and projects. </w:t>
      </w:r>
    </w:p>
    <w:p w14:paraId="1B7C40E4" w14:textId="77777777" w:rsidR="004D70D3" w:rsidRDefault="004D70D3" w:rsidP="0006501A">
      <w:pPr>
        <w:spacing w:before="240" w:after="0"/>
        <w:rPr>
          <w:rFonts w:ascii="Verdana" w:hAnsi="Verdana"/>
          <w:sz w:val="24"/>
          <w:szCs w:val="24"/>
        </w:rPr>
      </w:pPr>
      <w:r w:rsidRPr="004D70D3">
        <w:rPr>
          <w:rFonts w:ascii="Verdana" w:hAnsi="Verdana"/>
          <w:sz w:val="24"/>
          <w:szCs w:val="24"/>
        </w:rPr>
        <w:sym w:font="Symbol" w:char="F0B7"/>
      </w:r>
      <w:r w:rsidRPr="004D70D3">
        <w:rPr>
          <w:rFonts w:ascii="Verdana" w:hAnsi="Verdana"/>
          <w:sz w:val="24"/>
          <w:szCs w:val="24"/>
        </w:rPr>
        <w:t xml:space="preserve"> Increased Productivity: </w:t>
      </w:r>
      <w:proofErr w:type="spellStart"/>
      <w:r w:rsidRPr="004D70D3">
        <w:rPr>
          <w:rFonts w:ascii="Verdana" w:hAnsi="Verdana"/>
          <w:sz w:val="24"/>
          <w:szCs w:val="24"/>
        </w:rPr>
        <w:t>ClickUp’s</w:t>
      </w:r>
      <w:proofErr w:type="spellEnd"/>
      <w:r w:rsidRPr="004D70D3">
        <w:rPr>
          <w:rFonts w:ascii="Verdana" w:hAnsi="Verdana"/>
          <w:sz w:val="24"/>
          <w:szCs w:val="24"/>
        </w:rPr>
        <w:t xml:space="preserve"> task management tools, customizable workflows, and automation features help teams stay organized and focused on their priorities. The ability to track time and set goals ensures that teams can effectively manage their workloads and meet deadlines. </w:t>
      </w:r>
    </w:p>
    <w:p w14:paraId="02FAC451" w14:textId="77777777" w:rsidR="004D70D3" w:rsidRDefault="004D70D3" w:rsidP="0006501A">
      <w:pPr>
        <w:spacing w:before="240" w:after="0"/>
        <w:rPr>
          <w:rFonts w:ascii="Verdana" w:hAnsi="Verdana"/>
          <w:sz w:val="24"/>
          <w:szCs w:val="24"/>
        </w:rPr>
      </w:pPr>
      <w:r w:rsidRPr="004D70D3">
        <w:rPr>
          <w:rFonts w:ascii="Verdana" w:hAnsi="Verdana"/>
          <w:sz w:val="24"/>
          <w:szCs w:val="24"/>
        </w:rPr>
        <w:sym w:font="Symbol" w:char="F0B7"/>
      </w:r>
      <w:r w:rsidRPr="004D70D3">
        <w:rPr>
          <w:rFonts w:ascii="Verdana" w:hAnsi="Verdana"/>
          <w:sz w:val="24"/>
          <w:szCs w:val="24"/>
        </w:rPr>
        <w:t xml:space="preserve"> Scalability: </w:t>
      </w:r>
      <w:proofErr w:type="spellStart"/>
      <w:r w:rsidRPr="004D70D3">
        <w:rPr>
          <w:rFonts w:ascii="Verdana" w:hAnsi="Verdana"/>
          <w:sz w:val="24"/>
          <w:szCs w:val="24"/>
        </w:rPr>
        <w:t>ClickUp</w:t>
      </w:r>
      <w:proofErr w:type="spellEnd"/>
      <w:r w:rsidRPr="004D70D3">
        <w:rPr>
          <w:rFonts w:ascii="Verdana" w:hAnsi="Verdana"/>
          <w:sz w:val="24"/>
          <w:szCs w:val="24"/>
        </w:rPr>
        <w:t xml:space="preserve"> is suitable for both small teams and large organizations. Whether you're a freelancer or part of an enterprise team, </w:t>
      </w:r>
      <w:proofErr w:type="spellStart"/>
      <w:r w:rsidRPr="004D70D3">
        <w:rPr>
          <w:rFonts w:ascii="Verdana" w:hAnsi="Verdana"/>
          <w:sz w:val="24"/>
          <w:szCs w:val="24"/>
        </w:rPr>
        <w:t>ClickUp</w:t>
      </w:r>
      <w:proofErr w:type="spellEnd"/>
      <w:r w:rsidRPr="004D70D3">
        <w:rPr>
          <w:rFonts w:ascii="Verdana" w:hAnsi="Verdana"/>
          <w:sz w:val="24"/>
          <w:szCs w:val="24"/>
        </w:rPr>
        <w:t xml:space="preserve"> can scale to accommodate your needs, offering a wide range of features that support growth. </w:t>
      </w:r>
    </w:p>
    <w:p w14:paraId="5A853B17" w14:textId="77777777" w:rsidR="004D70D3" w:rsidRDefault="004D70D3" w:rsidP="0006501A">
      <w:pPr>
        <w:spacing w:before="240" w:after="0"/>
        <w:rPr>
          <w:rFonts w:ascii="Verdana" w:hAnsi="Verdana"/>
          <w:sz w:val="24"/>
          <w:szCs w:val="24"/>
        </w:rPr>
      </w:pPr>
    </w:p>
    <w:p w14:paraId="125C92D9" w14:textId="77777777" w:rsidR="004D70D3" w:rsidRDefault="004D70D3" w:rsidP="0006501A">
      <w:pPr>
        <w:spacing w:before="240" w:after="0"/>
        <w:rPr>
          <w:rFonts w:ascii="Verdana" w:hAnsi="Verdana"/>
          <w:sz w:val="24"/>
          <w:szCs w:val="24"/>
        </w:rPr>
      </w:pPr>
    </w:p>
    <w:p w14:paraId="4ED9E5B1" w14:textId="77777777" w:rsidR="004D70D3" w:rsidRDefault="004D70D3" w:rsidP="0006501A">
      <w:pPr>
        <w:spacing w:before="240" w:after="0"/>
        <w:rPr>
          <w:rFonts w:ascii="Verdana" w:hAnsi="Verdana"/>
          <w:sz w:val="24"/>
          <w:szCs w:val="24"/>
        </w:rPr>
      </w:pPr>
      <w:r w:rsidRPr="004D70D3">
        <w:rPr>
          <w:rFonts w:ascii="Verdana" w:hAnsi="Verdana"/>
          <w:sz w:val="24"/>
          <w:szCs w:val="24"/>
        </w:rPr>
        <w:lastRenderedPageBreak/>
        <w:t xml:space="preserve">5. Common Use Cases for </w:t>
      </w:r>
      <w:proofErr w:type="spellStart"/>
      <w:r w:rsidRPr="004D70D3">
        <w:rPr>
          <w:rFonts w:ascii="Verdana" w:hAnsi="Verdana"/>
          <w:sz w:val="24"/>
          <w:szCs w:val="24"/>
        </w:rPr>
        <w:t>ClickUp</w:t>
      </w:r>
      <w:proofErr w:type="spellEnd"/>
      <w:r w:rsidRPr="004D70D3">
        <w:rPr>
          <w:rFonts w:ascii="Verdana" w:hAnsi="Verdana"/>
          <w:sz w:val="24"/>
          <w:szCs w:val="24"/>
        </w:rPr>
        <w:t xml:space="preserve"> </w:t>
      </w:r>
    </w:p>
    <w:p w14:paraId="630F0E32" w14:textId="77777777" w:rsidR="004D70D3" w:rsidRDefault="004D70D3" w:rsidP="0006501A">
      <w:pPr>
        <w:spacing w:before="240" w:after="0"/>
        <w:rPr>
          <w:rFonts w:ascii="Verdana" w:hAnsi="Verdana"/>
          <w:sz w:val="24"/>
          <w:szCs w:val="24"/>
        </w:rPr>
      </w:pPr>
      <w:r w:rsidRPr="004D70D3">
        <w:rPr>
          <w:rFonts w:ascii="Verdana" w:hAnsi="Verdana"/>
          <w:sz w:val="24"/>
          <w:szCs w:val="24"/>
        </w:rPr>
        <w:sym w:font="Symbol" w:char="F0B7"/>
      </w:r>
      <w:r w:rsidRPr="004D70D3">
        <w:rPr>
          <w:rFonts w:ascii="Verdana" w:hAnsi="Verdana"/>
          <w:sz w:val="24"/>
          <w:szCs w:val="24"/>
        </w:rPr>
        <w:t xml:space="preserve"> Task and Project Management: Organizing and tracking tasks, setting deadlines, assigning team members, and ensuring work is completed on time. </w:t>
      </w:r>
    </w:p>
    <w:p w14:paraId="1C07BC85" w14:textId="047A4E00" w:rsidR="004D70D3" w:rsidRDefault="004D70D3" w:rsidP="0006501A">
      <w:pPr>
        <w:spacing w:before="240" w:after="0"/>
        <w:rPr>
          <w:rFonts w:ascii="Verdana" w:hAnsi="Verdana"/>
          <w:sz w:val="24"/>
          <w:szCs w:val="24"/>
        </w:rPr>
      </w:pPr>
      <w:r w:rsidRPr="004D70D3">
        <w:rPr>
          <w:rFonts w:ascii="Verdana" w:hAnsi="Verdana"/>
          <w:sz w:val="24"/>
          <w:szCs w:val="24"/>
        </w:rPr>
        <w:sym w:font="Symbol" w:char="F0B7"/>
      </w:r>
      <w:r w:rsidRPr="004D70D3">
        <w:rPr>
          <w:rFonts w:ascii="Verdana" w:hAnsi="Verdana"/>
          <w:sz w:val="24"/>
          <w:szCs w:val="24"/>
        </w:rPr>
        <w:t xml:space="preserve"> Agile and Scrum Development: Using different views like Board and Gantt charts to plan sprints, track progress, and manage dependencies.</w:t>
      </w:r>
    </w:p>
    <w:p w14:paraId="1D38874C" w14:textId="77777777" w:rsidR="004D70D3" w:rsidRDefault="004D70D3" w:rsidP="0006501A">
      <w:pPr>
        <w:spacing w:before="240" w:after="0"/>
        <w:rPr>
          <w:rFonts w:ascii="Verdana" w:hAnsi="Verdana"/>
          <w:sz w:val="24"/>
          <w:szCs w:val="24"/>
        </w:rPr>
      </w:pPr>
      <w:r w:rsidRPr="004D70D3">
        <w:rPr>
          <w:rFonts w:ascii="Verdana" w:hAnsi="Verdana"/>
          <w:sz w:val="24"/>
          <w:szCs w:val="24"/>
        </w:rPr>
        <w:sym w:font="Symbol" w:char="F0B7"/>
      </w:r>
      <w:r w:rsidRPr="004D70D3">
        <w:rPr>
          <w:rFonts w:ascii="Verdana" w:hAnsi="Verdana"/>
          <w:sz w:val="24"/>
          <w:szCs w:val="24"/>
        </w:rPr>
        <w:t xml:space="preserve"> Content Creation and Marketing: Organizing campaigns, managing deadlines, and collaborating on creative work. </w:t>
      </w:r>
    </w:p>
    <w:p w14:paraId="6C501746" w14:textId="77777777" w:rsidR="004D70D3" w:rsidRDefault="004D70D3" w:rsidP="0006501A">
      <w:pPr>
        <w:spacing w:before="240" w:after="0"/>
        <w:rPr>
          <w:rFonts w:ascii="Verdana" w:hAnsi="Verdana"/>
          <w:sz w:val="24"/>
          <w:szCs w:val="24"/>
        </w:rPr>
      </w:pPr>
      <w:r w:rsidRPr="004D70D3">
        <w:rPr>
          <w:rFonts w:ascii="Verdana" w:hAnsi="Verdana"/>
          <w:sz w:val="24"/>
          <w:szCs w:val="24"/>
        </w:rPr>
        <w:sym w:font="Symbol" w:char="F0B7"/>
      </w:r>
      <w:r w:rsidRPr="004D70D3">
        <w:rPr>
          <w:rFonts w:ascii="Verdana" w:hAnsi="Verdana"/>
          <w:sz w:val="24"/>
          <w:szCs w:val="24"/>
        </w:rPr>
        <w:t xml:space="preserve"> Team Collaboration: Centralizing communications through comments, notifications, and document sharing to keep everyone aligned and informed. </w:t>
      </w:r>
    </w:p>
    <w:p w14:paraId="2F25001B" w14:textId="1CAB2250" w:rsidR="004D70D3" w:rsidRDefault="004D70D3" w:rsidP="0006501A">
      <w:pPr>
        <w:spacing w:before="240" w:after="0"/>
        <w:rPr>
          <w:rFonts w:ascii="Verdana" w:hAnsi="Verdana"/>
          <w:sz w:val="24"/>
          <w:szCs w:val="24"/>
        </w:rPr>
      </w:pPr>
      <w:r w:rsidRPr="004D70D3">
        <w:rPr>
          <w:rFonts w:ascii="Verdana" w:hAnsi="Verdana"/>
          <w:sz w:val="24"/>
          <w:szCs w:val="24"/>
        </w:rPr>
        <w:sym w:font="Symbol" w:char="F0B7"/>
      </w:r>
      <w:r w:rsidRPr="004D70D3">
        <w:rPr>
          <w:rFonts w:ascii="Verdana" w:hAnsi="Verdana"/>
          <w:sz w:val="24"/>
          <w:szCs w:val="24"/>
        </w:rPr>
        <w:t xml:space="preserve"> Performance Tracking: Setting goals, tracking OKRs, and </w:t>
      </w:r>
      <w:proofErr w:type="spellStart"/>
      <w:r w:rsidRPr="004D70D3">
        <w:rPr>
          <w:rFonts w:ascii="Verdana" w:hAnsi="Verdana"/>
          <w:sz w:val="24"/>
          <w:szCs w:val="24"/>
        </w:rPr>
        <w:t>analyzing</w:t>
      </w:r>
      <w:proofErr w:type="spellEnd"/>
      <w:r w:rsidRPr="004D70D3">
        <w:rPr>
          <w:rFonts w:ascii="Verdana" w:hAnsi="Verdana"/>
          <w:sz w:val="24"/>
          <w:szCs w:val="24"/>
        </w:rPr>
        <w:t xml:space="preserve"> team and project performance through reports and dashboards.</w:t>
      </w:r>
    </w:p>
    <w:p w14:paraId="1A88E6D8" w14:textId="77777777" w:rsidR="004D70D3" w:rsidRDefault="004D70D3" w:rsidP="0006501A">
      <w:pPr>
        <w:spacing w:before="240" w:after="0"/>
        <w:rPr>
          <w:rFonts w:ascii="Verdana" w:hAnsi="Verdana"/>
          <w:sz w:val="24"/>
          <w:szCs w:val="24"/>
          <w:lang w:val="en-US"/>
        </w:rPr>
      </w:pPr>
    </w:p>
    <w:p w14:paraId="07B5FEB3" w14:textId="07891449" w:rsidR="004D70D3" w:rsidRPr="004D70D3" w:rsidRDefault="004D70D3" w:rsidP="0006501A">
      <w:pPr>
        <w:spacing w:before="240" w:after="0"/>
        <w:rPr>
          <w:rFonts w:ascii="Verdana" w:hAnsi="Verdana"/>
          <w:b/>
          <w:bCs/>
          <w:sz w:val="28"/>
          <w:szCs w:val="28"/>
          <w:lang w:val="en-US"/>
        </w:rPr>
      </w:pPr>
      <w:r w:rsidRPr="004D70D3">
        <w:rPr>
          <w:rFonts w:ascii="Verdana" w:hAnsi="Verdana"/>
          <w:b/>
          <w:bCs/>
          <w:sz w:val="28"/>
          <w:szCs w:val="28"/>
          <w:lang w:val="en-US"/>
        </w:rPr>
        <w:t>IMPLEMENTATION:</w:t>
      </w:r>
    </w:p>
    <w:p w14:paraId="7DA2675A" w14:textId="067CF553" w:rsidR="004D70D3" w:rsidRDefault="004D70D3" w:rsidP="0006501A">
      <w:pPr>
        <w:spacing w:before="240" w:after="0"/>
        <w:rPr>
          <w:rFonts w:ascii="Verdana" w:hAnsi="Verdana"/>
          <w:sz w:val="24"/>
          <w:szCs w:val="24"/>
          <w:lang w:val="en-US"/>
        </w:rPr>
      </w:pPr>
      <w:r w:rsidRPr="004D70D3">
        <w:rPr>
          <w:rFonts w:ascii="Verdana" w:hAnsi="Verdana"/>
          <w:sz w:val="24"/>
          <w:szCs w:val="24"/>
          <w:lang w:val="en-US"/>
        </w:rPr>
        <w:drawing>
          <wp:inline distT="0" distB="0" distL="0" distR="0" wp14:anchorId="02DC27A1" wp14:editId="02E98AC0">
            <wp:extent cx="5731510" cy="3269615"/>
            <wp:effectExtent l="0" t="0" r="2540" b="6985"/>
            <wp:docPr id="133657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77561" name=""/>
                    <pic:cNvPicPr/>
                  </pic:nvPicPr>
                  <pic:blipFill>
                    <a:blip r:embed="rId7"/>
                    <a:stretch>
                      <a:fillRect/>
                    </a:stretch>
                  </pic:blipFill>
                  <pic:spPr>
                    <a:xfrm>
                      <a:off x="0" y="0"/>
                      <a:ext cx="5731510" cy="3269615"/>
                    </a:xfrm>
                    <a:prstGeom prst="rect">
                      <a:avLst/>
                    </a:prstGeom>
                  </pic:spPr>
                </pic:pic>
              </a:graphicData>
            </a:graphic>
          </wp:inline>
        </w:drawing>
      </w:r>
    </w:p>
    <w:p w14:paraId="4C2228D2" w14:textId="77777777" w:rsidR="004D70D3" w:rsidRDefault="004D70D3" w:rsidP="0006501A">
      <w:pPr>
        <w:spacing w:before="240" w:after="0"/>
        <w:rPr>
          <w:rFonts w:ascii="Verdana" w:hAnsi="Verdana"/>
          <w:sz w:val="24"/>
          <w:szCs w:val="24"/>
          <w:lang w:val="en-US"/>
        </w:rPr>
      </w:pPr>
    </w:p>
    <w:p w14:paraId="65B3AA05" w14:textId="77777777" w:rsidR="004D70D3" w:rsidRDefault="004D70D3" w:rsidP="0006501A">
      <w:pPr>
        <w:spacing w:before="240" w:after="0"/>
        <w:rPr>
          <w:rFonts w:ascii="Verdana" w:hAnsi="Verdana"/>
          <w:sz w:val="24"/>
          <w:szCs w:val="24"/>
          <w:lang w:val="en-US"/>
        </w:rPr>
      </w:pPr>
    </w:p>
    <w:p w14:paraId="4A36787E" w14:textId="37103A9E" w:rsidR="004D70D3" w:rsidRDefault="004D70D3" w:rsidP="0006501A">
      <w:pPr>
        <w:spacing w:before="240" w:after="0"/>
        <w:rPr>
          <w:rFonts w:ascii="Verdana" w:hAnsi="Verdana"/>
          <w:sz w:val="24"/>
          <w:szCs w:val="24"/>
          <w:lang w:val="en-US"/>
        </w:rPr>
      </w:pPr>
      <w:r w:rsidRPr="004D70D3">
        <w:rPr>
          <w:rFonts w:ascii="Verdana" w:hAnsi="Verdana"/>
          <w:sz w:val="24"/>
          <w:szCs w:val="24"/>
          <w:lang w:val="en-US"/>
        </w:rPr>
        <w:lastRenderedPageBreak/>
        <w:drawing>
          <wp:inline distT="0" distB="0" distL="0" distR="0" wp14:anchorId="04A59FE9" wp14:editId="5E577E46">
            <wp:extent cx="5730206" cy="2482516"/>
            <wp:effectExtent l="0" t="0" r="4445" b="0"/>
            <wp:docPr id="120075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52132" name=""/>
                    <pic:cNvPicPr/>
                  </pic:nvPicPr>
                  <pic:blipFill rotWithShape="1">
                    <a:blip r:embed="rId8"/>
                    <a:srcRect t="2227" b="5844"/>
                    <a:stretch/>
                  </pic:blipFill>
                  <pic:spPr bwMode="auto">
                    <a:xfrm>
                      <a:off x="0" y="0"/>
                      <a:ext cx="5731510" cy="2483081"/>
                    </a:xfrm>
                    <a:prstGeom prst="rect">
                      <a:avLst/>
                    </a:prstGeom>
                    <a:ln>
                      <a:noFill/>
                    </a:ln>
                    <a:extLst>
                      <a:ext uri="{53640926-AAD7-44D8-BBD7-CCE9431645EC}">
                        <a14:shadowObscured xmlns:a14="http://schemas.microsoft.com/office/drawing/2010/main"/>
                      </a:ext>
                    </a:extLst>
                  </pic:spPr>
                </pic:pic>
              </a:graphicData>
            </a:graphic>
          </wp:inline>
        </w:drawing>
      </w:r>
    </w:p>
    <w:p w14:paraId="47054A5D" w14:textId="6C7789E1" w:rsidR="004D70D3" w:rsidRDefault="004D70D3" w:rsidP="0006501A">
      <w:pPr>
        <w:spacing w:before="240" w:after="0"/>
        <w:rPr>
          <w:rFonts w:ascii="Verdana" w:hAnsi="Verdana"/>
          <w:sz w:val="24"/>
          <w:szCs w:val="24"/>
          <w:lang w:val="en-US"/>
        </w:rPr>
      </w:pPr>
      <w:r w:rsidRPr="004D70D3">
        <w:rPr>
          <w:rFonts w:ascii="Verdana" w:hAnsi="Verdana"/>
          <w:sz w:val="24"/>
          <w:szCs w:val="24"/>
          <w:lang w:val="en-US"/>
        </w:rPr>
        <w:drawing>
          <wp:inline distT="0" distB="0" distL="0" distR="0" wp14:anchorId="40F15ED2" wp14:editId="7A0EAB66">
            <wp:extent cx="5731510" cy="2314074"/>
            <wp:effectExtent l="0" t="0" r="2540" b="0"/>
            <wp:docPr id="75420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04343" name=""/>
                    <pic:cNvPicPr/>
                  </pic:nvPicPr>
                  <pic:blipFill rotWithShape="1">
                    <a:blip r:embed="rId9"/>
                    <a:srcRect t="10848" b="6798"/>
                    <a:stretch/>
                  </pic:blipFill>
                  <pic:spPr bwMode="auto">
                    <a:xfrm>
                      <a:off x="0" y="0"/>
                      <a:ext cx="5731510" cy="2314074"/>
                    </a:xfrm>
                    <a:prstGeom prst="rect">
                      <a:avLst/>
                    </a:prstGeom>
                    <a:ln>
                      <a:noFill/>
                    </a:ln>
                    <a:extLst>
                      <a:ext uri="{53640926-AAD7-44D8-BBD7-CCE9431645EC}">
                        <a14:shadowObscured xmlns:a14="http://schemas.microsoft.com/office/drawing/2010/main"/>
                      </a:ext>
                    </a:extLst>
                  </pic:spPr>
                </pic:pic>
              </a:graphicData>
            </a:graphic>
          </wp:inline>
        </w:drawing>
      </w:r>
    </w:p>
    <w:p w14:paraId="1AD7A8DE" w14:textId="6194FCD7" w:rsidR="004D70D3" w:rsidRDefault="004D70D3" w:rsidP="0006501A">
      <w:pPr>
        <w:spacing w:before="240" w:after="0"/>
        <w:rPr>
          <w:rFonts w:ascii="Verdana" w:hAnsi="Verdana"/>
          <w:sz w:val="24"/>
          <w:szCs w:val="24"/>
          <w:lang w:val="en-US"/>
        </w:rPr>
      </w:pPr>
      <w:r w:rsidRPr="004D70D3">
        <w:rPr>
          <w:rFonts w:ascii="Verdana" w:hAnsi="Verdana"/>
          <w:sz w:val="24"/>
          <w:szCs w:val="24"/>
          <w:lang w:val="en-US"/>
        </w:rPr>
        <w:drawing>
          <wp:inline distT="0" distB="0" distL="0" distR="0" wp14:anchorId="2BB4B074" wp14:editId="5F0AB7F3">
            <wp:extent cx="5634868" cy="3031490"/>
            <wp:effectExtent l="0" t="0" r="4445" b="0"/>
            <wp:docPr id="133104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40083" name=""/>
                    <pic:cNvPicPr/>
                  </pic:nvPicPr>
                  <pic:blipFill rotWithShape="1">
                    <a:blip r:embed="rId10"/>
                    <a:srcRect l="1954"/>
                    <a:stretch/>
                  </pic:blipFill>
                  <pic:spPr bwMode="auto">
                    <a:xfrm>
                      <a:off x="0" y="0"/>
                      <a:ext cx="5670908" cy="3050879"/>
                    </a:xfrm>
                    <a:prstGeom prst="rect">
                      <a:avLst/>
                    </a:prstGeom>
                    <a:ln>
                      <a:noFill/>
                    </a:ln>
                    <a:extLst>
                      <a:ext uri="{53640926-AAD7-44D8-BBD7-CCE9431645EC}">
                        <a14:shadowObscured xmlns:a14="http://schemas.microsoft.com/office/drawing/2010/main"/>
                      </a:ext>
                    </a:extLst>
                  </pic:spPr>
                </pic:pic>
              </a:graphicData>
            </a:graphic>
          </wp:inline>
        </w:drawing>
      </w:r>
    </w:p>
    <w:p w14:paraId="40A16601" w14:textId="77777777" w:rsidR="004D70D3" w:rsidRDefault="004D70D3" w:rsidP="0006501A">
      <w:pPr>
        <w:spacing w:before="240" w:after="0"/>
        <w:rPr>
          <w:rFonts w:ascii="Verdana" w:hAnsi="Verdana"/>
          <w:sz w:val="24"/>
          <w:szCs w:val="24"/>
          <w:lang w:val="en-US"/>
        </w:rPr>
      </w:pPr>
    </w:p>
    <w:p w14:paraId="5A9E978C" w14:textId="77777777" w:rsidR="004D70D3" w:rsidRDefault="004D70D3" w:rsidP="0006501A">
      <w:pPr>
        <w:spacing w:before="240" w:after="0"/>
        <w:rPr>
          <w:rFonts w:ascii="Verdana" w:hAnsi="Verdana"/>
          <w:sz w:val="24"/>
          <w:szCs w:val="24"/>
          <w:lang w:val="en-US"/>
        </w:rPr>
      </w:pPr>
    </w:p>
    <w:p w14:paraId="32619D26" w14:textId="3B241799" w:rsidR="004D70D3" w:rsidRDefault="004D70D3" w:rsidP="0006501A">
      <w:pPr>
        <w:spacing w:before="240" w:after="0"/>
        <w:rPr>
          <w:rFonts w:ascii="Verdana" w:hAnsi="Verdana"/>
          <w:sz w:val="24"/>
          <w:szCs w:val="24"/>
          <w:lang w:val="en-US"/>
        </w:rPr>
      </w:pPr>
      <w:r w:rsidRPr="004D70D3">
        <w:rPr>
          <w:rFonts w:ascii="Verdana" w:hAnsi="Verdana"/>
          <w:sz w:val="24"/>
          <w:szCs w:val="24"/>
          <w:lang w:val="en-US"/>
        </w:rPr>
        <w:drawing>
          <wp:inline distT="0" distB="0" distL="0" distR="0" wp14:anchorId="72AA0C77" wp14:editId="6F881BC0">
            <wp:extent cx="5731510" cy="6162040"/>
            <wp:effectExtent l="0" t="0" r="2540" b="0"/>
            <wp:docPr id="1058407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07092" name=""/>
                    <pic:cNvPicPr/>
                  </pic:nvPicPr>
                  <pic:blipFill>
                    <a:blip r:embed="rId11"/>
                    <a:stretch>
                      <a:fillRect/>
                    </a:stretch>
                  </pic:blipFill>
                  <pic:spPr>
                    <a:xfrm>
                      <a:off x="0" y="0"/>
                      <a:ext cx="5731510" cy="6162040"/>
                    </a:xfrm>
                    <a:prstGeom prst="rect">
                      <a:avLst/>
                    </a:prstGeom>
                  </pic:spPr>
                </pic:pic>
              </a:graphicData>
            </a:graphic>
          </wp:inline>
        </w:drawing>
      </w:r>
    </w:p>
    <w:p w14:paraId="5E3BC3F0" w14:textId="77777777" w:rsidR="004D70D3" w:rsidRDefault="004D70D3" w:rsidP="0006501A">
      <w:pPr>
        <w:spacing w:before="240" w:after="0"/>
        <w:rPr>
          <w:rFonts w:ascii="Verdana" w:hAnsi="Verdana"/>
          <w:sz w:val="24"/>
          <w:szCs w:val="24"/>
          <w:lang w:val="en-US"/>
        </w:rPr>
      </w:pPr>
    </w:p>
    <w:p w14:paraId="567EA603" w14:textId="77777777" w:rsidR="004D70D3" w:rsidRDefault="004D70D3" w:rsidP="0006501A">
      <w:pPr>
        <w:spacing w:before="240" w:after="0"/>
        <w:rPr>
          <w:rFonts w:ascii="Verdana" w:hAnsi="Verdana"/>
          <w:sz w:val="24"/>
          <w:szCs w:val="24"/>
          <w:lang w:val="en-US"/>
        </w:rPr>
      </w:pPr>
    </w:p>
    <w:p w14:paraId="2DACFE3A" w14:textId="77777777" w:rsidR="004D70D3" w:rsidRDefault="004D70D3" w:rsidP="0006501A">
      <w:pPr>
        <w:spacing w:before="240" w:after="0"/>
        <w:rPr>
          <w:rFonts w:ascii="Verdana" w:hAnsi="Verdana"/>
          <w:sz w:val="24"/>
          <w:szCs w:val="24"/>
          <w:lang w:val="en-US"/>
        </w:rPr>
      </w:pPr>
    </w:p>
    <w:p w14:paraId="398DBB31" w14:textId="77777777" w:rsidR="004D70D3" w:rsidRDefault="004D70D3" w:rsidP="0006501A">
      <w:pPr>
        <w:spacing w:before="240" w:after="0"/>
        <w:rPr>
          <w:rFonts w:ascii="Verdana" w:hAnsi="Verdana"/>
          <w:sz w:val="24"/>
          <w:szCs w:val="24"/>
          <w:lang w:val="en-US"/>
        </w:rPr>
      </w:pPr>
    </w:p>
    <w:p w14:paraId="454F50D5" w14:textId="7E682A72" w:rsidR="004D70D3" w:rsidRDefault="004D70D3" w:rsidP="0006501A">
      <w:pPr>
        <w:spacing w:before="240" w:after="0"/>
        <w:rPr>
          <w:rFonts w:ascii="Verdana" w:hAnsi="Verdana"/>
          <w:sz w:val="24"/>
          <w:szCs w:val="24"/>
          <w:lang w:val="en-US"/>
        </w:rPr>
      </w:pPr>
      <w:r w:rsidRPr="004D70D3">
        <w:rPr>
          <w:rFonts w:ascii="Verdana" w:hAnsi="Verdana"/>
          <w:sz w:val="24"/>
          <w:szCs w:val="24"/>
          <w:lang w:val="en-US"/>
        </w:rPr>
        <w:lastRenderedPageBreak/>
        <w:drawing>
          <wp:inline distT="0" distB="0" distL="0" distR="0" wp14:anchorId="7D314CC0" wp14:editId="3A6833DC">
            <wp:extent cx="5731510" cy="6224270"/>
            <wp:effectExtent l="0" t="0" r="2540" b="5080"/>
            <wp:docPr id="139077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79887" name=""/>
                    <pic:cNvPicPr/>
                  </pic:nvPicPr>
                  <pic:blipFill>
                    <a:blip r:embed="rId12"/>
                    <a:stretch>
                      <a:fillRect/>
                    </a:stretch>
                  </pic:blipFill>
                  <pic:spPr>
                    <a:xfrm>
                      <a:off x="0" y="0"/>
                      <a:ext cx="5731510" cy="6224270"/>
                    </a:xfrm>
                    <a:prstGeom prst="rect">
                      <a:avLst/>
                    </a:prstGeom>
                  </pic:spPr>
                </pic:pic>
              </a:graphicData>
            </a:graphic>
          </wp:inline>
        </w:drawing>
      </w:r>
    </w:p>
    <w:p w14:paraId="521E6771" w14:textId="77777777" w:rsidR="004D70D3" w:rsidRDefault="004D70D3" w:rsidP="0006501A">
      <w:pPr>
        <w:spacing w:before="240" w:after="0"/>
        <w:rPr>
          <w:rFonts w:ascii="Verdana" w:hAnsi="Verdana"/>
          <w:sz w:val="24"/>
          <w:szCs w:val="24"/>
          <w:lang w:val="en-US"/>
        </w:rPr>
      </w:pPr>
    </w:p>
    <w:p w14:paraId="63673D7C" w14:textId="0CC13059" w:rsidR="004D70D3" w:rsidRPr="0006501A" w:rsidRDefault="004D70D3" w:rsidP="0006501A">
      <w:pPr>
        <w:spacing w:before="240" w:after="0"/>
        <w:rPr>
          <w:rFonts w:ascii="Verdana" w:hAnsi="Verdana"/>
          <w:sz w:val="24"/>
          <w:szCs w:val="24"/>
          <w:lang w:val="en-US"/>
        </w:rPr>
      </w:pPr>
      <w:r w:rsidRPr="004D70D3">
        <w:rPr>
          <w:rFonts w:ascii="Verdana" w:hAnsi="Verdana"/>
          <w:b/>
          <w:bCs/>
          <w:sz w:val="28"/>
          <w:szCs w:val="28"/>
          <w:lang w:val="en-US"/>
        </w:rPr>
        <w:t>CONCLUSION:</w:t>
      </w:r>
      <w:r w:rsidRPr="004D70D3">
        <w:rPr>
          <w:rFonts w:ascii="Verdana" w:hAnsi="Verdana"/>
          <w:sz w:val="28"/>
          <w:szCs w:val="28"/>
          <w:lang w:val="en-US"/>
        </w:rPr>
        <w:t xml:space="preserve"> </w:t>
      </w:r>
      <w:r w:rsidRPr="004D70D3">
        <w:rPr>
          <w:rFonts w:ascii="Verdana" w:hAnsi="Verdana"/>
          <w:sz w:val="24"/>
          <w:szCs w:val="24"/>
        </w:rPr>
        <w:t xml:space="preserve">Thus, we have successfully studied and implemented Project Scheduling using Gantt Chart in </w:t>
      </w:r>
      <w:proofErr w:type="spellStart"/>
      <w:r w:rsidRPr="004D70D3">
        <w:rPr>
          <w:rFonts w:ascii="Verdana" w:hAnsi="Verdana"/>
          <w:sz w:val="24"/>
          <w:szCs w:val="24"/>
        </w:rPr>
        <w:t>ClickUp</w:t>
      </w:r>
      <w:proofErr w:type="spellEnd"/>
      <w:r w:rsidRPr="004D70D3">
        <w:rPr>
          <w:rFonts w:ascii="Verdana" w:hAnsi="Verdana"/>
          <w:sz w:val="24"/>
          <w:szCs w:val="24"/>
        </w:rPr>
        <w:t>.</w:t>
      </w:r>
    </w:p>
    <w:sectPr w:rsidR="004D70D3" w:rsidRPr="0006501A" w:rsidSect="006903B9">
      <w:headerReference w:type="default" r:id="rId13"/>
      <w:footerReference w:type="default" r:id="rId14"/>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AEDAB0" w14:textId="77777777" w:rsidR="00997FA1" w:rsidRDefault="00997FA1" w:rsidP="006903B9">
      <w:pPr>
        <w:spacing w:after="0" w:line="240" w:lineRule="auto"/>
      </w:pPr>
      <w:r>
        <w:separator/>
      </w:r>
    </w:p>
  </w:endnote>
  <w:endnote w:type="continuationSeparator" w:id="0">
    <w:p w14:paraId="3E3F0679" w14:textId="77777777" w:rsidR="00997FA1" w:rsidRDefault="00997FA1" w:rsidP="006903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C3F5D" w14:textId="77777777" w:rsidR="00382819" w:rsidRDefault="00382819" w:rsidP="00382819">
    <w:pPr>
      <w:pStyle w:val="Footer"/>
      <w:rPr>
        <w:rFonts w:ascii="Verdana" w:hAnsi="Verdana"/>
      </w:rPr>
    </w:pPr>
  </w:p>
  <w:p w14:paraId="30EBE2E2" w14:textId="1DAD0602" w:rsidR="006903B9" w:rsidRPr="00142B9C" w:rsidRDefault="00382819" w:rsidP="00382819">
    <w:pPr>
      <w:pStyle w:val="Footer"/>
      <w:rPr>
        <w:rFonts w:ascii="Verdana" w:hAnsi="Verdana"/>
      </w:rPr>
    </w:pPr>
    <w:r>
      <w:rPr>
        <w:rFonts w:ascii="Verdana" w:hAnsi="Verdana"/>
      </w:rPr>
      <w:t xml:space="preserve">Name - </w:t>
    </w:r>
    <w:r w:rsidR="00142B9C" w:rsidRPr="00142B9C">
      <w:rPr>
        <w:rFonts w:ascii="Verdana" w:hAnsi="Verdana"/>
      </w:rPr>
      <w:t xml:space="preserve">Ananya Ranade </w:t>
    </w:r>
    <w:r w:rsidR="00142B9C">
      <w:rPr>
        <w:rFonts w:ascii="Verdana" w:hAnsi="Verdana"/>
      </w:rPr>
      <w:t xml:space="preserve">         </w:t>
    </w:r>
    <w:r w:rsidR="00142B9C" w:rsidRPr="00142B9C">
      <w:rPr>
        <w:rFonts w:ascii="Verdana" w:hAnsi="Verdana"/>
      </w:rPr>
      <w:tab/>
    </w:r>
    <w:r>
      <w:rPr>
        <w:rFonts w:ascii="Verdana" w:hAnsi="Verdana"/>
      </w:rPr>
      <w:t xml:space="preserve">      Batch - </w:t>
    </w:r>
    <w:r w:rsidR="00142B9C" w:rsidRPr="00142B9C">
      <w:rPr>
        <w:rFonts w:ascii="Verdana" w:hAnsi="Verdana"/>
      </w:rPr>
      <w:t xml:space="preserve">T21 – Roll no. 82 </w:t>
    </w:r>
    <w:r w:rsidR="00142B9C" w:rsidRPr="00142B9C">
      <w:rPr>
        <w:rFonts w:ascii="Verdana" w:hAnsi="Verdana"/>
      </w:rPr>
      <w:tab/>
      <w:t xml:space="preserve">   </w:t>
    </w:r>
    <w:sdt>
      <w:sdtPr>
        <w:rPr>
          <w:rFonts w:ascii="Verdana" w:hAnsi="Verdana"/>
        </w:rPr>
        <w:id w:val="-1837527706"/>
        <w:docPartObj>
          <w:docPartGallery w:val="Page Numbers (Bottom of Page)"/>
          <w:docPartUnique/>
        </w:docPartObj>
      </w:sdtPr>
      <w:sdtEndPr>
        <w:rPr>
          <w:noProof/>
        </w:rPr>
      </w:sdtEndPr>
      <w:sdtContent>
        <w:r w:rsidR="006903B9" w:rsidRPr="00142B9C">
          <w:rPr>
            <w:rFonts w:ascii="Verdana" w:hAnsi="Verdana"/>
          </w:rPr>
          <w:fldChar w:fldCharType="begin"/>
        </w:r>
        <w:r w:rsidR="006903B9" w:rsidRPr="00142B9C">
          <w:rPr>
            <w:rFonts w:ascii="Verdana" w:hAnsi="Verdana"/>
          </w:rPr>
          <w:instrText xml:space="preserve"> PAGE   \* MERGEFORMAT </w:instrText>
        </w:r>
        <w:r w:rsidR="006903B9" w:rsidRPr="00142B9C">
          <w:rPr>
            <w:rFonts w:ascii="Verdana" w:hAnsi="Verdana"/>
          </w:rPr>
          <w:fldChar w:fldCharType="separate"/>
        </w:r>
        <w:r w:rsidR="006903B9" w:rsidRPr="00142B9C">
          <w:rPr>
            <w:rFonts w:ascii="Verdana" w:hAnsi="Verdana"/>
            <w:noProof/>
          </w:rPr>
          <w:t>2</w:t>
        </w:r>
        <w:r w:rsidR="006903B9" w:rsidRPr="00142B9C">
          <w:rPr>
            <w:rFonts w:ascii="Verdana" w:hAnsi="Verdana"/>
            <w:noProof/>
          </w:rPr>
          <w:fldChar w:fldCharType="end"/>
        </w:r>
      </w:sdtContent>
    </w:sdt>
  </w:p>
  <w:p w14:paraId="4460536C" w14:textId="77777777" w:rsidR="006903B9" w:rsidRDefault="006903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6C297D" w14:textId="77777777" w:rsidR="00997FA1" w:rsidRDefault="00997FA1" w:rsidP="006903B9">
      <w:pPr>
        <w:spacing w:after="0" w:line="240" w:lineRule="auto"/>
      </w:pPr>
      <w:r>
        <w:separator/>
      </w:r>
    </w:p>
  </w:footnote>
  <w:footnote w:type="continuationSeparator" w:id="0">
    <w:p w14:paraId="6452BACF" w14:textId="77777777" w:rsidR="00997FA1" w:rsidRDefault="00997FA1" w:rsidP="006903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9088A4" w14:textId="5C1742C1" w:rsidR="006903B9" w:rsidRPr="00077F94" w:rsidRDefault="006903B9" w:rsidP="006903B9">
    <w:pPr>
      <w:pStyle w:val="Header"/>
      <w:spacing w:line="360" w:lineRule="auto"/>
      <w:jc w:val="center"/>
      <w:rPr>
        <w:rFonts w:ascii="Verdana" w:hAnsi="Verdana" w:cstheme="minorHAnsi"/>
        <w:sz w:val="28"/>
        <w:szCs w:val="28"/>
      </w:rPr>
    </w:pPr>
    <w:r w:rsidRPr="00077F94">
      <w:rPr>
        <w:rFonts w:ascii="Verdana" w:hAnsi="Verdana" w:cstheme="minorHAnsi"/>
        <w:sz w:val="28"/>
        <w:szCs w:val="28"/>
      </w:rPr>
      <w:t xml:space="preserve">Experiment </w:t>
    </w:r>
    <w:r w:rsidR="0006501A">
      <w:rPr>
        <w:rFonts w:ascii="Verdana" w:hAnsi="Verdana" w:cstheme="minorHAnsi"/>
        <w:sz w:val="28"/>
        <w:szCs w:val="28"/>
      </w:rPr>
      <w:t>8</w:t>
    </w:r>
  </w:p>
  <w:p w14:paraId="3C760B37" w14:textId="1EBE5ED8" w:rsidR="00077F94" w:rsidRDefault="000C2DFC" w:rsidP="006903B9">
    <w:pPr>
      <w:pStyle w:val="Header"/>
      <w:jc w:val="center"/>
      <w:rPr>
        <w:rFonts w:ascii="Verdana" w:hAnsi="Verdana" w:cstheme="minorHAnsi"/>
        <w:sz w:val="24"/>
        <w:szCs w:val="24"/>
      </w:rPr>
    </w:pPr>
    <w:r w:rsidRPr="000C2DFC">
      <w:rPr>
        <w:rFonts w:ascii="Verdana" w:hAnsi="Verdana" w:cstheme="minorHAnsi"/>
        <w:bCs/>
        <w:sz w:val="28"/>
        <w:szCs w:val="28"/>
      </w:rPr>
      <w:t xml:space="preserve">Aim: </w:t>
    </w:r>
    <w:r w:rsidR="0006501A" w:rsidRPr="0006501A">
      <w:rPr>
        <w:rFonts w:ascii="Verdana" w:hAnsi="Verdana" w:cstheme="minorHAnsi"/>
        <w:bCs/>
        <w:sz w:val="28"/>
        <w:szCs w:val="28"/>
      </w:rPr>
      <w:t xml:space="preserve">To Study Project Scheduling using Gantt Chart in </w:t>
    </w:r>
    <w:proofErr w:type="spellStart"/>
    <w:r w:rsidR="0006501A" w:rsidRPr="0006501A">
      <w:rPr>
        <w:rFonts w:ascii="Verdana" w:hAnsi="Verdana" w:cstheme="minorHAnsi"/>
        <w:bCs/>
        <w:sz w:val="28"/>
        <w:szCs w:val="28"/>
      </w:rPr>
      <w:t>ClickUp</w:t>
    </w:r>
    <w:proofErr w:type="spellEnd"/>
    <w:r w:rsidR="0006501A">
      <w:rPr>
        <w:rFonts w:ascii="Verdana" w:hAnsi="Verdana" w:cstheme="minorHAnsi"/>
        <w:bCs/>
        <w:sz w:val="28"/>
        <w:szCs w:val="28"/>
      </w:rPr>
      <w:t>.</w:t>
    </w:r>
  </w:p>
  <w:p w14:paraId="2317CEE3" w14:textId="77777777" w:rsidR="00462639" w:rsidRDefault="00462639" w:rsidP="006903B9">
    <w:pPr>
      <w:pStyle w:val="Header"/>
      <w:jc w:val="center"/>
      <w:rPr>
        <w:rFonts w:ascii="Verdana" w:hAnsi="Verdana" w:cstheme="minorHAnsi"/>
        <w:sz w:val="24"/>
        <w:szCs w:val="24"/>
      </w:rPr>
    </w:pPr>
  </w:p>
  <w:p w14:paraId="63757158" w14:textId="77777777" w:rsidR="00077F94" w:rsidRPr="00225B2B" w:rsidRDefault="00077F94" w:rsidP="006903B9">
    <w:pPr>
      <w:pStyle w:val="Header"/>
      <w:jc w:val="center"/>
      <w:rPr>
        <w:rFonts w:ascii="Verdana" w:hAnsi="Verdana" w:cstheme="minorHAns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090B"/>
    <w:multiLevelType w:val="hybridMultilevel"/>
    <w:tmpl w:val="E45C1E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B73C30"/>
    <w:multiLevelType w:val="hybridMultilevel"/>
    <w:tmpl w:val="733894FC"/>
    <w:lvl w:ilvl="0" w:tplc="FFEE1B82">
      <w:start w:val="1"/>
      <w:numFmt w:val="bullet"/>
      <w:lvlText w:val="•"/>
      <w:lvlJc w:val="left"/>
      <w:pPr>
        <w:ind w:left="8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7FA9954">
      <w:start w:val="1"/>
      <w:numFmt w:val="decimal"/>
      <w:lvlText w:val="%2."/>
      <w:lvlJc w:val="left"/>
      <w:pPr>
        <w:ind w:left="153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C51E8EFE">
      <w:start w:val="1"/>
      <w:numFmt w:val="lowerRoman"/>
      <w:lvlText w:val="%3"/>
      <w:lvlJc w:val="left"/>
      <w:pPr>
        <w:ind w:left="22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4D452E8">
      <w:start w:val="1"/>
      <w:numFmt w:val="decimal"/>
      <w:lvlText w:val="%4"/>
      <w:lvlJc w:val="left"/>
      <w:pPr>
        <w:ind w:left="29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21006844">
      <w:start w:val="1"/>
      <w:numFmt w:val="lowerLetter"/>
      <w:lvlText w:val="%5"/>
      <w:lvlJc w:val="left"/>
      <w:pPr>
        <w:ind w:left="37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49420A2">
      <w:start w:val="1"/>
      <w:numFmt w:val="lowerRoman"/>
      <w:lvlText w:val="%6"/>
      <w:lvlJc w:val="left"/>
      <w:pPr>
        <w:ind w:left="44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EB4AEAA">
      <w:start w:val="1"/>
      <w:numFmt w:val="decimal"/>
      <w:lvlText w:val="%7"/>
      <w:lvlJc w:val="left"/>
      <w:pPr>
        <w:ind w:left="51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31C74C8">
      <w:start w:val="1"/>
      <w:numFmt w:val="lowerLetter"/>
      <w:lvlText w:val="%8"/>
      <w:lvlJc w:val="left"/>
      <w:pPr>
        <w:ind w:left="58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6BAC89C">
      <w:start w:val="1"/>
      <w:numFmt w:val="lowerRoman"/>
      <w:lvlText w:val="%9"/>
      <w:lvlJc w:val="left"/>
      <w:pPr>
        <w:ind w:left="65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2237CF7"/>
    <w:multiLevelType w:val="hybridMultilevel"/>
    <w:tmpl w:val="B3207AD2"/>
    <w:lvl w:ilvl="0" w:tplc="4F26BA04">
      <w:start w:val="1"/>
      <w:numFmt w:val="decimal"/>
      <w:lvlText w:val="%1."/>
      <w:lvlJc w:val="left"/>
      <w:pPr>
        <w:ind w:left="105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9D542A60">
      <w:start w:val="1"/>
      <w:numFmt w:val="lowerLetter"/>
      <w:lvlText w:val="%2"/>
      <w:lvlJc w:val="left"/>
      <w:pPr>
        <w:ind w:left="19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0A411FA">
      <w:start w:val="1"/>
      <w:numFmt w:val="lowerRoman"/>
      <w:lvlText w:val="%3"/>
      <w:lvlJc w:val="left"/>
      <w:pPr>
        <w:ind w:left="26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0ACC42C">
      <w:start w:val="1"/>
      <w:numFmt w:val="decimal"/>
      <w:lvlText w:val="%4"/>
      <w:lvlJc w:val="left"/>
      <w:pPr>
        <w:ind w:left="33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B4289D8">
      <w:start w:val="1"/>
      <w:numFmt w:val="lowerLetter"/>
      <w:lvlText w:val="%5"/>
      <w:lvlJc w:val="left"/>
      <w:pPr>
        <w:ind w:left="40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9A4A94D6">
      <w:start w:val="1"/>
      <w:numFmt w:val="lowerRoman"/>
      <w:lvlText w:val="%6"/>
      <w:lvlJc w:val="left"/>
      <w:pPr>
        <w:ind w:left="47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6E867E92">
      <w:start w:val="1"/>
      <w:numFmt w:val="decimal"/>
      <w:lvlText w:val="%7"/>
      <w:lvlJc w:val="left"/>
      <w:pPr>
        <w:ind w:left="55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110096D2">
      <w:start w:val="1"/>
      <w:numFmt w:val="lowerLetter"/>
      <w:lvlText w:val="%8"/>
      <w:lvlJc w:val="left"/>
      <w:pPr>
        <w:ind w:left="62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A2B8DB7A">
      <w:start w:val="1"/>
      <w:numFmt w:val="lowerRoman"/>
      <w:lvlText w:val="%9"/>
      <w:lvlJc w:val="left"/>
      <w:pPr>
        <w:ind w:left="69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7E31C9D"/>
    <w:multiLevelType w:val="hybridMultilevel"/>
    <w:tmpl w:val="C9BCB4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C24C20"/>
    <w:multiLevelType w:val="hybridMultilevel"/>
    <w:tmpl w:val="6498866C"/>
    <w:lvl w:ilvl="0" w:tplc="47D65368">
      <w:start w:val="1"/>
      <w:numFmt w:val="bullet"/>
      <w:lvlText w:val="•"/>
      <w:lvlJc w:val="left"/>
      <w:pPr>
        <w:ind w:left="8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70874CC">
      <w:start w:val="1"/>
      <w:numFmt w:val="bullet"/>
      <w:lvlText w:val="o"/>
      <w:lvlJc w:val="left"/>
      <w:pPr>
        <w:ind w:left="1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C401588">
      <w:start w:val="1"/>
      <w:numFmt w:val="bullet"/>
      <w:lvlText w:val="▪"/>
      <w:lvlJc w:val="left"/>
      <w:pPr>
        <w:ind w:left="2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85478A6">
      <w:start w:val="1"/>
      <w:numFmt w:val="bullet"/>
      <w:lvlText w:val="•"/>
      <w:lvlJc w:val="left"/>
      <w:pPr>
        <w:ind w:left="2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EAA9F16">
      <w:start w:val="1"/>
      <w:numFmt w:val="bullet"/>
      <w:lvlText w:val="o"/>
      <w:lvlJc w:val="left"/>
      <w:pPr>
        <w:ind w:left="3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16C2642">
      <w:start w:val="1"/>
      <w:numFmt w:val="bullet"/>
      <w:lvlText w:val="▪"/>
      <w:lvlJc w:val="left"/>
      <w:pPr>
        <w:ind w:left="4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9BC862A">
      <w:start w:val="1"/>
      <w:numFmt w:val="bullet"/>
      <w:lvlText w:val="•"/>
      <w:lvlJc w:val="left"/>
      <w:pPr>
        <w:ind w:left="51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A7EB9C6">
      <w:start w:val="1"/>
      <w:numFmt w:val="bullet"/>
      <w:lvlText w:val="o"/>
      <w:lvlJc w:val="left"/>
      <w:pPr>
        <w:ind w:left="58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3E846EC">
      <w:start w:val="1"/>
      <w:numFmt w:val="bullet"/>
      <w:lvlText w:val="▪"/>
      <w:lvlJc w:val="left"/>
      <w:pPr>
        <w:ind w:left="65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F2D3407"/>
    <w:multiLevelType w:val="hybridMultilevel"/>
    <w:tmpl w:val="51D831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C81E8D"/>
    <w:multiLevelType w:val="hybridMultilevel"/>
    <w:tmpl w:val="77F2F0C8"/>
    <w:lvl w:ilvl="0" w:tplc="EA62630A">
      <w:start w:val="1"/>
      <w:numFmt w:val="bullet"/>
      <w:lvlText w:val="•"/>
      <w:lvlJc w:val="left"/>
      <w:pPr>
        <w:ind w:left="116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138D47C">
      <w:start w:val="1"/>
      <w:numFmt w:val="bullet"/>
      <w:lvlText w:val="o"/>
      <w:lvlJc w:val="left"/>
      <w:pPr>
        <w:ind w:left="17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0D0D2D6">
      <w:start w:val="1"/>
      <w:numFmt w:val="bullet"/>
      <w:lvlText w:val="▪"/>
      <w:lvlJc w:val="left"/>
      <w:pPr>
        <w:ind w:left="25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182816F8">
      <w:start w:val="1"/>
      <w:numFmt w:val="bullet"/>
      <w:lvlText w:val="•"/>
      <w:lvlJc w:val="left"/>
      <w:pPr>
        <w:ind w:left="32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F529798">
      <w:start w:val="1"/>
      <w:numFmt w:val="bullet"/>
      <w:lvlText w:val="o"/>
      <w:lvlJc w:val="left"/>
      <w:pPr>
        <w:ind w:left="39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9AC018C">
      <w:start w:val="1"/>
      <w:numFmt w:val="bullet"/>
      <w:lvlText w:val="▪"/>
      <w:lvlJc w:val="left"/>
      <w:pPr>
        <w:ind w:left="46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95FC682A">
      <w:start w:val="1"/>
      <w:numFmt w:val="bullet"/>
      <w:lvlText w:val="•"/>
      <w:lvlJc w:val="left"/>
      <w:pPr>
        <w:ind w:left="53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7C01F3E">
      <w:start w:val="1"/>
      <w:numFmt w:val="bullet"/>
      <w:lvlText w:val="o"/>
      <w:lvlJc w:val="left"/>
      <w:pPr>
        <w:ind w:left="61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B08219E">
      <w:start w:val="1"/>
      <w:numFmt w:val="bullet"/>
      <w:lvlText w:val="▪"/>
      <w:lvlJc w:val="left"/>
      <w:pPr>
        <w:ind w:left="68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350697F"/>
    <w:multiLevelType w:val="hybridMultilevel"/>
    <w:tmpl w:val="E6A4CE92"/>
    <w:lvl w:ilvl="0" w:tplc="5678C002">
      <w:start w:val="4"/>
      <w:numFmt w:val="decimal"/>
      <w:lvlText w:val="%1."/>
      <w:lvlJc w:val="left"/>
      <w:pPr>
        <w:ind w:left="153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1161DC8">
      <w:start w:val="1"/>
      <w:numFmt w:val="lowerLetter"/>
      <w:lvlText w:val="%2"/>
      <w:lvlJc w:val="left"/>
      <w:pPr>
        <w:ind w:left="22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C1068A2E">
      <w:start w:val="1"/>
      <w:numFmt w:val="lowerRoman"/>
      <w:lvlText w:val="%3"/>
      <w:lvlJc w:val="left"/>
      <w:pPr>
        <w:ind w:left="29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74E809A">
      <w:start w:val="1"/>
      <w:numFmt w:val="decimal"/>
      <w:lvlText w:val="%4"/>
      <w:lvlJc w:val="left"/>
      <w:pPr>
        <w:ind w:left="37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F5E5DAC">
      <w:start w:val="1"/>
      <w:numFmt w:val="lowerLetter"/>
      <w:lvlText w:val="%5"/>
      <w:lvlJc w:val="left"/>
      <w:pPr>
        <w:ind w:left="44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C1C578C">
      <w:start w:val="1"/>
      <w:numFmt w:val="lowerRoman"/>
      <w:lvlText w:val="%6"/>
      <w:lvlJc w:val="left"/>
      <w:pPr>
        <w:ind w:left="51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FE746E78">
      <w:start w:val="1"/>
      <w:numFmt w:val="decimal"/>
      <w:lvlText w:val="%7"/>
      <w:lvlJc w:val="left"/>
      <w:pPr>
        <w:ind w:left="58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620CDBD6">
      <w:start w:val="1"/>
      <w:numFmt w:val="lowerLetter"/>
      <w:lvlText w:val="%8"/>
      <w:lvlJc w:val="left"/>
      <w:pPr>
        <w:ind w:left="65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5B6A72E8">
      <w:start w:val="1"/>
      <w:numFmt w:val="lowerRoman"/>
      <w:lvlText w:val="%9"/>
      <w:lvlJc w:val="left"/>
      <w:pPr>
        <w:ind w:left="73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3392202F"/>
    <w:multiLevelType w:val="hybridMultilevel"/>
    <w:tmpl w:val="915050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4D10FF"/>
    <w:multiLevelType w:val="hybridMultilevel"/>
    <w:tmpl w:val="7A1296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A31239F"/>
    <w:multiLevelType w:val="hybridMultilevel"/>
    <w:tmpl w:val="A5E868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076376"/>
    <w:multiLevelType w:val="hybridMultilevel"/>
    <w:tmpl w:val="F8B02B38"/>
    <w:lvl w:ilvl="0" w:tplc="8E388388">
      <w:start w:val="1"/>
      <w:numFmt w:val="bullet"/>
      <w:lvlText w:val="•"/>
      <w:lvlJc w:val="left"/>
      <w:pPr>
        <w:ind w:left="8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F2AA3BE">
      <w:start w:val="1"/>
      <w:numFmt w:val="bullet"/>
      <w:lvlText w:val="o"/>
      <w:lvlJc w:val="left"/>
      <w:pPr>
        <w:ind w:left="1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876856C">
      <w:start w:val="1"/>
      <w:numFmt w:val="bullet"/>
      <w:lvlText w:val="▪"/>
      <w:lvlJc w:val="left"/>
      <w:pPr>
        <w:ind w:left="2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728A7BC">
      <w:start w:val="1"/>
      <w:numFmt w:val="bullet"/>
      <w:lvlText w:val="•"/>
      <w:lvlJc w:val="left"/>
      <w:pPr>
        <w:ind w:left="2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4CCF4C8">
      <w:start w:val="1"/>
      <w:numFmt w:val="bullet"/>
      <w:lvlText w:val="o"/>
      <w:lvlJc w:val="left"/>
      <w:pPr>
        <w:ind w:left="3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24A5DC0">
      <w:start w:val="1"/>
      <w:numFmt w:val="bullet"/>
      <w:lvlText w:val="▪"/>
      <w:lvlJc w:val="left"/>
      <w:pPr>
        <w:ind w:left="4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4C673DC">
      <w:start w:val="1"/>
      <w:numFmt w:val="bullet"/>
      <w:lvlText w:val="•"/>
      <w:lvlJc w:val="left"/>
      <w:pPr>
        <w:ind w:left="51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922C976">
      <w:start w:val="1"/>
      <w:numFmt w:val="bullet"/>
      <w:lvlText w:val="o"/>
      <w:lvlJc w:val="left"/>
      <w:pPr>
        <w:ind w:left="58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50EECBC">
      <w:start w:val="1"/>
      <w:numFmt w:val="bullet"/>
      <w:lvlText w:val="▪"/>
      <w:lvlJc w:val="left"/>
      <w:pPr>
        <w:ind w:left="65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40263984"/>
    <w:multiLevelType w:val="hybridMultilevel"/>
    <w:tmpl w:val="7FD44E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F942AB"/>
    <w:multiLevelType w:val="multilevel"/>
    <w:tmpl w:val="CCE27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DF3F67"/>
    <w:multiLevelType w:val="hybridMultilevel"/>
    <w:tmpl w:val="E52C5A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63B02DA"/>
    <w:multiLevelType w:val="hybridMultilevel"/>
    <w:tmpl w:val="15248652"/>
    <w:lvl w:ilvl="0" w:tplc="9878DB94">
      <w:start w:val="1"/>
      <w:numFmt w:val="decimal"/>
      <w:lvlText w:val="%1."/>
      <w:lvlJc w:val="left"/>
      <w:pPr>
        <w:ind w:left="153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55B44E4E">
      <w:start w:val="1"/>
      <w:numFmt w:val="lowerLetter"/>
      <w:lvlText w:val="%2"/>
      <w:lvlJc w:val="left"/>
      <w:pPr>
        <w:ind w:left="22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5247BEA">
      <w:start w:val="1"/>
      <w:numFmt w:val="lowerRoman"/>
      <w:lvlText w:val="%3"/>
      <w:lvlJc w:val="left"/>
      <w:pPr>
        <w:ind w:left="29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DFEB46A">
      <w:start w:val="1"/>
      <w:numFmt w:val="decimal"/>
      <w:lvlText w:val="%4"/>
      <w:lvlJc w:val="left"/>
      <w:pPr>
        <w:ind w:left="37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ED6022CE">
      <w:start w:val="1"/>
      <w:numFmt w:val="lowerLetter"/>
      <w:lvlText w:val="%5"/>
      <w:lvlJc w:val="left"/>
      <w:pPr>
        <w:ind w:left="44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7D00D684">
      <w:start w:val="1"/>
      <w:numFmt w:val="lowerRoman"/>
      <w:lvlText w:val="%6"/>
      <w:lvlJc w:val="left"/>
      <w:pPr>
        <w:ind w:left="51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21AE56F4">
      <w:start w:val="1"/>
      <w:numFmt w:val="decimal"/>
      <w:lvlText w:val="%7"/>
      <w:lvlJc w:val="left"/>
      <w:pPr>
        <w:ind w:left="58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0D2E726">
      <w:start w:val="1"/>
      <w:numFmt w:val="lowerLetter"/>
      <w:lvlText w:val="%8"/>
      <w:lvlJc w:val="left"/>
      <w:pPr>
        <w:ind w:left="65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4C00281C">
      <w:start w:val="1"/>
      <w:numFmt w:val="lowerRoman"/>
      <w:lvlText w:val="%9"/>
      <w:lvlJc w:val="left"/>
      <w:pPr>
        <w:ind w:left="73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4ADD363B"/>
    <w:multiLevelType w:val="hybridMultilevel"/>
    <w:tmpl w:val="67082ED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51306F32"/>
    <w:multiLevelType w:val="hybridMultilevel"/>
    <w:tmpl w:val="4058DB0C"/>
    <w:lvl w:ilvl="0" w:tplc="EE1AF59E">
      <w:start w:val="1"/>
      <w:numFmt w:val="bullet"/>
      <w:lvlText w:val="•"/>
      <w:lvlJc w:val="left"/>
      <w:pPr>
        <w:ind w:left="8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50CB086">
      <w:start w:val="1"/>
      <w:numFmt w:val="decimal"/>
      <w:lvlText w:val="%2."/>
      <w:lvlJc w:val="left"/>
      <w:pPr>
        <w:ind w:left="153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99724F2A">
      <w:start w:val="1"/>
      <w:numFmt w:val="lowerRoman"/>
      <w:lvlText w:val="%3"/>
      <w:lvlJc w:val="left"/>
      <w:pPr>
        <w:ind w:left="22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503EDA90">
      <w:start w:val="1"/>
      <w:numFmt w:val="decimal"/>
      <w:lvlText w:val="%4"/>
      <w:lvlJc w:val="left"/>
      <w:pPr>
        <w:ind w:left="29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82740DEA">
      <w:start w:val="1"/>
      <w:numFmt w:val="lowerLetter"/>
      <w:lvlText w:val="%5"/>
      <w:lvlJc w:val="left"/>
      <w:pPr>
        <w:ind w:left="37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4C642DE8">
      <w:start w:val="1"/>
      <w:numFmt w:val="lowerRoman"/>
      <w:lvlText w:val="%6"/>
      <w:lvlJc w:val="left"/>
      <w:pPr>
        <w:ind w:left="44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9DEE26B6">
      <w:start w:val="1"/>
      <w:numFmt w:val="decimal"/>
      <w:lvlText w:val="%7"/>
      <w:lvlJc w:val="left"/>
      <w:pPr>
        <w:ind w:left="51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7D3AA48E">
      <w:start w:val="1"/>
      <w:numFmt w:val="lowerLetter"/>
      <w:lvlText w:val="%8"/>
      <w:lvlJc w:val="left"/>
      <w:pPr>
        <w:ind w:left="58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6A87064">
      <w:start w:val="1"/>
      <w:numFmt w:val="lowerRoman"/>
      <w:lvlText w:val="%9"/>
      <w:lvlJc w:val="left"/>
      <w:pPr>
        <w:ind w:left="65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52734BA0"/>
    <w:multiLevelType w:val="multilevel"/>
    <w:tmpl w:val="E0943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BB0F16"/>
    <w:multiLevelType w:val="hybridMultilevel"/>
    <w:tmpl w:val="E5CC4CB2"/>
    <w:lvl w:ilvl="0" w:tplc="99BC58DC">
      <w:start w:val="1"/>
      <w:numFmt w:val="decimal"/>
      <w:lvlText w:val="%1."/>
      <w:lvlJc w:val="left"/>
      <w:pPr>
        <w:ind w:left="10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562D2F2">
      <w:start w:val="1"/>
      <w:numFmt w:val="lowerLetter"/>
      <w:lvlText w:val="%2"/>
      <w:lvlJc w:val="left"/>
      <w:pPr>
        <w:ind w:left="15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2128AF2">
      <w:start w:val="1"/>
      <w:numFmt w:val="lowerRoman"/>
      <w:lvlText w:val="%3"/>
      <w:lvlJc w:val="left"/>
      <w:pPr>
        <w:ind w:left="22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0D02AAA">
      <w:start w:val="1"/>
      <w:numFmt w:val="decimal"/>
      <w:lvlText w:val="%4"/>
      <w:lvlJc w:val="left"/>
      <w:pPr>
        <w:ind w:left="29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9024CF0">
      <w:start w:val="1"/>
      <w:numFmt w:val="lowerLetter"/>
      <w:lvlText w:val="%5"/>
      <w:lvlJc w:val="left"/>
      <w:pPr>
        <w:ind w:left="37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1C2C313A">
      <w:start w:val="1"/>
      <w:numFmt w:val="lowerRoman"/>
      <w:lvlText w:val="%6"/>
      <w:lvlJc w:val="left"/>
      <w:pPr>
        <w:ind w:left="44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D720664">
      <w:start w:val="1"/>
      <w:numFmt w:val="decimal"/>
      <w:lvlText w:val="%7"/>
      <w:lvlJc w:val="left"/>
      <w:pPr>
        <w:ind w:left="51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FD43FC6">
      <w:start w:val="1"/>
      <w:numFmt w:val="lowerLetter"/>
      <w:lvlText w:val="%8"/>
      <w:lvlJc w:val="left"/>
      <w:pPr>
        <w:ind w:left="58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7D67C30">
      <w:start w:val="1"/>
      <w:numFmt w:val="lowerRoman"/>
      <w:lvlText w:val="%9"/>
      <w:lvlJc w:val="left"/>
      <w:pPr>
        <w:ind w:left="65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5C6A27C4"/>
    <w:multiLevelType w:val="hybridMultilevel"/>
    <w:tmpl w:val="315271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0277741"/>
    <w:multiLevelType w:val="hybridMultilevel"/>
    <w:tmpl w:val="74160C12"/>
    <w:lvl w:ilvl="0" w:tplc="4009000F">
      <w:start w:val="1"/>
      <w:numFmt w:val="decimal"/>
      <w:lvlText w:val="%1."/>
      <w:lvlJc w:val="left"/>
      <w:pPr>
        <w:ind w:left="803" w:hanging="360"/>
      </w:pPr>
    </w:lvl>
    <w:lvl w:ilvl="1" w:tplc="40090019" w:tentative="1">
      <w:start w:val="1"/>
      <w:numFmt w:val="lowerLetter"/>
      <w:lvlText w:val="%2."/>
      <w:lvlJc w:val="left"/>
      <w:pPr>
        <w:ind w:left="1523" w:hanging="360"/>
      </w:pPr>
    </w:lvl>
    <w:lvl w:ilvl="2" w:tplc="4009001B" w:tentative="1">
      <w:start w:val="1"/>
      <w:numFmt w:val="lowerRoman"/>
      <w:lvlText w:val="%3."/>
      <w:lvlJc w:val="right"/>
      <w:pPr>
        <w:ind w:left="2243" w:hanging="180"/>
      </w:pPr>
    </w:lvl>
    <w:lvl w:ilvl="3" w:tplc="4009000F" w:tentative="1">
      <w:start w:val="1"/>
      <w:numFmt w:val="decimal"/>
      <w:lvlText w:val="%4."/>
      <w:lvlJc w:val="left"/>
      <w:pPr>
        <w:ind w:left="2963" w:hanging="360"/>
      </w:pPr>
    </w:lvl>
    <w:lvl w:ilvl="4" w:tplc="40090019" w:tentative="1">
      <w:start w:val="1"/>
      <w:numFmt w:val="lowerLetter"/>
      <w:lvlText w:val="%5."/>
      <w:lvlJc w:val="left"/>
      <w:pPr>
        <w:ind w:left="3683" w:hanging="360"/>
      </w:pPr>
    </w:lvl>
    <w:lvl w:ilvl="5" w:tplc="4009001B" w:tentative="1">
      <w:start w:val="1"/>
      <w:numFmt w:val="lowerRoman"/>
      <w:lvlText w:val="%6."/>
      <w:lvlJc w:val="right"/>
      <w:pPr>
        <w:ind w:left="4403" w:hanging="180"/>
      </w:pPr>
    </w:lvl>
    <w:lvl w:ilvl="6" w:tplc="4009000F" w:tentative="1">
      <w:start w:val="1"/>
      <w:numFmt w:val="decimal"/>
      <w:lvlText w:val="%7."/>
      <w:lvlJc w:val="left"/>
      <w:pPr>
        <w:ind w:left="5123" w:hanging="360"/>
      </w:pPr>
    </w:lvl>
    <w:lvl w:ilvl="7" w:tplc="40090019" w:tentative="1">
      <w:start w:val="1"/>
      <w:numFmt w:val="lowerLetter"/>
      <w:lvlText w:val="%8."/>
      <w:lvlJc w:val="left"/>
      <w:pPr>
        <w:ind w:left="5843" w:hanging="360"/>
      </w:pPr>
    </w:lvl>
    <w:lvl w:ilvl="8" w:tplc="4009001B" w:tentative="1">
      <w:start w:val="1"/>
      <w:numFmt w:val="lowerRoman"/>
      <w:lvlText w:val="%9."/>
      <w:lvlJc w:val="right"/>
      <w:pPr>
        <w:ind w:left="6563" w:hanging="180"/>
      </w:pPr>
    </w:lvl>
  </w:abstractNum>
  <w:abstractNum w:abstractNumId="22" w15:restartNumberingAfterBreak="0">
    <w:nsid w:val="66272279"/>
    <w:multiLevelType w:val="hybridMultilevel"/>
    <w:tmpl w:val="6252406C"/>
    <w:lvl w:ilvl="0" w:tplc="4009000B">
      <w:start w:val="1"/>
      <w:numFmt w:val="bullet"/>
      <w:lvlText w:val=""/>
      <w:lvlJc w:val="left"/>
      <w:pPr>
        <w:ind w:left="806" w:hanging="360"/>
      </w:pPr>
      <w:rPr>
        <w:rFonts w:ascii="Wingdings" w:hAnsi="Wingdings" w:hint="default"/>
      </w:rPr>
    </w:lvl>
    <w:lvl w:ilvl="1" w:tplc="40090003" w:tentative="1">
      <w:start w:val="1"/>
      <w:numFmt w:val="bullet"/>
      <w:lvlText w:val="o"/>
      <w:lvlJc w:val="left"/>
      <w:pPr>
        <w:ind w:left="1526" w:hanging="360"/>
      </w:pPr>
      <w:rPr>
        <w:rFonts w:ascii="Courier New" w:hAnsi="Courier New" w:cs="Courier New" w:hint="default"/>
      </w:rPr>
    </w:lvl>
    <w:lvl w:ilvl="2" w:tplc="40090005" w:tentative="1">
      <w:start w:val="1"/>
      <w:numFmt w:val="bullet"/>
      <w:lvlText w:val=""/>
      <w:lvlJc w:val="left"/>
      <w:pPr>
        <w:ind w:left="2246" w:hanging="360"/>
      </w:pPr>
      <w:rPr>
        <w:rFonts w:ascii="Wingdings" w:hAnsi="Wingdings" w:hint="default"/>
      </w:rPr>
    </w:lvl>
    <w:lvl w:ilvl="3" w:tplc="40090001" w:tentative="1">
      <w:start w:val="1"/>
      <w:numFmt w:val="bullet"/>
      <w:lvlText w:val=""/>
      <w:lvlJc w:val="left"/>
      <w:pPr>
        <w:ind w:left="2966" w:hanging="360"/>
      </w:pPr>
      <w:rPr>
        <w:rFonts w:ascii="Symbol" w:hAnsi="Symbol" w:hint="default"/>
      </w:rPr>
    </w:lvl>
    <w:lvl w:ilvl="4" w:tplc="40090003" w:tentative="1">
      <w:start w:val="1"/>
      <w:numFmt w:val="bullet"/>
      <w:lvlText w:val="o"/>
      <w:lvlJc w:val="left"/>
      <w:pPr>
        <w:ind w:left="3686" w:hanging="360"/>
      </w:pPr>
      <w:rPr>
        <w:rFonts w:ascii="Courier New" w:hAnsi="Courier New" w:cs="Courier New" w:hint="default"/>
      </w:rPr>
    </w:lvl>
    <w:lvl w:ilvl="5" w:tplc="40090005" w:tentative="1">
      <w:start w:val="1"/>
      <w:numFmt w:val="bullet"/>
      <w:lvlText w:val=""/>
      <w:lvlJc w:val="left"/>
      <w:pPr>
        <w:ind w:left="4406" w:hanging="360"/>
      </w:pPr>
      <w:rPr>
        <w:rFonts w:ascii="Wingdings" w:hAnsi="Wingdings" w:hint="default"/>
      </w:rPr>
    </w:lvl>
    <w:lvl w:ilvl="6" w:tplc="40090001" w:tentative="1">
      <w:start w:val="1"/>
      <w:numFmt w:val="bullet"/>
      <w:lvlText w:val=""/>
      <w:lvlJc w:val="left"/>
      <w:pPr>
        <w:ind w:left="5126" w:hanging="360"/>
      </w:pPr>
      <w:rPr>
        <w:rFonts w:ascii="Symbol" w:hAnsi="Symbol" w:hint="default"/>
      </w:rPr>
    </w:lvl>
    <w:lvl w:ilvl="7" w:tplc="40090003" w:tentative="1">
      <w:start w:val="1"/>
      <w:numFmt w:val="bullet"/>
      <w:lvlText w:val="o"/>
      <w:lvlJc w:val="left"/>
      <w:pPr>
        <w:ind w:left="5846" w:hanging="360"/>
      </w:pPr>
      <w:rPr>
        <w:rFonts w:ascii="Courier New" w:hAnsi="Courier New" w:cs="Courier New" w:hint="default"/>
      </w:rPr>
    </w:lvl>
    <w:lvl w:ilvl="8" w:tplc="40090005" w:tentative="1">
      <w:start w:val="1"/>
      <w:numFmt w:val="bullet"/>
      <w:lvlText w:val=""/>
      <w:lvlJc w:val="left"/>
      <w:pPr>
        <w:ind w:left="6566" w:hanging="360"/>
      </w:pPr>
      <w:rPr>
        <w:rFonts w:ascii="Wingdings" w:hAnsi="Wingdings" w:hint="default"/>
      </w:rPr>
    </w:lvl>
  </w:abstractNum>
  <w:abstractNum w:abstractNumId="23" w15:restartNumberingAfterBreak="0">
    <w:nsid w:val="756030CA"/>
    <w:multiLevelType w:val="multilevel"/>
    <w:tmpl w:val="E4D0C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F87546"/>
    <w:multiLevelType w:val="hybridMultilevel"/>
    <w:tmpl w:val="86B8E7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9670294">
    <w:abstractNumId w:val="16"/>
  </w:num>
  <w:num w:numId="2" w16cid:durableId="1554268964">
    <w:abstractNumId w:val="0"/>
  </w:num>
  <w:num w:numId="3" w16cid:durableId="1217206634">
    <w:abstractNumId w:val="12"/>
  </w:num>
  <w:num w:numId="4" w16cid:durableId="1614551821">
    <w:abstractNumId w:val="14"/>
  </w:num>
  <w:num w:numId="5" w16cid:durableId="1136797114">
    <w:abstractNumId w:val="20"/>
  </w:num>
  <w:num w:numId="6" w16cid:durableId="161823112">
    <w:abstractNumId w:val="6"/>
  </w:num>
  <w:num w:numId="7" w16cid:durableId="499782988">
    <w:abstractNumId w:val="2"/>
  </w:num>
  <w:num w:numId="8" w16cid:durableId="2012443124">
    <w:abstractNumId w:val="11"/>
  </w:num>
  <w:num w:numId="9" w16cid:durableId="1489905517">
    <w:abstractNumId w:val="19"/>
  </w:num>
  <w:num w:numId="10" w16cid:durableId="1149325689">
    <w:abstractNumId w:val="17"/>
  </w:num>
  <w:num w:numId="11" w16cid:durableId="1333987841">
    <w:abstractNumId w:val="4"/>
  </w:num>
  <w:num w:numId="12" w16cid:durableId="11227624">
    <w:abstractNumId w:val="1"/>
  </w:num>
  <w:num w:numId="13" w16cid:durableId="512769421">
    <w:abstractNumId w:val="15"/>
  </w:num>
  <w:num w:numId="14" w16cid:durableId="1855223222">
    <w:abstractNumId w:val="7"/>
  </w:num>
  <w:num w:numId="15" w16cid:durableId="358430010">
    <w:abstractNumId w:val="22"/>
  </w:num>
  <w:num w:numId="16" w16cid:durableId="347997211">
    <w:abstractNumId w:val="23"/>
  </w:num>
  <w:num w:numId="17" w16cid:durableId="459417377">
    <w:abstractNumId w:val="13"/>
  </w:num>
  <w:num w:numId="18" w16cid:durableId="1471827748">
    <w:abstractNumId w:val="18"/>
  </w:num>
  <w:num w:numId="19" w16cid:durableId="1892959503">
    <w:abstractNumId w:val="3"/>
  </w:num>
  <w:num w:numId="20" w16cid:durableId="270479104">
    <w:abstractNumId w:val="21"/>
  </w:num>
  <w:num w:numId="21" w16cid:durableId="830831205">
    <w:abstractNumId w:val="9"/>
  </w:num>
  <w:num w:numId="22" w16cid:durableId="1698698998">
    <w:abstractNumId w:val="5"/>
  </w:num>
  <w:num w:numId="23" w16cid:durableId="1985348232">
    <w:abstractNumId w:val="10"/>
  </w:num>
  <w:num w:numId="24" w16cid:durableId="2071027771">
    <w:abstractNumId w:val="24"/>
  </w:num>
  <w:num w:numId="25" w16cid:durableId="15466022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366"/>
    <w:rsid w:val="0006501A"/>
    <w:rsid w:val="00077F94"/>
    <w:rsid w:val="000B1BAB"/>
    <w:rsid w:val="000C2DFC"/>
    <w:rsid w:val="00142B9C"/>
    <w:rsid w:val="0014534E"/>
    <w:rsid w:val="00171D14"/>
    <w:rsid w:val="001C1275"/>
    <w:rsid w:val="001C1BA0"/>
    <w:rsid w:val="00225B2B"/>
    <w:rsid w:val="002530F7"/>
    <w:rsid w:val="00256248"/>
    <w:rsid w:val="002E4804"/>
    <w:rsid w:val="00382819"/>
    <w:rsid w:val="00462639"/>
    <w:rsid w:val="004D70D3"/>
    <w:rsid w:val="005B2624"/>
    <w:rsid w:val="0064036E"/>
    <w:rsid w:val="00690366"/>
    <w:rsid w:val="006903B9"/>
    <w:rsid w:val="00696238"/>
    <w:rsid w:val="006B4FAD"/>
    <w:rsid w:val="007363B7"/>
    <w:rsid w:val="00762255"/>
    <w:rsid w:val="00785AFB"/>
    <w:rsid w:val="007A27EC"/>
    <w:rsid w:val="007D076C"/>
    <w:rsid w:val="008464CB"/>
    <w:rsid w:val="00864BE8"/>
    <w:rsid w:val="00867CC8"/>
    <w:rsid w:val="00887CD7"/>
    <w:rsid w:val="008F42D8"/>
    <w:rsid w:val="00995841"/>
    <w:rsid w:val="00997FA1"/>
    <w:rsid w:val="009B6EB0"/>
    <w:rsid w:val="00A31471"/>
    <w:rsid w:val="00B20FD8"/>
    <w:rsid w:val="00BC796F"/>
    <w:rsid w:val="00BD46A1"/>
    <w:rsid w:val="00C06727"/>
    <w:rsid w:val="00CB3691"/>
    <w:rsid w:val="00CC2F80"/>
    <w:rsid w:val="00CC6ECB"/>
    <w:rsid w:val="00CD2938"/>
    <w:rsid w:val="00CE7239"/>
    <w:rsid w:val="00CF428C"/>
    <w:rsid w:val="00DE4AF9"/>
    <w:rsid w:val="00DF6EEA"/>
    <w:rsid w:val="00E542E5"/>
    <w:rsid w:val="00E725E7"/>
    <w:rsid w:val="00E77294"/>
    <w:rsid w:val="00E84EBD"/>
    <w:rsid w:val="00F14AEA"/>
    <w:rsid w:val="00FB185D"/>
    <w:rsid w:val="00FB73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6DC611"/>
  <w15:chartTrackingRefBased/>
  <w15:docId w15:val="{C72B0898-23C4-4DA1-8956-F508038EA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76C"/>
  </w:style>
  <w:style w:type="paragraph" w:styleId="Heading2">
    <w:name w:val="heading 2"/>
    <w:basedOn w:val="Normal"/>
    <w:next w:val="Normal"/>
    <w:link w:val="Heading2Char"/>
    <w:uiPriority w:val="9"/>
    <w:unhideWhenUsed/>
    <w:qFormat/>
    <w:rsid w:val="008F42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20F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03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03B9"/>
  </w:style>
  <w:style w:type="paragraph" w:styleId="Footer">
    <w:name w:val="footer"/>
    <w:basedOn w:val="Normal"/>
    <w:link w:val="FooterChar"/>
    <w:uiPriority w:val="99"/>
    <w:unhideWhenUsed/>
    <w:rsid w:val="006903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03B9"/>
  </w:style>
  <w:style w:type="paragraph" w:styleId="ListParagraph">
    <w:name w:val="List Paragraph"/>
    <w:basedOn w:val="Normal"/>
    <w:uiPriority w:val="34"/>
    <w:qFormat/>
    <w:rsid w:val="00256248"/>
    <w:pPr>
      <w:ind w:left="720"/>
      <w:contextualSpacing/>
    </w:pPr>
  </w:style>
  <w:style w:type="character" w:customStyle="1" w:styleId="Heading2Char">
    <w:name w:val="Heading 2 Char"/>
    <w:basedOn w:val="DefaultParagraphFont"/>
    <w:link w:val="Heading2"/>
    <w:uiPriority w:val="9"/>
    <w:rsid w:val="008F42D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84EB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077F94"/>
    <w:rPr>
      <w:color w:val="0563C1" w:themeColor="hyperlink"/>
      <w:u w:val="single"/>
    </w:rPr>
  </w:style>
  <w:style w:type="character" w:styleId="UnresolvedMention">
    <w:name w:val="Unresolved Mention"/>
    <w:basedOn w:val="DefaultParagraphFont"/>
    <w:uiPriority w:val="99"/>
    <w:semiHidden/>
    <w:unhideWhenUsed/>
    <w:rsid w:val="00077F94"/>
    <w:rPr>
      <w:color w:val="605E5C"/>
      <w:shd w:val="clear" w:color="auto" w:fill="E1DFDD"/>
    </w:rPr>
  </w:style>
  <w:style w:type="character" w:customStyle="1" w:styleId="Heading3Char">
    <w:name w:val="Heading 3 Char"/>
    <w:basedOn w:val="DefaultParagraphFont"/>
    <w:link w:val="Heading3"/>
    <w:uiPriority w:val="9"/>
    <w:semiHidden/>
    <w:rsid w:val="00B20FD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130188">
      <w:bodyDiv w:val="1"/>
      <w:marLeft w:val="0"/>
      <w:marRight w:val="0"/>
      <w:marTop w:val="0"/>
      <w:marBottom w:val="0"/>
      <w:divBdr>
        <w:top w:val="none" w:sz="0" w:space="0" w:color="auto"/>
        <w:left w:val="none" w:sz="0" w:space="0" w:color="auto"/>
        <w:bottom w:val="none" w:sz="0" w:space="0" w:color="auto"/>
        <w:right w:val="none" w:sz="0" w:space="0" w:color="auto"/>
      </w:divBdr>
    </w:div>
    <w:div w:id="217936995">
      <w:bodyDiv w:val="1"/>
      <w:marLeft w:val="0"/>
      <w:marRight w:val="0"/>
      <w:marTop w:val="0"/>
      <w:marBottom w:val="0"/>
      <w:divBdr>
        <w:top w:val="none" w:sz="0" w:space="0" w:color="auto"/>
        <w:left w:val="none" w:sz="0" w:space="0" w:color="auto"/>
        <w:bottom w:val="none" w:sz="0" w:space="0" w:color="auto"/>
        <w:right w:val="none" w:sz="0" w:space="0" w:color="auto"/>
      </w:divBdr>
    </w:div>
    <w:div w:id="336463560">
      <w:bodyDiv w:val="1"/>
      <w:marLeft w:val="0"/>
      <w:marRight w:val="0"/>
      <w:marTop w:val="0"/>
      <w:marBottom w:val="0"/>
      <w:divBdr>
        <w:top w:val="none" w:sz="0" w:space="0" w:color="auto"/>
        <w:left w:val="none" w:sz="0" w:space="0" w:color="auto"/>
        <w:bottom w:val="none" w:sz="0" w:space="0" w:color="auto"/>
        <w:right w:val="none" w:sz="0" w:space="0" w:color="auto"/>
      </w:divBdr>
    </w:div>
    <w:div w:id="643506469">
      <w:bodyDiv w:val="1"/>
      <w:marLeft w:val="0"/>
      <w:marRight w:val="0"/>
      <w:marTop w:val="0"/>
      <w:marBottom w:val="0"/>
      <w:divBdr>
        <w:top w:val="none" w:sz="0" w:space="0" w:color="auto"/>
        <w:left w:val="none" w:sz="0" w:space="0" w:color="auto"/>
        <w:bottom w:val="none" w:sz="0" w:space="0" w:color="auto"/>
        <w:right w:val="none" w:sz="0" w:space="0" w:color="auto"/>
      </w:divBdr>
    </w:div>
    <w:div w:id="656803662">
      <w:bodyDiv w:val="1"/>
      <w:marLeft w:val="0"/>
      <w:marRight w:val="0"/>
      <w:marTop w:val="0"/>
      <w:marBottom w:val="0"/>
      <w:divBdr>
        <w:top w:val="none" w:sz="0" w:space="0" w:color="auto"/>
        <w:left w:val="none" w:sz="0" w:space="0" w:color="auto"/>
        <w:bottom w:val="none" w:sz="0" w:space="0" w:color="auto"/>
        <w:right w:val="none" w:sz="0" w:space="0" w:color="auto"/>
      </w:divBdr>
    </w:div>
    <w:div w:id="850988531">
      <w:bodyDiv w:val="1"/>
      <w:marLeft w:val="0"/>
      <w:marRight w:val="0"/>
      <w:marTop w:val="0"/>
      <w:marBottom w:val="0"/>
      <w:divBdr>
        <w:top w:val="none" w:sz="0" w:space="0" w:color="auto"/>
        <w:left w:val="none" w:sz="0" w:space="0" w:color="auto"/>
        <w:bottom w:val="none" w:sz="0" w:space="0" w:color="auto"/>
        <w:right w:val="none" w:sz="0" w:space="0" w:color="auto"/>
      </w:divBdr>
    </w:div>
    <w:div w:id="998192193">
      <w:bodyDiv w:val="1"/>
      <w:marLeft w:val="0"/>
      <w:marRight w:val="0"/>
      <w:marTop w:val="0"/>
      <w:marBottom w:val="0"/>
      <w:divBdr>
        <w:top w:val="none" w:sz="0" w:space="0" w:color="auto"/>
        <w:left w:val="none" w:sz="0" w:space="0" w:color="auto"/>
        <w:bottom w:val="none" w:sz="0" w:space="0" w:color="auto"/>
        <w:right w:val="none" w:sz="0" w:space="0" w:color="auto"/>
      </w:divBdr>
    </w:div>
    <w:div w:id="1014922409">
      <w:bodyDiv w:val="1"/>
      <w:marLeft w:val="0"/>
      <w:marRight w:val="0"/>
      <w:marTop w:val="0"/>
      <w:marBottom w:val="0"/>
      <w:divBdr>
        <w:top w:val="none" w:sz="0" w:space="0" w:color="auto"/>
        <w:left w:val="none" w:sz="0" w:space="0" w:color="auto"/>
        <w:bottom w:val="none" w:sz="0" w:space="0" w:color="auto"/>
        <w:right w:val="none" w:sz="0" w:space="0" w:color="auto"/>
      </w:divBdr>
    </w:div>
    <w:div w:id="1082987472">
      <w:bodyDiv w:val="1"/>
      <w:marLeft w:val="0"/>
      <w:marRight w:val="0"/>
      <w:marTop w:val="0"/>
      <w:marBottom w:val="0"/>
      <w:divBdr>
        <w:top w:val="none" w:sz="0" w:space="0" w:color="auto"/>
        <w:left w:val="none" w:sz="0" w:space="0" w:color="auto"/>
        <w:bottom w:val="none" w:sz="0" w:space="0" w:color="auto"/>
        <w:right w:val="none" w:sz="0" w:space="0" w:color="auto"/>
      </w:divBdr>
    </w:div>
    <w:div w:id="1152022684">
      <w:bodyDiv w:val="1"/>
      <w:marLeft w:val="0"/>
      <w:marRight w:val="0"/>
      <w:marTop w:val="0"/>
      <w:marBottom w:val="0"/>
      <w:divBdr>
        <w:top w:val="none" w:sz="0" w:space="0" w:color="auto"/>
        <w:left w:val="none" w:sz="0" w:space="0" w:color="auto"/>
        <w:bottom w:val="none" w:sz="0" w:space="0" w:color="auto"/>
        <w:right w:val="none" w:sz="0" w:space="0" w:color="auto"/>
      </w:divBdr>
    </w:div>
    <w:div w:id="1236282011">
      <w:bodyDiv w:val="1"/>
      <w:marLeft w:val="0"/>
      <w:marRight w:val="0"/>
      <w:marTop w:val="0"/>
      <w:marBottom w:val="0"/>
      <w:divBdr>
        <w:top w:val="none" w:sz="0" w:space="0" w:color="auto"/>
        <w:left w:val="none" w:sz="0" w:space="0" w:color="auto"/>
        <w:bottom w:val="none" w:sz="0" w:space="0" w:color="auto"/>
        <w:right w:val="none" w:sz="0" w:space="0" w:color="auto"/>
      </w:divBdr>
    </w:div>
    <w:div w:id="1601790343">
      <w:bodyDiv w:val="1"/>
      <w:marLeft w:val="0"/>
      <w:marRight w:val="0"/>
      <w:marTop w:val="0"/>
      <w:marBottom w:val="0"/>
      <w:divBdr>
        <w:top w:val="none" w:sz="0" w:space="0" w:color="auto"/>
        <w:left w:val="none" w:sz="0" w:space="0" w:color="auto"/>
        <w:bottom w:val="none" w:sz="0" w:space="0" w:color="auto"/>
        <w:right w:val="none" w:sz="0" w:space="0" w:color="auto"/>
      </w:divBdr>
    </w:div>
    <w:div w:id="1625695733">
      <w:bodyDiv w:val="1"/>
      <w:marLeft w:val="0"/>
      <w:marRight w:val="0"/>
      <w:marTop w:val="0"/>
      <w:marBottom w:val="0"/>
      <w:divBdr>
        <w:top w:val="none" w:sz="0" w:space="0" w:color="auto"/>
        <w:left w:val="none" w:sz="0" w:space="0" w:color="auto"/>
        <w:bottom w:val="none" w:sz="0" w:space="0" w:color="auto"/>
        <w:right w:val="none" w:sz="0" w:space="0" w:color="auto"/>
      </w:divBdr>
    </w:div>
    <w:div w:id="1692149997">
      <w:bodyDiv w:val="1"/>
      <w:marLeft w:val="0"/>
      <w:marRight w:val="0"/>
      <w:marTop w:val="0"/>
      <w:marBottom w:val="0"/>
      <w:divBdr>
        <w:top w:val="none" w:sz="0" w:space="0" w:color="auto"/>
        <w:left w:val="none" w:sz="0" w:space="0" w:color="auto"/>
        <w:bottom w:val="none" w:sz="0" w:space="0" w:color="auto"/>
        <w:right w:val="none" w:sz="0" w:space="0" w:color="auto"/>
      </w:divBdr>
    </w:div>
    <w:div w:id="1699311325">
      <w:bodyDiv w:val="1"/>
      <w:marLeft w:val="0"/>
      <w:marRight w:val="0"/>
      <w:marTop w:val="0"/>
      <w:marBottom w:val="0"/>
      <w:divBdr>
        <w:top w:val="none" w:sz="0" w:space="0" w:color="auto"/>
        <w:left w:val="none" w:sz="0" w:space="0" w:color="auto"/>
        <w:bottom w:val="none" w:sz="0" w:space="0" w:color="auto"/>
        <w:right w:val="none" w:sz="0" w:space="0" w:color="auto"/>
      </w:divBdr>
    </w:div>
    <w:div w:id="1710371820">
      <w:bodyDiv w:val="1"/>
      <w:marLeft w:val="0"/>
      <w:marRight w:val="0"/>
      <w:marTop w:val="0"/>
      <w:marBottom w:val="0"/>
      <w:divBdr>
        <w:top w:val="none" w:sz="0" w:space="0" w:color="auto"/>
        <w:left w:val="none" w:sz="0" w:space="0" w:color="auto"/>
        <w:bottom w:val="none" w:sz="0" w:space="0" w:color="auto"/>
        <w:right w:val="none" w:sz="0" w:space="0" w:color="auto"/>
      </w:divBdr>
    </w:div>
    <w:div w:id="1724062366">
      <w:bodyDiv w:val="1"/>
      <w:marLeft w:val="0"/>
      <w:marRight w:val="0"/>
      <w:marTop w:val="0"/>
      <w:marBottom w:val="0"/>
      <w:divBdr>
        <w:top w:val="none" w:sz="0" w:space="0" w:color="auto"/>
        <w:left w:val="none" w:sz="0" w:space="0" w:color="auto"/>
        <w:bottom w:val="none" w:sz="0" w:space="0" w:color="auto"/>
        <w:right w:val="none" w:sz="0" w:space="0" w:color="auto"/>
      </w:divBdr>
    </w:div>
    <w:div w:id="1894075357">
      <w:bodyDiv w:val="1"/>
      <w:marLeft w:val="0"/>
      <w:marRight w:val="0"/>
      <w:marTop w:val="0"/>
      <w:marBottom w:val="0"/>
      <w:divBdr>
        <w:top w:val="none" w:sz="0" w:space="0" w:color="auto"/>
        <w:left w:val="none" w:sz="0" w:space="0" w:color="auto"/>
        <w:bottom w:val="none" w:sz="0" w:space="0" w:color="auto"/>
        <w:right w:val="none" w:sz="0" w:space="0" w:color="auto"/>
      </w:divBdr>
    </w:div>
    <w:div w:id="202770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657</TotalTime>
  <Pages>8</Pages>
  <Words>1225</Words>
  <Characters>7334</Characters>
  <Application>Microsoft Office Word</Application>
  <DocSecurity>0</DocSecurity>
  <Lines>164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Sparkler YT</dc:creator>
  <cp:keywords/>
  <dc:description/>
  <cp:lastModifiedBy>A3450032</cp:lastModifiedBy>
  <cp:revision>17</cp:revision>
  <cp:lastPrinted>2025-04-14T20:14:00Z</cp:lastPrinted>
  <dcterms:created xsi:type="dcterms:W3CDTF">2024-10-08T15:30:00Z</dcterms:created>
  <dcterms:modified xsi:type="dcterms:W3CDTF">2025-04-14T20:14:00Z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007c678902d90c643cd25d7cbc8099a0177c5c1ab3d951112a55e3b6bc7845bc</vt:lpwstr>
  </property>
</Properties>
</file>