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>           Corona Warrior Game.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To protect as many people as possible from the virus. With a help of a warrior, who is killing the virus and curing the people from getting infected.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Virus is spreading rapidly in the world and infecting people very much, the warrior is there to protect the people from getting infected. He is using a vaccine to cure the people and on the other hand is killing the virus with a help of a sword.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Warrior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Kill the virus and cure the infected people by vaccinating them.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People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They will just move towards their destination.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Virus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Virus will try to infect people.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8"/>
          <w:sz-cs w:val="28"/>
        </w:rPr>
        <w:t xml:space="preserve">I’ll try my best to make my game very interesting so that people will love it. </w:t>
      </w:r>
    </w:p>
    <w:p>
      <w:pPr/>
      <w:r>
        <w:rPr>
          <w:rFonts w:ascii="Times" w:hAnsi="Times" w:cs="Times"/>
          <w:sz w:val="28"/>
          <w:sz-cs w:val="28"/>
        </w:rPr>
        <w:t xml:space="preserve">I’ll try to add those things in the game that will attract people and people can find it more interesting and fun to play.</w:t>
      </w:r>
    </w:p>
    <w:p>
      <w:pPr/>
      <w:r>
        <w:rPr>
          <w:rFonts w:ascii="Times" w:hAnsi="Times" w:cs="Times"/>
          <w:sz w:val="28"/>
          <w:sz-cs w:val="28"/>
        </w:rPr>
        <w:t xml:space="preserve">I make my game adaptive.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