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eastAsia="SimSun" w:cs="Times New Roman"/>
          <w:b/>
          <w:bCs/>
          <w:sz w:val="40"/>
          <w:szCs w:val="40"/>
          <w:u w:val="single"/>
          <w:lang w:val="en-IN"/>
        </w:rPr>
      </w:pPr>
      <w:r>
        <w:rPr>
          <w:rFonts w:hint="default" w:ascii="Times New Roman" w:hAnsi="Times New Roman" w:eastAsia="SimSun" w:cs="Times New Roman"/>
          <w:b/>
          <w:bCs/>
          <w:sz w:val="40"/>
          <w:szCs w:val="40"/>
          <w:u w:val="single"/>
          <w:lang w:val="en-IN"/>
        </w:rPr>
        <w:t xml:space="preserve">2 - </w:t>
      </w:r>
      <w:r>
        <w:rPr>
          <w:rFonts w:hint="default" w:ascii="Times New Roman" w:hAnsi="Times New Roman" w:eastAsia="SimSun" w:cs="Times New Roman"/>
          <w:b/>
          <w:bCs/>
          <w:sz w:val="40"/>
          <w:szCs w:val="40"/>
          <w:u w:val="single"/>
        </w:rPr>
        <w:t>ServiceNow</w:t>
      </w:r>
      <w:r>
        <w:rPr>
          <w:rFonts w:hint="default" w:ascii="Times New Roman" w:hAnsi="Times New Roman" w:eastAsia="SimSun" w:cs="Times New Roman"/>
          <w:b/>
          <w:bCs/>
          <w:sz w:val="40"/>
          <w:szCs w:val="40"/>
          <w:u w:val="single"/>
          <w:lang w:val="en-IN"/>
        </w:rPr>
        <w:t xml:space="preserve"> Platform Overview</w:t>
      </w:r>
    </w:p>
    <w:p>
      <w:pPr>
        <w:rPr>
          <w:sz w:val="30"/>
          <w:szCs w:val="30"/>
        </w:rPr>
      </w:pPr>
    </w:p>
    <w:p>
      <w:pPr>
        <w:rPr>
          <w:rFonts w:hint="default" w:ascii="Times New Roman" w:hAnsi="Times New Roman"/>
          <w:b w:val="0"/>
          <w:bCs w:val="0"/>
          <w:sz w:val="30"/>
          <w:szCs w:val="30"/>
          <w:lang w:val="en-IN"/>
        </w:rPr>
      </w:pPr>
      <w:r>
        <w:rPr>
          <w:rFonts w:hint="default" w:ascii="Times New Roman" w:hAnsi="Times New Roman" w:cs="Times New Roman"/>
          <w:b/>
          <w:bCs/>
          <w:sz w:val="30"/>
          <w:szCs w:val="30"/>
          <w:lang w:val="en-IN"/>
        </w:rPr>
        <w:t xml:space="preserve">Now Platform Architecture - </w:t>
      </w:r>
      <w:r>
        <w:rPr>
          <w:rFonts w:hint="default" w:ascii="Times New Roman" w:hAnsi="Times New Roman"/>
          <w:b w:val="0"/>
          <w:bCs w:val="0"/>
          <w:sz w:val="30"/>
          <w:szCs w:val="30"/>
          <w:lang w:val="en-IN"/>
        </w:rPr>
        <w:t>The Now Platform is a cloud-based Application Platform as a Service (APaaS). It provides the necessary computer resources and a platform for building custom solutions. It offers a strong collection of applications and workflows to handle typical business processes. All applications, whether out-of-the-box (OOB) or custom-made, for the whole enterprise are supported by a single, unified data model and database.</w:t>
      </w:r>
    </w:p>
    <w:p>
      <w:pPr>
        <w:rPr>
          <w:rFonts w:hint="default" w:ascii="Times New Roman" w:hAnsi="Times New Roman"/>
          <w:b w:val="0"/>
          <w:bCs w:val="0"/>
          <w:sz w:val="30"/>
          <w:szCs w:val="30"/>
          <w:lang w:val="en-IN"/>
        </w:rPr>
      </w:pPr>
    </w:p>
    <w:p>
      <w:pPr>
        <w:rPr>
          <w:rFonts w:hint="default" w:ascii="Times New Roman" w:hAnsi="Times New Roman"/>
          <w:b w:val="0"/>
          <w:bCs w:val="0"/>
          <w:sz w:val="30"/>
          <w:szCs w:val="30"/>
          <w:lang w:val="en-IN"/>
        </w:rPr>
      </w:pPr>
      <w:r>
        <w:rPr>
          <w:rFonts w:hint="default" w:ascii="Times New Roman" w:hAnsi="Times New Roman"/>
          <w:b/>
          <w:bCs/>
          <w:sz w:val="30"/>
          <w:szCs w:val="30"/>
          <w:lang w:val="en-IN"/>
        </w:rPr>
        <w:t xml:space="preserve">Application and Workflows - </w:t>
      </w:r>
      <w:r>
        <w:rPr>
          <w:rFonts w:hint="default" w:ascii="Times New Roman" w:hAnsi="Times New Roman"/>
          <w:b w:val="0"/>
          <w:bCs w:val="0"/>
          <w:sz w:val="30"/>
          <w:szCs w:val="30"/>
          <w:lang w:val="en-IN"/>
        </w:rPr>
        <w:t>The Now Platform's applications are divided into four main categories:</w:t>
      </w:r>
    </w:p>
    <w:p>
      <w:pPr>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IT Workflows  - Includes 79 applications to support internal IT functions.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Employee Workflows - Includes 43 applications aimed at meeting employee needs.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Customer Workflows - Includes 93 applications focused on customer-related functions.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Creator Workflows - Includes 23 applications designed to help with ServiceNow platform development and operations.</w:t>
      </w:r>
    </w:p>
    <w:p>
      <w:pPr>
        <w:ind w:left="720" w:leftChars="0"/>
        <w:rPr>
          <w:rFonts w:hint="default" w:ascii="Times New Roman" w:hAnsi="Times New Roman"/>
          <w:b w:val="0"/>
          <w:bCs w:val="0"/>
          <w:sz w:val="10"/>
          <w:szCs w:val="10"/>
          <w:lang w:val="en-IN"/>
        </w:rPr>
      </w:pPr>
    </w:p>
    <w:p>
      <w:pPr>
        <w:rPr>
          <w:rFonts w:hint="default" w:ascii="Times New Roman" w:hAnsi="Times New Roman"/>
          <w:b w:val="0"/>
          <w:bCs w:val="0"/>
          <w:sz w:val="30"/>
          <w:szCs w:val="30"/>
          <w:lang w:val="en-IN"/>
        </w:rPr>
      </w:pPr>
      <w:r>
        <w:rPr>
          <w:rFonts w:hint="default" w:ascii="Times New Roman" w:hAnsi="Times New Roman"/>
          <w:b w:val="0"/>
          <w:bCs w:val="0"/>
          <w:sz w:val="30"/>
          <w:szCs w:val="30"/>
          <w:lang w:val="en-IN"/>
        </w:rPr>
        <w:t>When you purchase an instance, the following resources are enabled and secured:</w:t>
      </w:r>
    </w:p>
    <w:p>
      <w:pPr>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Enterprise Cloud  - Uses a multi-instance architecture where each instance has its own platform and database.</w:t>
      </w:r>
    </w:p>
    <w:p>
      <w:pPr>
        <w:ind w:left="720" w:leftChars="0"/>
        <w:rPr>
          <w:rFonts w:hint="default" w:ascii="Times New Roman" w:hAnsi="Times New Roman"/>
          <w:b w:val="0"/>
          <w:bCs w:val="0"/>
          <w:sz w:val="10"/>
          <w:szCs w:val="10"/>
          <w:lang w:val="en-US"/>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Availability and Redundancy - Ensured at every layer, including devices, power, and network resources.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Backups and Security - Provides four weekly full data backups and six days of daily differential backups.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Domain Separation - Allows the platform to organize data, processes, and administrative tasks into logical groupings called domains.</w:t>
      </w:r>
    </w:p>
    <w:p>
      <w:pPr>
        <w:ind w:left="720" w:leftChars="0"/>
        <w:rPr>
          <w:rFonts w:hint="default" w:ascii="Times New Roman" w:hAnsi="Times New Roman"/>
          <w:b w:val="0"/>
          <w:bCs w:val="0"/>
          <w:sz w:val="30"/>
          <w:szCs w:val="30"/>
          <w:lang w:val="en-IN"/>
        </w:rPr>
      </w:pPr>
    </w:p>
    <w:p>
      <w:pPr>
        <w:rPr>
          <w:rFonts w:hint="default" w:ascii="Times New Roman" w:hAnsi="Times New Roman"/>
          <w:b w:val="0"/>
          <w:bCs w:val="0"/>
          <w:sz w:val="30"/>
          <w:szCs w:val="30"/>
          <w:lang w:val="en-IN"/>
        </w:rPr>
      </w:pPr>
      <w:r>
        <w:rPr>
          <w:rFonts w:hint="default" w:ascii="Times New Roman" w:hAnsi="Times New Roman"/>
          <w:b/>
          <w:bCs/>
          <w:sz w:val="30"/>
          <w:szCs w:val="30"/>
          <w:lang w:val="en-IN"/>
        </w:rPr>
        <w:t xml:space="preserve">User Interfaces - </w:t>
      </w:r>
      <w:r>
        <w:rPr>
          <w:rFonts w:hint="default" w:ascii="Times New Roman" w:hAnsi="Times New Roman"/>
          <w:b w:val="0"/>
          <w:bCs w:val="0"/>
          <w:sz w:val="30"/>
          <w:szCs w:val="30"/>
          <w:lang w:val="en-IN"/>
        </w:rPr>
        <w:t xml:space="preserve"> The ServiceNow platform offers three user interfaces:</w:t>
      </w:r>
    </w:p>
    <w:p>
      <w:pPr>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Now Platform UI - Best for desktop and laptop use, accessible through a web browser and the instance URL.</w:t>
      </w:r>
    </w:p>
    <w:p>
      <w:pPr>
        <w:ind w:left="720" w:leftChars="0"/>
        <w:rPr>
          <w:rFonts w:hint="default" w:ascii="Times New Roman" w:hAnsi="Times New Roman" w:eastAsia="SimSun" w:cs="Times New Roman"/>
          <w:sz w:val="30"/>
          <w:szCs w:val="30"/>
        </w:rPr>
      </w:pPr>
      <w:r>
        <w:rPr>
          <w:rFonts w:hint="default" w:ascii="Times New Roman" w:hAnsi="Times New Roman"/>
          <w:b w:val="0"/>
          <w:bCs w:val="0"/>
          <w:sz w:val="30"/>
          <w:szCs w:val="30"/>
          <w:lang w:val="en-IN"/>
        </w:rPr>
        <w:t>ServiceNow Mobil</w:t>
      </w:r>
      <w:r>
        <w:rPr>
          <w:rFonts w:hint="default" w:ascii="Times New Roman" w:hAnsi="Times New Roman" w:cs="Times New Roman"/>
          <w:b w:val="0"/>
          <w:bCs w:val="0"/>
          <w:sz w:val="30"/>
          <w:szCs w:val="30"/>
          <w:lang w:val="en-IN"/>
        </w:rPr>
        <w:t xml:space="preserve">e Apps - </w:t>
      </w:r>
      <w:r>
        <w:rPr>
          <w:rFonts w:hint="default" w:ascii="Times New Roman" w:hAnsi="Times New Roman" w:eastAsia="SimSun" w:cs="Times New Roman"/>
          <w:sz w:val="30"/>
          <w:szCs w:val="30"/>
        </w:rPr>
        <w:t xml:space="preserve">This is best used on mobile devices and can be installed via device’s app stores. The applications are ServiceNow Agent which targets fulfilling requests, Now Mobile which is built for the needs of employees and ServiceNow </w:t>
      </w:r>
      <w:r>
        <w:rPr>
          <w:rFonts w:hint="default" w:ascii="Times New Roman" w:hAnsi="Times New Roman" w:eastAsia="SimSun" w:cs="Times New Roman"/>
          <w:sz w:val="30"/>
          <w:szCs w:val="30"/>
        </w:rPr>
        <w:t>On-boarding</w:t>
      </w:r>
      <w:r>
        <w:rPr>
          <w:rFonts w:hint="default" w:ascii="Times New Roman" w:hAnsi="Times New Roman" w:eastAsia="SimSun" w:cs="Times New Roman"/>
          <w:sz w:val="30"/>
          <w:szCs w:val="30"/>
        </w:rPr>
        <w:t xml:space="preserve"> that targets the newly hired employees.</w:t>
      </w:r>
    </w:p>
    <w:p>
      <w:pPr>
        <w:ind w:left="720" w:leftChars="0"/>
        <w:rPr>
          <w:rFonts w:hint="default" w:ascii="Times New Roman" w:hAnsi="Times New Roman" w:eastAsia="SimSun" w:cs="Times New Roman"/>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Service Portals - A user-friendly, self-service portal with widgets, accessible via a web browser and a special URL.</w:t>
      </w:r>
    </w:p>
    <w:p>
      <w:pPr>
        <w:ind w:left="720" w:leftChars="0"/>
        <w:rPr>
          <w:rFonts w:hint="default" w:ascii="Times New Roman" w:hAnsi="Times New Roman"/>
          <w:b w:val="0"/>
          <w:bCs w:val="0"/>
          <w:sz w:val="30"/>
          <w:szCs w:val="30"/>
          <w:lang w:val="en-IN"/>
        </w:rPr>
      </w:pPr>
    </w:p>
    <w:p>
      <w:pPr>
        <w:rPr>
          <w:rFonts w:hint="default" w:ascii="Times New Roman" w:hAnsi="Times New Roman"/>
          <w:b w:val="0"/>
          <w:bCs w:val="0"/>
          <w:sz w:val="10"/>
          <w:szCs w:val="10"/>
          <w:lang w:val="en-IN"/>
        </w:rPr>
      </w:pPr>
      <w:r>
        <w:rPr>
          <w:rFonts w:hint="default" w:ascii="Times New Roman" w:hAnsi="Times New Roman"/>
          <w:b/>
          <w:bCs/>
          <w:sz w:val="30"/>
          <w:szCs w:val="30"/>
          <w:lang w:val="en-IN"/>
        </w:rPr>
        <w:t xml:space="preserve">Role-based Access - </w:t>
      </w:r>
      <w:r>
        <w:rPr>
          <w:rFonts w:hint="default" w:ascii="Times New Roman" w:hAnsi="Times New Roman"/>
          <w:b w:val="0"/>
          <w:bCs w:val="0"/>
          <w:sz w:val="30"/>
          <w:szCs w:val="30"/>
          <w:lang w:val="en-IN"/>
        </w:rPr>
        <w:t>The main components are:</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User - A person who has access to an instance. They are usually part of one or more groups and can have multiple roles.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Groups - A collection of users with a common purpose who need access to similar data. A group can have multiple roles.</w:t>
      </w:r>
    </w:p>
    <w:p>
      <w:pPr>
        <w:ind w:left="720" w:leftChars="0"/>
        <w:rPr>
          <w:rFonts w:hint="default" w:ascii="Times New Roman" w:hAnsi="Times New Roman"/>
          <w:b w:val="0"/>
          <w:bCs w:val="0"/>
          <w:sz w:val="10"/>
          <w:szCs w:val="10"/>
          <w:lang w:val="en-IN"/>
        </w:rPr>
      </w:pP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Role - A set of permissions that can be given to an individual, a group, or another role. A single role can include multiple roles.</w:t>
      </w:r>
    </w:p>
    <w:p>
      <w:pPr>
        <w:ind w:left="720" w:leftChars="0"/>
        <w:rPr>
          <w:rFonts w:hint="default" w:ascii="Times New Roman" w:hAnsi="Times New Roman"/>
          <w:b w:val="0"/>
          <w:bCs w:val="0"/>
          <w:sz w:val="30"/>
          <w:szCs w:val="30"/>
          <w:lang w:val="en-IN"/>
        </w:rPr>
      </w:pPr>
    </w:p>
    <w:p>
      <w:pPr>
        <w:rPr>
          <w:rFonts w:hint="default" w:ascii="Times New Roman" w:hAnsi="Times New Roman"/>
          <w:b w:val="0"/>
          <w:bCs w:val="0"/>
          <w:sz w:val="30"/>
          <w:szCs w:val="30"/>
          <w:lang w:val="en-IN"/>
        </w:rPr>
      </w:pPr>
      <w:r>
        <w:rPr>
          <w:rFonts w:hint="default" w:ascii="Times New Roman" w:hAnsi="Times New Roman"/>
          <w:b/>
          <w:bCs/>
          <w:sz w:val="30"/>
          <w:szCs w:val="30"/>
          <w:lang w:val="en-IN"/>
        </w:rPr>
        <w:t xml:space="preserve">User Authentication - </w:t>
      </w:r>
      <w:r>
        <w:rPr>
          <w:rFonts w:hint="default" w:ascii="Times New Roman" w:hAnsi="Times New Roman"/>
          <w:b w:val="0"/>
          <w:bCs w:val="0"/>
          <w:sz w:val="30"/>
          <w:szCs w:val="30"/>
          <w:lang w:val="en-IN"/>
        </w:rPr>
        <w:t>When a user tries to log into an instance, ServiceNow verifies their identity and grants access to functions and data based on their groups and roles. The methods used include:</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Local Database Authentication</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External Single Sign-On (SSO)</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LDAP</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Multi-Factor Authentication</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OAuth 2.0</w:t>
      </w:r>
    </w:p>
    <w:p>
      <w:pPr>
        <w:ind w:left="720" w:leftChars="0"/>
        <w:rPr>
          <w:rFonts w:hint="default" w:ascii="Times New Roman" w:hAnsi="Times New Roman"/>
          <w:b w:val="0"/>
          <w:bCs w:val="0"/>
          <w:sz w:val="30"/>
          <w:szCs w:val="30"/>
          <w:lang w:val="en-IN"/>
        </w:rPr>
      </w:pPr>
      <w:r>
        <w:rPr>
          <w:rFonts w:hint="default" w:ascii="Times New Roman" w:hAnsi="Times New Roman"/>
          <w:b w:val="0"/>
          <w:bCs w:val="0"/>
          <w:sz w:val="30"/>
          <w:szCs w:val="30"/>
          <w:lang w:val="en-IN"/>
        </w:rPr>
        <w:t>Digest Token</w:t>
      </w:r>
    </w:p>
    <w:p>
      <w:pPr>
        <w:ind w:left="720" w:leftChars="0"/>
        <w:rPr>
          <w:rFonts w:hint="default" w:ascii="Times New Roman" w:hAnsi="Times New Roman"/>
          <w:b w:val="0"/>
          <w:bCs w:val="0"/>
          <w:sz w:val="10"/>
          <w:szCs w:val="10"/>
          <w:lang w:val="en-IN"/>
        </w:rPr>
      </w:pPr>
      <w:bookmarkStart w:id="0" w:name="_GoBack"/>
      <w:bookmarkEnd w:id="0"/>
    </w:p>
    <w:p>
      <w:pPr>
        <w:jc w:val="center"/>
        <w:rPr>
          <w:b w:val="0"/>
          <w:bCs w:val="0"/>
        </w:rPr>
      </w:pPr>
      <w:r>
        <w:rPr>
          <w:b w:val="0"/>
          <w:bCs w:val="0"/>
        </w:rPr>
        <w:drawing>
          <wp:inline distT="0" distB="0" distL="114300" distR="114300">
            <wp:extent cx="399415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5738"/>
                    <a:stretch>
                      <a:fillRect/>
                    </a:stretch>
                  </pic:blipFill>
                  <pic:spPr>
                    <a:xfrm>
                      <a:off x="0" y="0"/>
                      <a:ext cx="3994150" cy="2117725"/>
                    </a:xfrm>
                    <a:prstGeom prst="rect">
                      <a:avLst/>
                    </a:prstGeom>
                    <a:noFill/>
                    <a:ln>
                      <a:noFill/>
                    </a:ln>
                  </pic:spPr>
                </pic:pic>
              </a:graphicData>
            </a:graphic>
          </wp:inline>
        </w:drawing>
      </w:r>
    </w:p>
    <w:p>
      <w:pPr>
        <w:rPr>
          <w:b w:val="0"/>
          <w:bCs w:val="0"/>
        </w:rPr>
      </w:pPr>
    </w:p>
    <w:p>
      <w:pPr>
        <w:wordWrap w:val="0"/>
        <w:jc w:val="right"/>
        <w:rPr>
          <w:rFonts w:hint="default" w:ascii="Times New Roman" w:hAnsi="Times New Roman" w:cs="Times New Roman"/>
          <w:b w:val="0"/>
          <w:bCs w:val="0"/>
          <w:sz w:val="30"/>
          <w:szCs w:val="30"/>
          <w:lang w:val="en-IN"/>
        </w:rPr>
      </w:pPr>
      <w:r>
        <w:rPr>
          <w:rFonts w:hint="default" w:ascii="Times New Roman" w:hAnsi="Times New Roman" w:cs="Times New Roman"/>
          <w:b w:val="0"/>
          <w:bCs w:val="0"/>
          <w:sz w:val="30"/>
          <w:szCs w:val="30"/>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966424"/>
    <w:rsid w:val="25137ECC"/>
    <w:rsid w:val="264324A6"/>
    <w:rsid w:val="4BC32DEC"/>
    <w:rsid w:val="7496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2024-09-07T23:53:00Z</dcterms:created>
  <dc:creator>KIIT</dc:creator>
  <cp:lastModifiedBy>860 Ananya</cp:lastModifiedBy>
  <dcterms:modified xsi:type="dcterms:W3CDTF">2024-09-08T12:29:33Z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41568938D0524E64AA4B4CA0448ACA83_11</vt:lpwstr>
  </property>
</Properties>
</file>