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03F5" w14:textId="4F4BD798" w:rsidR="00CA7910" w:rsidRPr="00CA7910" w:rsidRDefault="00CA7910" w:rsidP="00270705">
      <w:pPr>
        <w:pStyle w:val="Title"/>
      </w:pPr>
      <w:r w:rsidRPr="00CA7910">
        <w:t xml:space="preserve">OEE Variance Audit – Line </w:t>
      </w:r>
      <w:r w:rsidR="0041141E">
        <w:t>Delta Q1 2026</w:t>
      </w:r>
    </w:p>
    <w:p w14:paraId="7EDF8AA5" w14:textId="63B808AE" w:rsidR="00F53107" w:rsidRDefault="00CA7910" w:rsidP="00CA7910">
      <w:r w:rsidRPr="008A59F2">
        <w:rPr>
          <w:rStyle w:val="Heading2Char"/>
        </w:rPr>
        <w:t>Independent Lean Six Sigma post-mortem</w:t>
      </w:r>
      <w:r w:rsidRPr="008A59F2">
        <w:rPr>
          <w:rStyle w:val="Heading2Char"/>
        </w:rPr>
        <w:br/>
      </w:r>
      <w:r w:rsidRPr="00CA7910">
        <w:t>Audience: Plant Manager and Operations Manager</w:t>
      </w:r>
      <w:r w:rsidRPr="00CA7910">
        <w:br/>
      </w:r>
      <w:r w:rsidR="00F53107">
        <w:t xml:space="preserve">Date: </w:t>
      </w:r>
      <w:r w:rsidR="00F53107" w:rsidRPr="00F53107">
        <w:t>May 20, 2026</w:t>
      </w:r>
    </w:p>
    <w:p w14:paraId="7556E94B" w14:textId="33588FBB" w:rsidR="00CA7910" w:rsidRPr="00CA7910" w:rsidRDefault="000E07A9" w:rsidP="00270705">
      <w:pPr>
        <w:pStyle w:val="Heading1"/>
      </w:pPr>
      <w:r>
        <w:t>I</w:t>
      </w:r>
      <w:r w:rsidR="00CA7910" w:rsidRPr="00CA7910">
        <w:t xml:space="preserve">ncident </w:t>
      </w:r>
      <w:r>
        <w:t>C</w:t>
      </w:r>
      <w:r w:rsidR="00CA7910" w:rsidRPr="00CA7910">
        <w:t>ross-</w:t>
      </w:r>
      <w:r>
        <w:t>T</w:t>
      </w:r>
      <w:r w:rsidR="00CA7910" w:rsidRPr="00CA7910">
        <w:t>abulation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5"/>
        <w:gridCol w:w="2610"/>
        <w:gridCol w:w="2610"/>
      </w:tblGrid>
      <w:tr w:rsidR="00CA7910" w:rsidRPr="00CA7910" w14:paraId="5F972ABD" w14:textId="77777777" w:rsidTr="0041141E">
        <w:trPr>
          <w:tblHeader/>
          <w:jc w:val="center"/>
        </w:trPr>
        <w:tc>
          <w:tcPr>
            <w:tcW w:w="3415" w:type="dxa"/>
            <w:shd w:val="clear" w:color="auto" w:fill="D9E2F3"/>
            <w:vAlign w:val="center"/>
          </w:tcPr>
          <w:p w14:paraId="2240D4BD" w14:textId="77777777" w:rsidR="00CA7910" w:rsidRPr="00CA7910" w:rsidRDefault="00CA7910" w:rsidP="00CA7910">
            <w:pPr>
              <w:spacing w:after="160" w:line="259" w:lineRule="auto"/>
            </w:pPr>
            <w:r w:rsidRPr="00CA7910">
              <w:rPr>
                <w:b/>
              </w:rPr>
              <w:t>Failure Category</w:t>
            </w:r>
          </w:p>
        </w:tc>
        <w:tc>
          <w:tcPr>
            <w:tcW w:w="2610" w:type="dxa"/>
            <w:shd w:val="clear" w:color="auto" w:fill="D9E2F3"/>
            <w:vAlign w:val="center"/>
          </w:tcPr>
          <w:p w14:paraId="2C2E1F1E" w14:textId="77777777" w:rsidR="00CA7910" w:rsidRPr="00CA7910" w:rsidRDefault="00CA7910" w:rsidP="0041141E">
            <w:pPr>
              <w:spacing w:after="160" w:line="259" w:lineRule="auto"/>
              <w:jc w:val="center"/>
            </w:pPr>
            <w:r w:rsidRPr="00CA7910">
              <w:rPr>
                <w:b/>
              </w:rPr>
              <w:t>Total Incident Count</w:t>
            </w:r>
          </w:p>
        </w:tc>
        <w:tc>
          <w:tcPr>
            <w:tcW w:w="2610" w:type="dxa"/>
            <w:shd w:val="clear" w:color="auto" w:fill="D9E2F3"/>
            <w:vAlign w:val="center"/>
          </w:tcPr>
          <w:p w14:paraId="006C8E2E" w14:textId="3536BB1E" w:rsidR="00FA4FF4" w:rsidRPr="008B0297" w:rsidRDefault="00CA7910" w:rsidP="008B0297">
            <w:pPr>
              <w:spacing w:after="160" w:line="259" w:lineRule="auto"/>
              <w:jc w:val="center"/>
              <w:rPr>
                <w:b/>
              </w:rPr>
            </w:pPr>
            <w:r w:rsidRPr="00CA7910">
              <w:rPr>
                <w:b/>
              </w:rPr>
              <w:t xml:space="preserve">Associated Log </w:t>
            </w:r>
            <w:r w:rsidR="006E34AD">
              <w:rPr>
                <w:b/>
              </w:rPr>
              <w:t>IDs</w:t>
            </w:r>
          </w:p>
        </w:tc>
      </w:tr>
      <w:tr w:rsidR="00CA7910" w:rsidRPr="00CA7910" w14:paraId="1384EA30" w14:textId="77777777" w:rsidTr="0041141E">
        <w:trPr>
          <w:jc w:val="center"/>
        </w:trPr>
        <w:tc>
          <w:tcPr>
            <w:tcW w:w="3415" w:type="dxa"/>
            <w:vAlign w:val="center"/>
          </w:tcPr>
          <w:p w14:paraId="454F7F0F" w14:textId="77777777" w:rsidR="00CA7910" w:rsidRPr="00CA7910" w:rsidRDefault="00CA7910" w:rsidP="00CA7910">
            <w:pPr>
              <w:spacing w:after="160" w:line="259" w:lineRule="auto"/>
            </w:pPr>
            <w:r w:rsidRPr="00CA7910">
              <w:t>Equipment/Hardware Defect</w:t>
            </w:r>
          </w:p>
        </w:tc>
        <w:tc>
          <w:tcPr>
            <w:tcW w:w="2610" w:type="dxa"/>
            <w:vAlign w:val="center"/>
          </w:tcPr>
          <w:p w14:paraId="15CA450F" w14:textId="77777777" w:rsidR="00CA7910" w:rsidRPr="00CA7910" w:rsidRDefault="00CA7910" w:rsidP="0041141E">
            <w:pPr>
              <w:spacing w:after="160" w:line="259" w:lineRule="auto"/>
              <w:jc w:val="center"/>
            </w:pPr>
            <w:r w:rsidRPr="00CA7910">
              <w:t>6</w:t>
            </w:r>
          </w:p>
        </w:tc>
        <w:tc>
          <w:tcPr>
            <w:tcW w:w="2610" w:type="dxa"/>
            <w:vAlign w:val="center"/>
          </w:tcPr>
          <w:p w14:paraId="0BC8056D" w14:textId="23A8CAB5" w:rsidR="00CA7910" w:rsidRPr="00CA7910" w:rsidRDefault="0097762D" w:rsidP="00224752">
            <w:r>
              <w:t>1,</w:t>
            </w:r>
            <w:r w:rsidR="00F768E1">
              <w:t xml:space="preserve"> </w:t>
            </w:r>
            <w:r>
              <w:t>3,</w:t>
            </w:r>
            <w:r w:rsidR="00F768E1">
              <w:t xml:space="preserve"> </w:t>
            </w:r>
            <w:r>
              <w:t>5,</w:t>
            </w:r>
            <w:r w:rsidR="00F768E1">
              <w:t xml:space="preserve"> </w:t>
            </w:r>
            <w:r>
              <w:t>7,</w:t>
            </w:r>
            <w:r w:rsidR="00F768E1">
              <w:t xml:space="preserve"> </w:t>
            </w:r>
            <w:r>
              <w:t>9,</w:t>
            </w:r>
            <w:r w:rsidR="00F768E1">
              <w:t xml:space="preserve"> </w:t>
            </w:r>
            <w:r>
              <w:t>11</w:t>
            </w:r>
          </w:p>
        </w:tc>
      </w:tr>
      <w:tr w:rsidR="00CA7910" w:rsidRPr="00CA7910" w14:paraId="287CDD9F" w14:textId="77777777" w:rsidTr="0041141E">
        <w:trPr>
          <w:jc w:val="center"/>
        </w:trPr>
        <w:tc>
          <w:tcPr>
            <w:tcW w:w="3415" w:type="dxa"/>
            <w:vAlign w:val="center"/>
          </w:tcPr>
          <w:p w14:paraId="6D18E0C4" w14:textId="77777777" w:rsidR="00CA7910" w:rsidRPr="00CA7910" w:rsidRDefault="00CA7910" w:rsidP="00CA7910">
            <w:pPr>
              <w:spacing w:after="160" w:line="259" w:lineRule="auto"/>
            </w:pPr>
            <w:r w:rsidRPr="00CA7910">
              <w:t>Process/Layout Bottleneck</w:t>
            </w:r>
          </w:p>
        </w:tc>
        <w:tc>
          <w:tcPr>
            <w:tcW w:w="2610" w:type="dxa"/>
            <w:vAlign w:val="center"/>
          </w:tcPr>
          <w:p w14:paraId="6E73BB48" w14:textId="77777777" w:rsidR="00CA7910" w:rsidRPr="00CA7910" w:rsidRDefault="00CA7910" w:rsidP="0041141E">
            <w:pPr>
              <w:spacing w:after="160" w:line="259" w:lineRule="auto"/>
              <w:jc w:val="center"/>
            </w:pPr>
            <w:r w:rsidRPr="00CA7910">
              <w:t>9</w:t>
            </w:r>
          </w:p>
        </w:tc>
        <w:tc>
          <w:tcPr>
            <w:tcW w:w="2610" w:type="dxa"/>
            <w:vAlign w:val="center"/>
          </w:tcPr>
          <w:p w14:paraId="68E4B190" w14:textId="2A67DF1B" w:rsidR="00CA7910" w:rsidRPr="00CA7910" w:rsidRDefault="00D5082C" w:rsidP="00224752">
            <w:r>
              <w:t>2,</w:t>
            </w:r>
            <w:r w:rsidR="00F768E1">
              <w:t xml:space="preserve"> </w:t>
            </w:r>
            <w:r>
              <w:t>4,</w:t>
            </w:r>
            <w:r w:rsidR="00F768E1">
              <w:t xml:space="preserve"> </w:t>
            </w:r>
            <w:r>
              <w:t>6,</w:t>
            </w:r>
            <w:r w:rsidR="00F768E1">
              <w:t xml:space="preserve"> </w:t>
            </w:r>
            <w:r>
              <w:t>8,</w:t>
            </w:r>
            <w:r w:rsidR="00F768E1">
              <w:t xml:space="preserve"> </w:t>
            </w:r>
            <w:r>
              <w:t>10,</w:t>
            </w:r>
            <w:r w:rsidR="00F768E1">
              <w:t xml:space="preserve"> </w:t>
            </w:r>
            <w:r>
              <w:t>12,</w:t>
            </w:r>
            <w:r w:rsidR="00F768E1">
              <w:t xml:space="preserve"> </w:t>
            </w:r>
            <w:r>
              <w:t>13,</w:t>
            </w:r>
            <w:r w:rsidR="00F768E1">
              <w:t xml:space="preserve"> </w:t>
            </w:r>
            <w:r>
              <w:t>14,</w:t>
            </w:r>
            <w:r w:rsidR="00F768E1">
              <w:t xml:space="preserve"> </w:t>
            </w:r>
            <w:r>
              <w:t>15</w:t>
            </w:r>
          </w:p>
        </w:tc>
      </w:tr>
    </w:tbl>
    <w:p w14:paraId="4A875DEB" w14:textId="52D15E8B" w:rsidR="00EB3956" w:rsidRPr="00103EC9" w:rsidRDefault="00103EC9" w:rsidP="00CA1123">
      <w:pPr>
        <w:rPr>
          <w:bCs/>
          <w:i/>
          <w:iCs/>
          <w:sz w:val="16"/>
          <w:szCs w:val="16"/>
        </w:rPr>
      </w:pPr>
      <w:r w:rsidRPr="00103EC9">
        <w:rPr>
          <w:bCs/>
          <w:i/>
          <w:iCs/>
          <w:sz w:val="16"/>
          <w:szCs w:val="16"/>
        </w:rPr>
        <w:t xml:space="preserve">Table Note: Associated Log IDs presented are </w:t>
      </w:r>
      <w:r w:rsidR="00EF5293">
        <w:rPr>
          <w:bCs/>
          <w:i/>
          <w:iCs/>
          <w:sz w:val="16"/>
          <w:szCs w:val="16"/>
        </w:rPr>
        <w:t>the Log Index</w:t>
      </w:r>
      <w:r w:rsidR="003C43E6">
        <w:rPr>
          <w:bCs/>
          <w:i/>
          <w:iCs/>
          <w:sz w:val="16"/>
          <w:szCs w:val="16"/>
        </w:rPr>
        <w:t xml:space="preserve">es used in </w:t>
      </w:r>
      <w:r w:rsidR="003C43E6" w:rsidRPr="003C43E6">
        <w:rPr>
          <w:bCs/>
          <w:i/>
          <w:iCs/>
          <w:sz w:val="16"/>
          <w:szCs w:val="16"/>
        </w:rPr>
        <w:t>OEE_Audit_PivotTable.xlsx</w:t>
      </w:r>
    </w:p>
    <w:p w14:paraId="238F7FE0" w14:textId="77777777" w:rsidR="00DD54D3" w:rsidRPr="00CA7910" w:rsidRDefault="00DD54D3" w:rsidP="00DD54D3">
      <w:r w:rsidRPr="00CA7910">
        <w:rPr>
          <w:b/>
        </w:rPr>
        <w:t xml:space="preserve">Classification rule. </w:t>
      </w:r>
      <w:r w:rsidRPr="00CA7910">
        <w:t>Logs were assigned to one strict ANSI/IISE category based on the underlying technical cause. Direct machine failures were classified as Equipment/Hardware Defect. Events tied to downstream WIP</w:t>
      </w:r>
      <w:r>
        <w:t xml:space="preserve"> (Work-In-Progress)</w:t>
      </w:r>
      <w:r w:rsidRPr="00CA7910">
        <w:t xml:space="preserve"> limits, line balance, ergonomics, or management conclusions </w:t>
      </w:r>
      <w:r>
        <w:t>based on Code 404 buffer halts</w:t>
      </w:r>
      <w:r w:rsidRPr="00CA7910">
        <w:t xml:space="preserve"> were classified as Process/Layout Bottleneck. Summary logs were used as </w:t>
      </w:r>
      <w:r>
        <w:t>verification</w:t>
      </w:r>
      <w:r w:rsidRPr="00CA7910">
        <w:t xml:space="preserve"> totals and were not </w:t>
      </w:r>
      <w:r>
        <w:t>included in the</w:t>
      </w:r>
      <w:r w:rsidRPr="00CA7910">
        <w:t xml:space="preserve"> downtime arithmetic.</w:t>
      </w:r>
    </w:p>
    <w:p w14:paraId="594EDD59" w14:textId="56B34BEC" w:rsidR="00CA7910" w:rsidRPr="00CA7910" w:rsidRDefault="00CA7910" w:rsidP="00CA1123">
      <w:r w:rsidRPr="00CA7910">
        <w:rPr>
          <w:b/>
        </w:rPr>
        <w:t xml:space="preserve">Classification note. </w:t>
      </w:r>
      <w:r w:rsidR="00CA1123">
        <w:t xml:space="preserve">Log 4 (2/3/2026) and </w:t>
      </w:r>
      <w:r w:rsidR="003C28DD">
        <w:t xml:space="preserve">Log </w:t>
      </w:r>
      <w:r w:rsidR="00C52A75">
        <w:t>8 (</w:t>
      </w:r>
      <w:r w:rsidR="00CA1123">
        <w:t>3/3/2026</w:t>
      </w:r>
      <w:r w:rsidR="00C52A75">
        <w:t>)</w:t>
      </w:r>
      <w:r w:rsidRPr="00CA7910">
        <w:t xml:space="preserve"> establish that Fault Code 404 is triggered by the downstream thermal cooling buffer exceeding 20 units; the directive defines such WIP-buffer halts as Process/Layout Bottlenecks, not Equipment Defects. </w:t>
      </w:r>
      <w:r w:rsidR="007411D6">
        <w:t xml:space="preserve">Therefore, </w:t>
      </w:r>
      <w:r w:rsidR="003C28DD">
        <w:t>L</w:t>
      </w:r>
      <w:r w:rsidR="00337D1F">
        <w:t xml:space="preserve">ogs </w:t>
      </w:r>
      <w:r w:rsidRPr="00CA7910">
        <w:t xml:space="preserve">6, 13, and 14 were reclassified away from Maintenance. </w:t>
      </w:r>
      <w:r w:rsidR="007835A5">
        <w:t xml:space="preserve">Logs </w:t>
      </w:r>
      <w:r w:rsidRPr="00CA7910">
        <w:t>10 and 15 were assigned to Process/Layout Bottleneck because the 6,000 Code 404 minutes dominate the quarter-level loss pattern.</w:t>
      </w:r>
    </w:p>
    <w:p w14:paraId="6F2F0EF3" w14:textId="77777777" w:rsidR="00EB3956" w:rsidRDefault="00EB3956" w:rsidP="00270705">
      <w:pPr>
        <w:pStyle w:val="Heading1"/>
      </w:pPr>
    </w:p>
    <w:p w14:paraId="418E8F33" w14:textId="4994DEAA" w:rsidR="00CA7910" w:rsidRPr="00CA7910" w:rsidRDefault="00CA7910" w:rsidP="00270705">
      <w:pPr>
        <w:pStyle w:val="Heading1"/>
      </w:pPr>
      <w:r w:rsidRPr="00CA7910">
        <w:t xml:space="preserve">Financial </w:t>
      </w:r>
      <w:r w:rsidR="00217138">
        <w:t>P</w:t>
      </w:r>
      <w:r w:rsidRPr="00CA7910">
        <w:t xml:space="preserve">enalty </w:t>
      </w:r>
      <w:r w:rsidR="00217138">
        <w:t>C</w:t>
      </w:r>
      <w:r w:rsidRPr="00CA7910">
        <w:t>alculation</w:t>
      </w:r>
    </w:p>
    <w:p w14:paraId="151878A3" w14:textId="425EBE4C" w:rsidR="00CA7910" w:rsidRPr="00CA7910" w:rsidRDefault="00267DE4" w:rsidP="00CA7910">
      <w:r>
        <w:t xml:space="preserve">Verified </w:t>
      </w:r>
      <w:r w:rsidR="002336CE">
        <w:t>n</w:t>
      </w:r>
      <w:r w:rsidR="00CA7910" w:rsidRPr="00CA7910">
        <w:t>planned equipment-defect downtime for all non-Code-404 events = 475 minutes (</w:t>
      </w:r>
      <w:r w:rsidR="00CB6989">
        <w:t>Log 11</w:t>
      </w:r>
      <w:r w:rsidR="00CA7910" w:rsidRPr="00CA7910">
        <w:t xml:space="preserve"> control total).</w:t>
      </w:r>
    </w:p>
    <w:p w14:paraId="6950F20F" w14:textId="77777777" w:rsidR="0067033C" w:rsidRDefault="00CA7910" w:rsidP="00CA7910">
      <w:r w:rsidRPr="00CA7910">
        <w:t>Arithmetic cross-check from the discrete defect logs:</w:t>
      </w:r>
    </w:p>
    <w:p w14:paraId="66D8C846" w14:textId="3E9B71E2" w:rsidR="00CA7910" w:rsidRPr="00CA7910" w:rsidRDefault="00267DE4" w:rsidP="00632893">
      <w:pPr>
        <w:ind w:left="720"/>
      </w:pPr>
      <w:r>
        <w:t>Log 1</w:t>
      </w:r>
      <w:r w:rsidR="00CA7910" w:rsidRPr="00CA7910">
        <w:t xml:space="preserve"> </w:t>
      </w:r>
      <w:r w:rsidR="0067033C">
        <w:tab/>
      </w:r>
      <w:r w:rsidR="0067033C">
        <w:tab/>
      </w:r>
      <w:r w:rsidR="00E04552">
        <w:t xml:space="preserve">   </w:t>
      </w:r>
      <w:r w:rsidR="00CA7910" w:rsidRPr="00CA7910">
        <w:t>150</w:t>
      </w:r>
      <w:r w:rsidR="0067033C">
        <w:br/>
      </w:r>
      <w:r>
        <w:t>Log 3</w:t>
      </w:r>
      <w:r w:rsidR="00632893">
        <w:tab/>
      </w:r>
      <w:r w:rsidR="00632893">
        <w:tab/>
        <w:t>+</w:t>
      </w:r>
      <w:r w:rsidR="00CA7910" w:rsidRPr="00CA7910">
        <w:t xml:space="preserve"> </w:t>
      </w:r>
      <w:r w:rsidR="00E04552">
        <w:t xml:space="preserve"> </w:t>
      </w:r>
      <w:r w:rsidR="00CA7910" w:rsidRPr="00CA7910">
        <w:t>50</w:t>
      </w:r>
      <w:r w:rsidR="00632893">
        <w:br/>
      </w:r>
      <w:r w:rsidR="003368DB">
        <w:t>Log 5</w:t>
      </w:r>
      <w:r w:rsidR="00632893">
        <w:tab/>
      </w:r>
      <w:r w:rsidR="00632893">
        <w:tab/>
        <w:t>+</w:t>
      </w:r>
      <w:r w:rsidR="00CA7910" w:rsidRPr="00CA7910">
        <w:t xml:space="preserve"> 100</w:t>
      </w:r>
      <w:r w:rsidR="00632893">
        <w:br/>
      </w:r>
      <w:r w:rsidR="003368DB">
        <w:t>Log 7</w:t>
      </w:r>
      <w:r w:rsidR="00632893">
        <w:tab/>
      </w:r>
      <w:r w:rsidR="00632893">
        <w:tab/>
        <w:t>+</w:t>
      </w:r>
      <w:r w:rsidR="00CA7910" w:rsidRPr="00CA7910">
        <w:t xml:space="preserve"> 100</w:t>
      </w:r>
      <w:r w:rsidR="00632893">
        <w:br/>
      </w:r>
      <w:r w:rsidR="003368DB">
        <w:t>Log 9</w:t>
      </w:r>
      <w:r w:rsidR="00632893">
        <w:tab/>
      </w:r>
      <w:r w:rsidR="00632893">
        <w:tab/>
      </w:r>
      <w:r w:rsidR="00632893" w:rsidRPr="008A72D9">
        <w:rPr>
          <w:u w:val="single"/>
        </w:rPr>
        <w:t>+</w:t>
      </w:r>
      <w:r w:rsidR="00CA7910" w:rsidRPr="008A72D9">
        <w:rPr>
          <w:u w:val="single"/>
        </w:rPr>
        <w:t xml:space="preserve"> </w:t>
      </w:r>
      <w:r w:rsidR="00E04552">
        <w:rPr>
          <w:u w:val="single"/>
        </w:rPr>
        <w:t xml:space="preserve">  </w:t>
      </w:r>
      <w:r w:rsidR="00CA7910" w:rsidRPr="008A72D9">
        <w:rPr>
          <w:u w:val="single"/>
        </w:rPr>
        <w:t>7</w:t>
      </w:r>
      <w:r w:rsidR="00E04552">
        <w:rPr>
          <w:u w:val="single"/>
        </w:rPr>
        <w:t>5</w:t>
      </w:r>
      <w:r w:rsidR="008A72D9">
        <w:rPr>
          <w:u w:val="single"/>
        </w:rPr>
        <w:t xml:space="preserve">   </w:t>
      </w:r>
      <w:r w:rsidR="008A72D9" w:rsidRPr="008A72D9">
        <w:rPr>
          <w:u w:val="single"/>
        </w:rPr>
        <w:br/>
      </w:r>
      <w:r w:rsidR="008A72D9">
        <w:t xml:space="preserve">   </w:t>
      </w:r>
      <w:r w:rsidR="008A72D9">
        <w:tab/>
      </w:r>
      <w:r w:rsidR="008A72D9">
        <w:tab/>
      </w:r>
      <w:r w:rsidR="00E04552">
        <w:t xml:space="preserve">   </w:t>
      </w:r>
      <w:r w:rsidR="00CA7910" w:rsidRPr="00CA7910">
        <w:t>475 minutes.</w:t>
      </w:r>
    </w:p>
    <w:p w14:paraId="25881513" w14:textId="5C94B88A" w:rsidR="00CA7910" w:rsidRPr="00CA7910" w:rsidRDefault="00936D79" w:rsidP="00CA7910">
      <w:r>
        <w:lastRenderedPageBreak/>
        <w:t xml:space="preserve">The </w:t>
      </w:r>
      <w:r w:rsidR="00540442">
        <w:t xml:space="preserve">Equipment Defect Penalties section </w:t>
      </w:r>
      <w:r>
        <w:t>within Section 5</w:t>
      </w:r>
      <w:r w:rsidR="00CA7910" w:rsidRPr="00CA7910">
        <w:t xml:space="preserve"> of IE_Yield_Directives.</w:t>
      </w:r>
      <w:r w:rsidR="002472A4">
        <w:t>pdf</w:t>
      </w:r>
      <w:r w:rsidR="00CA7910" w:rsidRPr="00CA7910">
        <w:t xml:space="preserve"> sets the Equipment Defect Penalty at $800 per defect minute.</w:t>
      </w:r>
    </w:p>
    <w:p w14:paraId="709D461A" w14:textId="1F6FACDC" w:rsidR="00CA7910" w:rsidRPr="00CA7910" w:rsidRDefault="00CA7910" w:rsidP="00CA7910">
      <w:r w:rsidRPr="00CA7910">
        <w:t>Maintenance Department charge = 475 minutes × $800/minute = $380,000.</w:t>
      </w:r>
    </w:p>
    <w:p w14:paraId="5C97493B" w14:textId="7647B796" w:rsidR="00CA7910" w:rsidRPr="00CA7910" w:rsidRDefault="00CA7910" w:rsidP="00CA7910">
      <w:r w:rsidRPr="00CA7910">
        <w:t>Fault Code 404 produced 6,000 minutes of Machine 4 spindle idle time in Q1 (</w:t>
      </w:r>
      <w:r w:rsidR="002472A4">
        <w:t>Log 8</w:t>
      </w:r>
      <w:r w:rsidRPr="00CA7910">
        <w:t xml:space="preserve">), but </w:t>
      </w:r>
      <w:r w:rsidR="002472A4">
        <w:t>Log 8</w:t>
      </w:r>
      <w:r w:rsidRPr="00CA7910">
        <w:t xml:space="preserve"> states that </w:t>
      </w:r>
      <w:r w:rsidR="00C913AC">
        <w:t>a downstream thermal cooling buffer limit under Directive 77 generates these halts</w:t>
      </w:r>
      <w:r w:rsidRPr="00CA7910">
        <w:t>.</w:t>
      </w:r>
    </w:p>
    <w:p w14:paraId="32E14AF4" w14:textId="7B61A159" w:rsidR="00CA7910" w:rsidRPr="00CA7910" w:rsidRDefault="00CA7910" w:rsidP="00CA7910">
      <w:r w:rsidRPr="00CA7910">
        <w:t xml:space="preserve">The </w:t>
      </w:r>
      <w:r w:rsidR="00771E97">
        <w:t>reference [2]</w:t>
      </w:r>
      <w:r w:rsidRPr="00CA7910">
        <w:t xml:space="preserve"> exception clause in IE_Yield_Directives.</w:t>
      </w:r>
      <w:r w:rsidR="00771E97">
        <w:t>pdf</w:t>
      </w:r>
      <w:r w:rsidRPr="00CA7910">
        <w:t xml:space="preserve"> states that WIP-buffer-triggered idle/fault states are Process/Layout Bottlenecks, carry a $0 Maintenance Penalty, and instead trigger a flat $400,000 Line Rebalancing Assessment against the Industrial Engineering budget.</w:t>
      </w:r>
    </w:p>
    <w:p w14:paraId="08054969" w14:textId="77777777" w:rsidR="00CA7910" w:rsidRPr="00CA7910" w:rsidRDefault="00CA7910" w:rsidP="00CA7910">
      <w:r w:rsidRPr="00CA7910">
        <w:t>Industrial Engineering budget charge = flat $400,000.</w:t>
      </w:r>
    </w:p>
    <w:p w14:paraId="4DDE01A8" w14:textId="77777777" w:rsidR="00CA7910" w:rsidRPr="00CA7910" w:rsidRDefault="00CA7910" w:rsidP="00CA7910">
      <w:r w:rsidRPr="00CA7910">
        <w:t>Final assessed liability by department: Maintenance Department $380,000; Industrial Engineering budget $400,000.</w:t>
      </w:r>
    </w:p>
    <w:p w14:paraId="58F272EE" w14:textId="5A5504ED" w:rsidR="00CA7910" w:rsidRPr="00CA7910" w:rsidRDefault="00CA7910" w:rsidP="00CA7910">
      <w:r w:rsidRPr="00CA7910">
        <w:rPr>
          <w:b/>
        </w:rPr>
        <w:t xml:space="preserve">Compliance conclusion. </w:t>
      </w:r>
      <w:r w:rsidRPr="00CA7910">
        <w:t xml:space="preserve">The 6,475-minute total </w:t>
      </w:r>
      <w:r w:rsidR="007853E1">
        <w:t>in Log 12</w:t>
      </w:r>
      <w:r w:rsidRPr="00CA7910">
        <w:t xml:space="preserve"> cannot be used as a Maintenance penalty base because it includes the 6,000 Code 404 minutes that the directive explicitly excludes from equipment-defect treatment. The compliant penalty base is </w:t>
      </w:r>
      <w:r w:rsidR="007853E1">
        <w:t>only 475 defect minutes</w:t>
      </w:r>
      <w:r w:rsidRPr="00CA7910">
        <w:t>.</w:t>
      </w:r>
    </w:p>
    <w:p w14:paraId="682FF9B0" w14:textId="3BD9E233" w:rsidR="00CA7910" w:rsidRPr="00CA7910" w:rsidRDefault="00CA7910" w:rsidP="00270705">
      <w:pPr>
        <w:pStyle w:val="Heading1"/>
      </w:pPr>
      <w:r w:rsidRPr="00CA7910">
        <w:t xml:space="preserve">Audit </w:t>
      </w:r>
      <w:r w:rsidR="00217138">
        <w:t>C</w:t>
      </w:r>
      <w:r w:rsidRPr="00CA7910">
        <w:t>onclusion</w:t>
      </w:r>
    </w:p>
    <w:p w14:paraId="138ABDFD" w14:textId="77777777" w:rsidR="00CA7910" w:rsidRPr="008A59F2" w:rsidRDefault="00CA7910" w:rsidP="00CA7910">
      <w:pPr>
        <w:rPr>
          <w:iCs/>
        </w:rPr>
      </w:pPr>
      <w:r w:rsidRPr="008A59F2">
        <w:rPr>
          <w:iCs/>
        </w:rPr>
        <w:t>Line Delta missed Q1 throughput by 14% primarily because Machine 4 was constrained by downstream WIP and cooling-buffer logic, not because Machine 4 generated 6,000 minutes of true hardware failure. The quarter contains five discrete hardware failures totaling 475 minutes, but the dominant capacity loss mechanism is a process/layout bottleneck.</w:t>
      </w:r>
    </w:p>
    <w:p w14:paraId="221B59E0" w14:textId="77777777" w:rsidR="003950D0" w:rsidRDefault="003950D0"/>
    <w:sectPr w:rsidR="003950D0" w:rsidSect="00CA7910">
      <w:footerReference w:type="default" r:id="rId6"/>
      <w:pgSz w:w="12240" w:h="15840"/>
      <w:pgMar w:top="1080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E1001" w14:textId="77777777" w:rsidR="006B492A" w:rsidRDefault="006B492A">
      <w:pPr>
        <w:spacing w:after="0" w:line="240" w:lineRule="auto"/>
      </w:pPr>
      <w:r>
        <w:separator/>
      </w:r>
    </w:p>
  </w:endnote>
  <w:endnote w:type="continuationSeparator" w:id="0">
    <w:p w14:paraId="56B15F42" w14:textId="77777777" w:rsidR="006B492A" w:rsidRDefault="006B4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exend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75FB6" w14:textId="77777777" w:rsidR="00CA7910" w:rsidRDefault="00CA791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854F3" w14:textId="77777777" w:rsidR="006B492A" w:rsidRDefault="006B492A">
      <w:pPr>
        <w:spacing w:after="0" w:line="240" w:lineRule="auto"/>
      </w:pPr>
      <w:r>
        <w:separator/>
      </w:r>
    </w:p>
  </w:footnote>
  <w:footnote w:type="continuationSeparator" w:id="0">
    <w:p w14:paraId="1C4DE2AD" w14:textId="77777777" w:rsidR="006B492A" w:rsidRDefault="006B49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B52"/>
    <w:rsid w:val="000E07A9"/>
    <w:rsid w:val="00103EC9"/>
    <w:rsid w:val="00217138"/>
    <w:rsid w:val="00224752"/>
    <w:rsid w:val="002336CE"/>
    <w:rsid w:val="002472A4"/>
    <w:rsid w:val="00267DE4"/>
    <w:rsid w:val="00270705"/>
    <w:rsid w:val="00273408"/>
    <w:rsid w:val="003368DB"/>
    <w:rsid w:val="00337D1F"/>
    <w:rsid w:val="00340D5A"/>
    <w:rsid w:val="00392C4B"/>
    <w:rsid w:val="003950D0"/>
    <w:rsid w:val="003C28DD"/>
    <w:rsid w:val="003C43E6"/>
    <w:rsid w:val="0041141E"/>
    <w:rsid w:val="00533B52"/>
    <w:rsid w:val="00540442"/>
    <w:rsid w:val="00592CF0"/>
    <w:rsid w:val="00632893"/>
    <w:rsid w:val="0067033C"/>
    <w:rsid w:val="006B492A"/>
    <w:rsid w:val="006E34AD"/>
    <w:rsid w:val="007411D6"/>
    <w:rsid w:val="00771E97"/>
    <w:rsid w:val="007835A5"/>
    <w:rsid w:val="007853E1"/>
    <w:rsid w:val="00850A53"/>
    <w:rsid w:val="008A59F2"/>
    <w:rsid w:val="008A72D9"/>
    <w:rsid w:val="008B0297"/>
    <w:rsid w:val="00936D79"/>
    <w:rsid w:val="0097762D"/>
    <w:rsid w:val="00C52A75"/>
    <w:rsid w:val="00C913AC"/>
    <w:rsid w:val="00CA1123"/>
    <w:rsid w:val="00CA7910"/>
    <w:rsid w:val="00CB6989"/>
    <w:rsid w:val="00D4688F"/>
    <w:rsid w:val="00D5082C"/>
    <w:rsid w:val="00D9067A"/>
    <w:rsid w:val="00DD54D3"/>
    <w:rsid w:val="00E04552"/>
    <w:rsid w:val="00E97A08"/>
    <w:rsid w:val="00EB3956"/>
    <w:rsid w:val="00EF5293"/>
    <w:rsid w:val="00F53107"/>
    <w:rsid w:val="00F768E1"/>
    <w:rsid w:val="00F838E9"/>
    <w:rsid w:val="00FA4FF4"/>
    <w:rsid w:val="00FF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14B7D"/>
  <w15:chartTrackingRefBased/>
  <w15:docId w15:val="{F8504B1A-4FCE-462A-AA7E-B057932F1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xend" w:eastAsiaTheme="minorHAnsi" w:hAnsi="Lexend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3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B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B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B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B5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B5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B5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B5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3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B5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B5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B5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B5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B5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B5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B5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B5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B5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B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79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A7910"/>
    <w:pPr>
      <w:tabs>
        <w:tab w:val="center" w:pos="4680"/>
        <w:tab w:val="right" w:pos="9360"/>
      </w:tabs>
      <w:spacing w:after="0" w:line="240" w:lineRule="auto"/>
    </w:pPr>
    <w:rPr>
      <w:rFonts w:ascii="Arial" w:eastAsiaTheme="minorEastAsia" w:hAnsi="Arial"/>
      <w:kern w:val="0"/>
      <w:sz w:val="2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CA7910"/>
    <w:rPr>
      <w:rFonts w:ascii="Arial" w:eastAsiaTheme="minorEastAsia" w:hAnsi="Arial"/>
      <w:kern w:val="0"/>
      <w:sz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454</Words>
  <Characters>2691</Characters>
  <Application>Microsoft Office Word</Application>
  <DocSecurity>0</DocSecurity>
  <Lines>69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Trainer</dc:creator>
  <cp:keywords/>
  <dc:description/>
  <cp:lastModifiedBy>William Trainer</cp:lastModifiedBy>
  <cp:revision>46</cp:revision>
  <dcterms:created xsi:type="dcterms:W3CDTF">2026-05-25T21:29:00Z</dcterms:created>
  <dcterms:modified xsi:type="dcterms:W3CDTF">2026-05-26T18:56:00Z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82189f0d-50db-4aee-899e-d4334e576caa</vt:lpwstr>
  </property>
</Properties>
</file>