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Brain On Trial </w:t>
      </w:r>
    </w:p>
    <w:p w:rsidR="00000000" w:rsidDel="00000000" w:rsidP="00000000" w:rsidRDefault="00000000" w:rsidRPr="00000000" w14:paraId="00000002">
      <w:pPr>
        <w:rPr/>
      </w:pPr>
      <w:r w:rsidDel="00000000" w:rsidR="00000000" w:rsidRPr="00000000">
        <w:rPr>
          <w:rtl w:val="0"/>
        </w:rPr>
        <w:t xml:space="preserve">June 17,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defense had PET scans of the defendant’s brain on Monday night, with someone who looked like a UPenn neurologist. They’re preparing to testify during the sentencing phase that the defendant’s brain may not function properly in case the jury finds the defendant guilty. But using PET scans this way is questionable, and has become quite controversial within scientific communities.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images alone will raise public intrigue about whether brain scans can reveal morality not least because UPenn is esteemed for its neuroimaging. We should publish on the day the neurologist testifies an explainer on the science and the controversy. It would be bad if we published before the verdict, saying that the defense is preparing for a guilty verdict, and then the jury finds the defendant not guilty.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Context: This defense against the death penalty is common. Standards for acceptable evidence during the sentencing phase are more relaxed. It’s a single piece of evidence amid dozens of other compelling anecdotes. Judges don’t allow PET scans as evidence of culpability during the guilty/innocence phase due to a lack of scientific rigor. The defense would not introduce PET scans for brain damage this close to deliberations; the MRIs were the strongest case. They also scattered when I saw them.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Headline: </w:t>
        <w:br w:type="textWrapping"/>
        <w:t xml:space="preserve">UPenn brings in brain scans to defend against the defendant's death. Will it help?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Nutgraph: PET scans can help detect cancer or heart disease, and mental issues like Alzheimer’s Disease. Unlike an MRI or X-ray, which uses a gray scale to show size and shape, they relay how cells react to a radioactive tracer, with images like heat maps of neurological activity. But the ethics of using them to defend against a sentence of death are controversial because these scans cannot identify character traits. Meanwhile, the effect they have on juries is unclear; some even say the evidence can backfire.</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Backup: If the verdict is not guilty, we can publish right after. If we have to hold the story for whatever reason, we can interview the jurors and attorneys after the sentencing.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