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DFAE3" w14:textId="3829CA0D" w:rsidR="00AB71EE" w:rsidRPr="00EC716E" w:rsidRDefault="00EC716E" w:rsidP="00EC716E">
      <w:pPr>
        <w:jc w:val="center"/>
        <w:rPr>
          <w:sz w:val="52"/>
          <w:szCs w:val="52"/>
        </w:rPr>
      </w:pPr>
      <w:r w:rsidRPr="00EC716E">
        <w:rPr>
          <w:sz w:val="52"/>
          <w:szCs w:val="52"/>
        </w:rPr>
        <w:t>GenAI Handson Unit 2 Observations</w:t>
      </w:r>
    </w:p>
    <w:p w14:paraId="6488CBF9" w14:textId="77777777" w:rsidR="00892643" w:rsidRDefault="00892643"/>
    <w:p w14:paraId="791CCE8B" w14:textId="77777777" w:rsidR="00EC716E" w:rsidRDefault="00EC716E"/>
    <w:p w14:paraId="36D4ADE8" w14:textId="2C06B3F0" w:rsidR="00892643" w:rsidRPr="00892643" w:rsidRDefault="00892643" w:rsidP="00892643">
      <w:pPr>
        <w:rPr>
          <w:b/>
          <w:bCs/>
        </w:rPr>
      </w:pPr>
      <w:r w:rsidRPr="00892643">
        <w:rPr>
          <w:b/>
          <w:bCs/>
        </w:rPr>
        <w:t>1) LangChain Foundation</w:t>
      </w:r>
    </w:p>
    <w:p w14:paraId="288DBCD0" w14:textId="2429E157" w:rsidR="00746DC4" w:rsidRPr="00746DC4" w:rsidRDefault="00746DC4" w:rsidP="00746DC4">
      <w:r w:rsidRPr="00746DC4">
        <w:t>I noticed that LangChain really improves the organization and modularity of working with LLMs in this lab. We create a clear pipeline of Prompt</w:t>
      </w:r>
      <w:r>
        <w:t>,</w:t>
      </w:r>
      <w:r w:rsidRPr="00746DC4">
        <w:t xml:space="preserve"> Model</w:t>
      </w:r>
      <w:r>
        <w:t>,</w:t>
      </w:r>
      <w:r w:rsidRPr="00746DC4">
        <w:t xml:space="preserve"> Output Parser rather than simply calling an API each time, which simplifies system management and modification. I observed how temperature influences responses: higher temperatures produce more variable results, whereas lower temperatures produce stable answers. I also realized that context window restrictions are </w:t>
      </w:r>
      <w:r>
        <w:t>important</w:t>
      </w:r>
      <w:r w:rsidRPr="00746DC4">
        <w:t xml:space="preserve"> since too much input can result in the loss of earlier information, and that models operate with tokens rather than words. I learned how effectively instructions may regulate tone and behavior by using both human and system messages. I came to the conclusion that rather of making sporadic API calls, LLM apps should be built like modular systems with components.</w:t>
      </w:r>
    </w:p>
    <w:p w14:paraId="71E7C952" w14:textId="77777777" w:rsidR="00892643" w:rsidRPr="00892643" w:rsidRDefault="00892643" w:rsidP="00892643"/>
    <w:p w14:paraId="61A5EB8F" w14:textId="2144889E" w:rsidR="00892643" w:rsidRPr="00892643" w:rsidRDefault="00892643" w:rsidP="00892643">
      <w:pPr>
        <w:rPr>
          <w:b/>
          <w:bCs/>
        </w:rPr>
      </w:pPr>
      <w:r w:rsidRPr="00892643">
        <w:rPr>
          <w:b/>
          <w:bCs/>
        </w:rPr>
        <w:t>2) Prompt Engineering</w:t>
      </w:r>
    </w:p>
    <w:p w14:paraId="2B652F89" w14:textId="2102FA14" w:rsidR="00746DC4" w:rsidRPr="00746DC4" w:rsidRDefault="00746DC4" w:rsidP="00746DC4">
      <w:r w:rsidRPr="00746DC4">
        <w:t xml:space="preserve">This lab made it abundantly evident that the prompt's clarity has a significant impact on the output's quality. I found that organized prompts provide far more regulated and precise results, whereas nonspecific prompts result in generic or even slightly "hallucinated" responses. There was a clear distinction between few-shot and zero-shot prompting; when examples were given, the model nearly perfectly replicated the format and tone. This demonstrated to me how the prompt's samples function as miniature training data. I also realized that hallucinations frequently occur as a result of the model attempting to employ patterns it has learned to fill in the blanks. Reducing uncertainty and adding limitations is the answer. </w:t>
      </w:r>
    </w:p>
    <w:p w14:paraId="47AB7459" w14:textId="77777777" w:rsidR="00892643" w:rsidRPr="00892643" w:rsidRDefault="00892643" w:rsidP="00892643"/>
    <w:p w14:paraId="2CED4C28" w14:textId="339A17F4" w:rsidR="00892643" w:rsidRPr="00892643" w:rsidRDefault="00892643" w:rsidP="00892643">
      <w:pPr>
        <w:rPr>
          <w:b/>
          <w:bCs/>
        </w:rPr>
      </w:pPr>
      <w:r w:rsidRPr="00892643">
        <w:rPr>
          <w:b/>
          <w:bCs/>
        </w:rPr>
        <w:t>3) Advanced Prompting</w:t>
      </w:r>
    </w:p>
    <w:p w14:paraId="3A542A11" w14:textId="1112E764" w:rsidR="00746DC4" w:rsidRPr="00746DC4" w:rsidRDefault="00746DC4" w:rsidP="00746DC4">
      <w:r w:rsidRPr="00746DC4">
        <w:t xml:space="preserve">In this experiment, I found that guiding the model to think step-by-step enhances reasoning performance. Because the model produced intermediary reasons before providing the final answer, using Chain of Thought prompts was particularly helpful with multi-step math problems. I realized that the model has more "thinking space" when it is forced to describe its processes. ToT and GoT demonstrated a more sophisticated method that generates several potential solutions before evaluating or combining them. This was intriguing since we generate multiple possibilities and choose the best one rather than relying solely on one. These </w:t>
      </w:r>
      <w:r w:rsidRPr="00746DC4">
        <w:lastRenderedPageBreak/>
        <w:t>sophisticated techniques raise latency and cost. The most significant conclusion I came to was that reasoning complexity should only be increased when necessary</w:t>
      </w:r>
      <w:r>
        <w:t>. B</w:t>
      </w:r>
      <w:r w:rsidRPr="00746DC4">
        <w:t>egin simply, then switch to CoT or branching techniques.</w:t>
      </w:r>
    </w:p>
    <w:p w14:paraId="7CA9E374" w14:textId="77777777" w:rsidR="00892643" w:rsidRPr="00892643" w:rsidRDefault="00892643" w:rsidP="00892643"/>
    <w:p w14:paraId="5325ACC4" w14:textId="4C29646C" w:rsidR="00892643" w:rsidRPr="00892643" w:rsidRDefault="00892643" w:rsidP="00892643">
      <w:pPr>
        <w:rPr>
          <w:b/>
          <w:bCs/>
        </w:rPr>
      </w:pPr>
      <w:r w:rsidRPr="00892643">
        <w:rPr>
          <w:b/>
          <w:bCs/>
        </w:rPr>
        <w:t>4) RAG and Vector Stores</w:t>
      </w:r>
    </w:p>
    <w:p w14:paraId="7CBACF62" w14:textId="77777777" w:rsidR="00D97A6F" w:rsidRPr="00D97A6F" w:rsidRDefault="00D97A6F" w:rsidP="00D97A6F">
      <w:r w:rsidRPr="00D97A6F">
        <w:t>This lab made it easier for me to comprehend how vector databases and embeddings enable LLMs to obtain pertinent data rather than just the data they were trained on. I noticed that similarity search is made possible by the tighter vector representations of semantically comparable phrases. Constructing a tiny RAG pipeline demonstrated how retrieval occurs first, followed by the LLM's response based solely on the retrieved context. This produces more controlled responses and less hallucinations. Additionally, I learnt about the trade-offs between accuracy, speed, and memory utilization among various indexing techniques, such as Flat, IVF, HNSW, and PQ. The main finding here was that effective indexing becomes crucial as data volume increases. I learned from this lab that RAG systems integrate generation and search, and both components need to be carefully developed.</w:t>
      </w:r>
    </w:p>
    <w:p w14:paraId="4976D15B" w14:textId="77777777" w:rsidR="00892643" w:rsidRPr="00892643" w:rsidRDefault="00892643" w:rsidP="00892643"/>
    <w:p w14:paraId="6FB5240A" w14:textId="4011A032" w:rsidR="00892643" w:rsidRPr="00892643" w:rsidRDefault="00892643" w:rsidP="00892643">
      <w:pPr>
        <w:rPr>
          <w:b/>
          <w:bCs/>
        </w:rPr>
      </w:pPr>
      <w:r w:rsidRPr="00892643">
        <w:rPr>
          <w:b/>
          <w:bCs/>
        </w:rPr>
        <w:t xml:space="preserve">5) </w:t>
      </w:r>
      <w:r w:rsidR="00277E5D">
        <w:rPr>
          <w:b/>
          <w:bCs/>
        </w:rPr>
        <w:t>MOE</w:t>
      </w:r>
      <w:r w:rsidRPr="00892643">
        <w:rPr>
          <w:b/>
          <w:bCs/>
        </w:rPr>
        <w:t xml:space="preserve"> Router</w:t>
      </w:r>
    </w:p>
    <w:p w14:paraId="6D8895F5" w14:textId="7819366C" w:rsidR="00D97A6F" w:rsidRPr="00D97A6F" w:rsidRDefault="00D97A6F" w:rsidP="00D97A6F">
      <w:r w:rsidRPr="00D97A6F">
        <w:t>I saw in this lab how distinct system prompts, rather than different models, can be used to simulate a Mixture-of-Experts system. After classifying the user's request, a simple routing algorithm chooses the proper prompt, like technical support or billing support. The behavior varies according to the system instruction even if the same base model is utilized. Additionally, I observed that we may implement direct tool routing for particular requests, such as getting the price of Bitcoin without contacting the LLM. This demonstrated to me how actual systems mix prompt engineering, classification, and occasionally tools before producing responses. The primary conclusion is that intelligent routing enhances response quality and specialization without requiring numerous large models.</w:t>
      </w:r>
    </w:p>
    <w:p w14:paraId="53D077E1" w14:textId="77777777" w:rsidR="00892643" w:rsidRDefault="00892643"/>
    <w:sectPr w:rsidR="00892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CB2"/>
    <w:rsid w:val="00277E5D"/>
    <w:rsid w:val="00412B82"/>
    <w:rsid w:val="00746DC4"/>
    <w:rsid w:val="00892643"/>
    <w:rsid w:val="008D6CB2"/>
    <w:rsid w:val="00916373"/>
    <w:rsid w:val="009435F0"/>
    <w:rsid w:val="00A94064"/>
    <w:rsid w:val="00AB71EE"/>
    <w:rsid w:val="00AF64DF"/>
    <w:rsid w:val="00B25C33"/>
    <w:rsid w:val="00D97A6F"/>
    <w:rsid w:val="00EC716E"/>
    <w:rsid w:val="00FB1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18A5"/>
  <w15:chartTrackingRefBased/>
  <w15:docId w15:val="{BC042C7D-EDA8-484E-9A55-F67E30602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6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6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6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6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6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6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6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6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CB2"/>
    <w:rPr>
      <w:rFonts w:eastAsiaTheme="majorEastAsia" w:cstheme="majorBidi"/>
      <w:color w:val="272727" w:themeColor="text1" w:themeTint="D8"/>
    </w:rPr>
  </w:style>
  <w:style w:type="paragraph" w:styleId="Title">
    <w:name w:val="Title"/>
    <w:basedOn w:val="Normal"/>
    <w:next w:val="Normal"/>
    <w:link w:val="TitleChar"/>
    <w:uiPriority w:val="10"/>
    <w:qFormat/>
    <w:rsid w:val="008D6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CB2"/>
    <w:pPr>
      <w:spacing w:before="160"/>
      <w:jc w:val="center"/>
    </w:pPr>
    <w:rPr>
      <w:i/>
      <w:iCs/>
      <w:color w:val="404040" w:themeColor="text1" w:themeTint="BF"/>
    </w:rPr>
  </w:style>
  <w:style w:type="character" w:customStyle="1" w:styleId="QuoteChar">
    <w:name w:val="Quote Char"/>
    <w:basedOn w:val="DefaultParagraphFont"/>
    <w:link w:val="Quote"/>
    <w:uiPriority w:val="29"/>
    <w:rsid w:val="008D6CB2"/>
    <w:rPr>
      <w:i/>
      <w:iCs/>
      <w:color w:val="404040" w:themeColor="text1" w:themeTint="BF"/>
    </w:rPr>
  </w:style>
  <w:style w:type="paragraph" w:styleId="ListParagraph">
    <w:name w:val="List Paragraph"/>
    <w:basedOn w:val="Normal"/>
    <w:uiPriority w:val="34"/>
    <w:qFormat/>
    <w:rsid w:val="008D6CB2"/>
    <w:pPr>
      <w:ind w:left="720"/>
      <w:contextualSpacing/>
    </w:pPr>
  </w:style>
  <w:style w:type="character" w:styleId="IntenseEmphasis">
    <w:name w:val="Intense Emphasis"/>
    <w:basedOn w:val="DefaultParagraphFont"/>
    <w:uiPriority w:val="21"/>
    <w:qFormat/>
    <w:rsid w:val="008D6CB2"/>
    <w:rPr>
      <w:i/>
      <w:iCs/>
      <w:color w:val="2F5496" w:themeColor="accent1" w:themeShade="BF"/>
    </w:rPr>
  </w:style>
  <w:style w:type="paragraph" w:styleId="IntenseQuote">
    <w:name w:val="Intense Quote"/>
    <w:basedOn w:val="Normal"/>
    <w:next w:val="Normal"/>
    <w:link w:val="IntenseQuoteChar"/>
    <w:uiPriority w:val="30"/>
    <w:qFormat/>
    <w:rsid w:val="008D6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CB2"/>
    <w:rPr>
      <w:i/>
      <w:iCs/>
      <w:color w:val="2F5496" w:themeColor="accent1" w:themeShade="BF"/>
    </w:rPr>
  </w:style>
  <w:style w:type="character" w:styleId="IntenseReference">
    <w:name w:val="Intense Reference"/>
    <w:basedOn w:val="DefaultParagraphFont"/>
    <w:uiPriority w:val="32"/>
    <w:qFormat/>
    <w:rsid w:val="008D6C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632</Words>
  <Characters>3605</Characters>
  <Application>Microsoft Office Word</Application>
  <DocSecurity>0</DocSecurity>
  <Lines>30</Lines>
  <Paragraphs>8</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dc:creator>
  <cp:keywords/>
  <dc:description/>
  <cp:lastModifiedBy>srinivasa</cp:lastModifiedBy>
  <cp:revision>6</cp:revision>
  <dcterms:created xsi:type="dcterms:W3CDTF">2026-02-20T05:59:00Z</dcterms:created>
  <dcterms:modified xsi:type="dcterms:W3CDTF">2026-04-01T14:04:00Z</dcterms:modified>
</cp:coreProperties>
</file>