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keepLines/>
        <w:widowControl/>
      </w:pPr>
      <w:r>
        <w:rPr>
          <w:rFonts w:ascii="Calibri" w:hAnsi="Calibri"/>
          <w:b/>
          <w:i w:val="0"/>
          <w:color w:val="7A5A00"/>
          <w:sz w:val="22"/>
        </w:rPr>
        <w:t>ASTROGNG</w:t>
      </w:r>
    </w:p>
    <w:p>
      <w:pPr>
        <w:pStyle w:val="Title"/>
        <w:spacing w:before="1000" w:after="200"/>
        <w:jc w:val="center"/>
      </w:pPr>
      <w:r>
        <w:rPr>
          <w:rFonts w:ascii="Calibri" w:hAnsi="Calibri"/>
          <w:b/>
          <w:color w:val="0B2545"/>
          <w:sz w:val="58"/>
        </w:rPr>
        <w:t>Autonomous Exoplanet</w:t>
        <w:br/>
        <w:t>Detection from Light Curves</w:t>
      </w:r>
    </w:p>
    <w:p>
      <w:pPr>
        <w:pStyle w:val="Subtitle"/>
        <w:jc w:val="center"/>
      </w:pPr>
      <w:r>
        <w:rPr>
          <w:rFonts w:ascii="Calibri" w:hAnsi="Calibri"/>
          <w:i w:val="0"/>
          <w:color w:val="1F4D78"/>
          <w:sz w:val="30"/>
        </w:rPr>
        <w:t>A thorough presentation study guide</w:t>
      </w:r>
    </w:p>
    <w:p>
      <w:pPr>
        <w:spacing w:after="480"/>
        <w:jc w:val="center"/>
        <w:keepLines/>
        <w:widowControl/>
      </w:pPr>
      <w:r>
        <w:rPr>
          <w:rFonts w:ascii="Calibri" w:hAnsi="Calibri"/>
          <w:b w:val="0"/>
          <w:i/>
          <w:color w:val="5D6B78"/>
          <w:sz w:val="22"/>
        </w:rPr>
        <w:t>Learn the astronomy, understand the datasets, defend the newer CNN + GBT + meta-classifier architecture, and explain the real MAST result with confidence.</w:t>
      </w:r>
    </w:p>
    <w:p>
      <w:pPr>
        <w:spacing w:before="80" w:after="120" w:line="283" w:lineRule="auto"/>
        <w:ind w:left="115" w:right="115"/>
        <w:shd w:fill="FFF4CC"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7A5A00"/>
          <w:sz w:val="19"/>
        </w:rPr>
        <w:t xml:space="preserve">SOURCE BOUNDARY  </w:t>
      </w:r>
      <w:r>
        <w:rPr>
          <w:rFonts w:ascii="Calibri" w:hAnsi="Calibri"/>
          <w:color w:val="263645"/>
          <w:sz w:val="21"/>
        </w:rPr>
        <w:t>This guide is based only on the supplied presentation PDF. It expands the concepts shown in the slides for learning and speaking, but it does not add project-specific schemas, hyperparameters, or implementation claims that the deck does not state.</w:t>
      </w:r>
    </w:p>
    <w:p>
      <w:pPr>
        <w:spacing w:after="40"/>
        <w:jc w:val="center"/>
        <w:keepLines/>
        <w:widowControl/>
      </w:pPr>
      <w:r>
        <w:rPr>
          <w:rFonts w:ascii="Calibri" w:hAnsi="Calibri"/>
          <w:b/>
          <w:i w:val="0"/>
          <w:color w:val="0B2545"/>
          <w:sz w:val="22"/>
        </w:rPr>
        <w:t>Prepared for the AstroGNG team</w:t>
      </w:r>
    </w:p>
    <w:p>
      <w:pPr>
        <w:spacing w:after="0"/>
        <w:jc w:val="center"/>
        <w:keepLines/>
        <w:widowControl/>
      </w:pPr>
      <w:r>
        <w:rPr>
          <w:rFonts w:ascii="Calibri" w:hAnsi="Calibri"/>
          <w:b w:val="0"/>
          <w:i w:val="0"/>
          <w:color w:val="5D6B78"/>
          <w:sz w:val="22"/>
        </w:rPr>
        <w:t>Team members shown in the deck: Amiya Upendra Natarajan, Ananya Shriram, and Vedh Sontha</w:t>
      </w:r>
    </w:p>
    <w:p>
      <w:r>
        <w:br w:type="page"/>
      </w:r>
    </w:p>
    <w:p>
      <w:pPr>
        <w:pStyle w:val="Heading1"/>
        <w:keepNext/>
        <w:keepLines/>
        <w:widowControl/>
      </w:pPr>
      <w:r>
        <w:rPr>
          <w:rFonts w:ascii="Calibri" w:hAnsi="Calibri"/>
          <w:b/>
          <w:color w:val="2E74B5"/>
          <w:sz w:val="32"/>
        </w:rPr>
        <w:t>How to use this guide</w:t>
      </w:r>
    </w:p>
    <w:p>
      <w:pPr>
        <w:keepLines/>
        <w:widowControl/>
      </w:pPr>
      <w:r>
        <w:rPr>
          <w:rFonts w:ascii="Calibri" w:hAnsi="Calibri"/>
          <w:b w:val="0"/>
          <w:i w:val="0"/>
          <w:color w:val="263645"/>
          <w:sz w:val="22"/>
        </w:rPr>
        <w:t>The presentation is a story about turning extremely small, repeated changes in a star's brightness into ranked exoplanet candidates. Read this guide in order once. Then use the slide-by-slide script at the end for rehearsal.</w:t>
      </w:r>
    </w:p>
    <w:p>
      <w:pPr>
        <w:pStyle w:val="Heading2"/>
        <w:keepNext/>
        <w:keepLines/>
        <w:widowControl/>
      </w:pPr>
      <w:r>
        <w:rPr>
          <w:rFonts w:ascii="Calibri" w:hAnsi="Calibri"/>
          <w:b/>
          <w:color w:val="2E74B5"/>
          <w:sz w:val="26"/>
        </w:rPr>
        <w:t>The one-sentence thesis</w:t>
      </w:r>
    </w:p>
    <w:p>
      <w:pPr>
        <w:spacing w:before="80" w:after="120" w:line="283" w:lineRule="auto"/>
        <w:ind w:left="115" w:right="115"/>
        <w:shd w:fill="E8F6F7"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147D8C"/>
          <w:sz w:val="19"/>
        </w:rPr>
        <w:t xml:space="preserve">CORE MESSAGE  </w:t>
      </w:r>
      <w:r>
        <w:rPr>
          <w:rFonts w:ascii="Calibri" w:hAnsi="Calibri"/>
          <w:color w:val="263645"/>
          <w:sz w:val="21"/>
        </w:rPr>
        <w:t>The system cleans noisy Kepler and TESS light curves, searches for periodic transit-like dips, examines each candidate through two complementary machine-learning views, and blends those views into a final confidence ranking shown on a live dashboard.</w:t>
      </w:r>
    </w:p>
    <w:p>
      <w:pPr>
        <w:pStyle w:val="Heading2"/>
        <w:keepNext/>
        <w:keepLines/>
        <w:widowControl/>
      </w:pPr>
      <w:r>
        <w:rPr>
          <w:rFonts w:ascii="Calibri" w:hAnsi="Calibri"/>
          <w:b/>
          <w:color w:val="2E74B5"/>
          <w:sz w:val="26"/>
        </w:rPr>
        <w:t>What every presenter must be able to explain</w:t>
      </w:r>
    </w:p>
    <w:p>
      <w:pPr>
        <w:pStyle w:val="ListBullet"/>
        <w:ind w:left="540" w:hanging="271"/>
        <w:keepLines/>
        <w:widowControl/>
      </w:pPr>
      <w:r>
        <w:rPr>
          <w:rFonts w:ascii="Calibri" w:hAnsi="Calibri"/>
          <w:color w:val="263645"/>
          <w:sz w:val="22"/>
        </w:rPr>
        <w:t>What a light curve measures and why a planet produces a dip.</w:t>
      </w:r>
    </w:p>
    <w:p>
      <w:pPr>
        <w:pStyle w:val="ListBullet"/>
        <w:ind w:left="540" w:hanging="271"/>
        <w:keepLines/>
        <w:widowControl/>
      </w:pPr>
      <w:r>
        <w:rPr>
          <w:rFonts w:ascii="Calibri" w:hAnsi="Calibri"/>
          <w:color w:val="263645"/>
          <w:sz w:val="22"/>
        </w:rPr>
        <w:t>Why a real transit must repeat at a stable period and why one dip is not enough.</w:t>
      </w:r>
    </w:p>
    <w:p>
      <w:pPr>
        <w:pStyle w:val="ListBullet"/>
        <w:ind w:left="540" w:hanging="271"/>
        <w:keepLines/>
        <w:widowControl/>
      </w:pPr>
      <w:r>
        <w:rPr>
          <w:rFonts w:ascii="Calibri" w:hAnsi="Calibri"/>
          <w:color w:val="263645"/>
          <w:sz w:val="22"/>
        </w:rPr>
        <w:t>Why raw Kepler and TESS data contain stellar variability, instrument drift, and cosmic-ray artifacts.</w:t>
      </w:r>
    </w:p>
    <w:p>
      <w:pPr>
        <w:pStyle w:val="ListBullet"/>
        <w:ind w:left="540" w:hanging="271"/>
        <w:keepLines/>
        <w:widowControl/>
      </w:pPr>
      <w:r>
        <w:rPr>
          <w:rFonts w:ascii="Calibri" w:hAnsi="Calibri"/>
          <w:color w:val="263645"/>
          <w:sz w:val="22"/>
        </w:rPr>
        <w:t>What detrending, sigma-clipping, normalization, and phase folding do to the data.</w:t>
      </w:r>
    </w:p>
    <w:p>
      <w:pPr>
        <w:pStyle w:val="ListBullet"/>
        <w:ind w:left="540" w:hanging="271"/>
        <w:keepLines/>
        <w:widowControl/>
      </w:pPr>
      <w:r>
        <w:rPr>
          <w:rFonts w:ascii="Calibri" w:hAnsi="Calibri"/>
          <w:color w:val="263645"/>
          <w:sz w:val="22"/>
        </w:rPr>
        <w:t>How Box Least Squares searches periods and how masking plus re-search reveals multiple planets.</w:t>
      </w:r>
    </w:p>
    <w:p>
      <w:pPr>
        <w:pStyle w:val="ListBullet"/>
        <w:ind w:left="540" w:hanging="271"/>
        <w:keepLines/>
        <w:widowControl/>
      </w:pPr>
      <w:r>
        <w:rPr>
          <w:rFonts w:ascii="Calibri" w:hAnsi="Calibri"/>
          <w:color w:val="263645"/>
          <w:sz w:val="22"/>
        </w:rPr>
        <w:t>Why the CNN branch and GBT branch see different evidence, and why a meta-classifier combines them.</w:t>
      </w:r>
    </w:p>
    <w:p>
      <w:pPr>
        <w:pStyle w:val="ListBullet"/>
        <w:ind w:left="540" w:hanging="271"/>
        <w:keepLines/>
        <w:widowControl/>
      </w:pPr>
      <w:r>
        <w:rPr>
          <w:rFonts w:ascii="Calibri" w:hAnsi="Calibri"/>
          <w:color w:val="263645"/>
          <w:sz w:val="22"/>
        </w:rPr>
        <w:t>Why a confidence score is a ranking signal, not a final scientific confirmation.</w:t>
      </w:r>
    </w:p>
    <w:p>
      <w:pPr>
        <w:pStyle w:val="ListBullet"/>
        <w:ind w:left="540" w:hanging="271"/>
        <w:keepLines/>
        <w:widowControl/>
      </w:pPr>
      <w:r>
        <w:rPr>
          <w:rFonts w:ascii="Calibri" w:hAnsi="Calibri"/>
          <w:color w:val="263645"/>
          <w:sz w:val="22"/>
        </w:rPr>
        <w:t>How to interpret the 0.837-day, 164-ppm, SNR 64.5 example without confusing signal strength with planet certainty.</w:t>
      </w:r>
    </w:p>
    <w:p>
      <w:pPr>
        <w:pStyle w:val="Heading2"/>
        <w:keepNext/>
        <w:keepLines/>
        <w:widowControl/>
      </w:pPr>
      <w:r>
        <w:rPr>
          <w:rFonts w:ascii="Calibri" w:hAnsi="Calibri"/>
          <w:b/>
          <w:color w:val="2E74B5"/>
          <w:sz w:val="26"/>
        </w:rPr>
        <w:t>Presentation flow in plain language</w:t>
      </w:r>
    </w:p>
    <w:p>
      <w:pPr>
        <w:pStyle w:val="ListNumber"/>
        <w:ind w:left="540" w:hanging="271"/>
        <w:keepLines/>
        <w:widowControl/>
      </w:pPr>
      <w:r>
        <w:rPr>
          <w:rFonts w:ascii="Calibri" w:hAnsi="Calibri"/>
          <w:color w:val="263645"/>
          <w:sz w:val="22"/>
        </w:rPr>
        <w:t>Start with the problem: a planet can hide in a tiny, repeated brightness drop.</w:t>
      </w:r>
    </w:p>
    <w:p>
      <w:pPr>
        <w:pStyle w:val="ListNumber"/>
        <w:ind w:left="540" w:hanging="271"/>
        <w:keepLines/>
        <w:widowControl/>
      </w:pPr>
      <w:r>
        <w:rPr>
          <w:rFonts w:ascii="Calibri" w:hAnsi="Calibri"/>
          <w:color w:val="263645"/>
          <w:sz w:val="22"/>
        </w:rPr>
        <w:t>Show why automation is needed: the data volume is larger than manual review capacity.</w:t>
      </w:r>
    </w:p>
    <w:p>
      <w:pPr>
        <w:pStyle w:val="ListNumber"/>
        <w:ind w:left="540" w:hanging="271"/>
        <w:keepLines/>
        <w:widowControl/>
      </w:pPr>
      <w:r>
        <w:rPr>
          <w:rFonts w:ascii="Calibri" w:hAnsi="Calibri"/>
          <w:color w:val="263645"/>
          <w:sz w:val="22"/>
        </w:rPr>
        <w:t>Show the pipeline: ingest, clean, search, extract evidence, classify, blend, display.</w:t>
      </w:r>
    </w:p>
    <w:p>
      <w:pPr>
        <w:pStyle w:val="ListNumber"/>
        <w:ind w:left="540" w:hanging="271"/>
        <w:keepLines/>
        <w:widowControl/>
      </w:pPr>
      <w:r>
        <w:rPr>
          <w:rFonts w:ascii="Calibri" w:hAnsi="Calibri"/>
          <w:color w:val="263645"/>
          <w:sz w:val="22"/>
        </w:rPr>
        <w:t>Use the architecture diagram to connect each block to an input and output.</w:t>
      </w:r>
    </w:p>
    <w:p>
      <w:pPr>
        <w:pStyle w:val="ListNumber"/>
        <w:ind w:left="540" w:hanging="271"/>
        <w:keepLines/>
        <w:widowControl/>
      </w:pPr>
      <w:r>
        <w:rPr>
          <w:rFonts w:ascii="Calibri" w:hAnsi="Calibri"/>
          <w:color w:val="263645"/>
          <w:sz w:val="22"/>
        </w:rPr>
        <w:t>Use the real MAST result to demonstrate that a strong periodic signal can still be ranked as likely false positive.</w:t>
      </w:r>
    </w:p>
    <w:p>
      <w:pPr>
        <w:pStyle w:val="ListNumber"/>
        <w:ind w:left="540" w:hanging="271"/>
        <w:keepLines/>
        <w:widowControl/>
      </w:pPr>
      <w:r>
        <w:rPr>
          <w:rFonts w:ascii="Calibri" w:hAnsi="Calibri"/>
          <w:color w:val="263645"/>
          <w:sz w:val="22"/>
        </w:rPr>
        <w:t>Close with future uses: alerts, citizen science, follow-up prioritization, deeper characterization, new missions, and transfer to other surveys.</w:t>
      </w:r>
    </w:p>
    <w:p>
      <w:pPr>
        <w:spacing w:before="40" w:after="100"/>
        <w:keepLines/>
        <w:widowControl/>
      </w:pPr>
      <w:r>
        <w:rPr>
          <w:rFonts w:ascii="Calibri" w:hAnsi="Calibri"/>
          <w:i/>
          <w:color w:val="5D6B78"/>
          <w:sz w:val="17"/>
        </w:rPr>
        <w:t>PPT reference: Slides 2-8.</w:t>
      </w:r>
    </w:p>
    <w:p>
      <w:pPr>
        <w:pStyle w:val="Heading1"/>
        <w:keepNext/>
        <w:keepLines/>
        <w:widowControl/>
      </w:pPr>
      <w:r>
        <w:rPr>
          <w:rFonts w:ascii="Calibri" w:hAnsi="Calibri"/>
          <w:b/>
          <w:color w:val="2E74B5"/>
          <w:sz w:val="32"/>
        </w:rPr>
        <w:t>Part I - Science foundations</w:t>
      </w:r>
    </w:p>
    <w:p>
      <w:pPr>
        <w:keepLines/>
        <w:widowControl/>
      </w:pPr>
      <w:r>
        <w:rPr>
          <w:rFonts w:ascii="Calibri" w:hAnsi="Calibri"/>
          <w:b w:val="0"/>
          <w:i w:val="0"/>
          <w:color w:val="263645"/>
          <w:sz w:val="22"/>
        </w:rPr>
        <w:t>Before presenting the machine-learning system, establish the observation it is trying to explain. The audience should understand the physical picture before hearing names such as BLS, CNN, or GBT.</w:t>
      </w:r>
    </w:p>
    <w:p>
      <w:pPr>
        <w:pStyle w:val="Heading2"/>
        <w:keepNext/>
        <w:keepLines/>
        <w:widowControl/>
      </w:pPr>
      <w:r>
        <w:rPr>
          <w:rFonts w:ascii="Calibri" w:hAnsi="Calibri"/>
          <w:b/>
          <w:color w:val="2E74B5"/>
          <w:sz w:val="26"/>
        </w:rPr>
        <w:t>1. What is a light curve?</w:t>
      </w:r>
    </w:p>
    <w:p>
      <w:pPr>
        <w:keepLines/>
        <w:widowControl/>
      </w:pPr>
      <w:r>
        <w:rPr>
          <w:rFonts w:ascii="Calibri" w:hAnsi="Calibri"/>
          <w:b w:val="0"/>
          <w:i w:val="0"/>
          <w:color w:val="263645"/>
          <w:sz w:val="22"/>
        </w:rPr>
        <w:t>A light curve is a time series of a star's measured brightness. The horizontal axis is time. The vertical axis is flux, or brightness, often expressed after scaling so that the typical level is near 1.0. Every point is one observation of the star.</w:t>
      </w:r>
    </w:p>
    <w:p>
      <w:pPr>
        <w:keepLines/>
        <w:widowControl/>
      </w:pPr>
      <w:r>
        <w:rPr>
          <w:rFonts w:ascii="Calibri" w:hAnsi="Calibri"/>
          <w:b w:val="0"/>
          <w:i w:val="0"/>
          <w:color w:val="263645"/>
          <w:sz w:val="22"/>
        </w:rPr>
        <w:t>Intuitively, it is a movie reduced to a single number per moment: instead of seeing the star as an image, we watch how much light arrives over time. A planet is not directly photographed in this setup. It is inferred from the shadow it casts when it moves in front of the star.</w:t>
      </w:r>
    </w:p>
    <w:p>
      <w:pPr>
        <w:pStyle w:val="Heading2"/>
        <w:keepNext/>
        <w:keepLines/>
        <w:widowControl/>
      </w:pPr>
      <w:r>
        <w:rPr>
          <w:rFonts w:ascii="Calibri" w:hAnsi="Calibri"/>
          <w:b/>
          <w:color w:val="2E74B5"/>
          <w:sz w:val="26"/>
        </w:rPr>
        <w:t>2. What is a transit?</w:t>
      </w:r>
    </w:p>
    <w:p>
      <w:pPr>
        <w:keepLines/>
        <w:widowControl/>
      </w:pPr>
      <w:r>
        <w:rPr>
          <w:rFonts w:ascii="Calibri" w:hAnsi="Calibri"/>
          <w:b w:val="0"/>
          <w:i w:val="0"/>
          <w:color w:val="263645"/>
          <w:sz w:val="22"/>
        </w:rPr>
        <w:t>A transit occurs when an orbiting planet passes between the telescope and its host star. The planet blocks a small part of the star's light, so the measured flux drops. When the planet moves out of the line of sight, the flux returns toward its baseline level.</w:t>
      </w:r>
    </w:p>
    <w:p>
      <w:pPr>
        <w:keepLines/>
        <w:widowControl/>
      </w:pPr>
      <w:r>
        <w:rPr>
          <w:rFonts w:ascii="Calibri" w:hAnsi="Calibri"/>
          <w:b w:val="0"/>
          <w:i w:val="0"/>
          <w:color w:val="263645"/>
          <w:sz w:val="22"/>
        </w:rPr>
        <w:t>The expected shape is a short, mostly downward event with a beginning, a middle, and an end. The exact shape depends on the planet's size, the star's size and brightness profile, the path across the stellar disk, and the timing resolution. For this project, the important first signature is not a perfect shape; it is a dip that repeats coherently.</w:t>
      </w:r>
    </w:p>
    <w:p>
      <w:pPr>
        <w:pStyle w:val="Heading3"/>
        <w:keepNext/>
        <w:keepLines/>
        <w:widowControl/>
      </w:pPr>
      <w:r>
        <w:rPr>
          <w:rFonts w:ascii="Calibri" w:hAnsi="Calibri"/>
          <w:b/>
          <w:color w:val="1F4D78"/>
          <w:sz w:val="24"/>
        </w:rPr>
        <w:t>Technical mental model</w:t>
      </w:r>
    </w:p>
    <w:p>
      <w:pPr>
        <w:keepLines/>
        <w:widowControl/>
      </w:pPr>
      <w:r>
        <w:rPr>
          <w:rFonts w:ascii="Calibri" w:hAnsi="Calibri"/>
          <w:b w:val="0"/>
          <w:i w:val="0"/>
          <w:color w:val="263645"/>
          <w:sz w:val="22"/>
        </w:rPr>
        <w:t>Let F_out be the star's normal flux and F_in be its flux during transit. The fractional depth is approximately (F_out - F_in) / F_out. In the simplest geometry, the depth is related to the size ratio by depth approximately equal to (R_planet / R_star)^2. This is why a small planet crossing a large star produces such a difficult signal.</w:t>
      </w:r>
    </w:p>
    <w:p>
      <w:pPr>
        <w:spacing w:before="80" w:after="120" w:line="283" w:lineRule="auto"/>
        <w:ind w:left="115" w:right="115"/>
        <w:shd w:fill="E8F6F7"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147D8C"/>
          <w:sz w:val="19"/>
        </w:rPr>
        <w:t xml:space="preserve">SAY THIS SIMPLY  </w:t>
      </w:r>
      <w:r>
        <w:rPr>
          <w:rFonts w:ascii="Calibri" w:hAnsi="Calibri"/>
          <w:color w:val="263645"/>
          <w:sz w:val="21"/>
        </w:rPr>
        <w:t>The planet is detected by its shadow, not by its light. The pipeline asks whether the same small shadow appears again and again at a consistent interval.</w:t>
      </w:r>
    </w:p>
    <w:p>
      <w:pPr>
        <w:pStyle w:val="Heading2"/>
        <w:keepNext/>
        <w:keepLines/>
        <w:widowControl/>
      </w:pPr>
      <w:r>
        <w:rPr>
          <w:rFonts w:ascii="Calibri" w:hAnsi="Calibri"/>
          <w:b/>
          <w:color w:val="2E74B5"/>
          <w:sz w:val="26"/>
        </w:rPr>
        <w:t>3. Why repetition matters</w:t>
      </w:r>
    </w:p>
    <w:p>
      <w:pPr>
        <w:keepLines/>
        <w:widowControl/>
      </w:pPr>
      <w:r>
        <w:rPr>
          <w:rFonts w:ascii="Calibri" w:hAnsi="Calibri"/>
          <w:b w:val="0"/>
          <w:i w:val="0"/>
          <w:color w:val="263645"/>
          <w:sz w:val="22"/>
        </w:rPr>
        <w:t>A single dip can be caused by noise, a cosmic-ray-related artifact, a data gap, stellar activity, or an eclipsing binary. A planetary transit should recur at the planet's orbital period. If the period is P, then the transit centers should occur near t0, t0 + P, t0 + 2P, and so on, subject to gaps and measurement noise.</w:t>
      </w:r>
    </w:p>
    <w:p>
      <w:pPr>
        <w:keepLines/>
        <w:widowControl/>
      </w:pPr>
      <w:r>
        <w:rPr>
          <w:rFonts w:ascii="Calibri" w:hAnsi="Calibri"/>
          <w:b w:val="0"/>
          <w:i w:val="0"/>
          <w:color w:val="263645"/>
          <w:sz w:val="22"/>
        </w:rPr>
        <w:t>Repetition gives the pipeline leverage. A very shallow event that is almost invisible in the time-domain plot can become clear when all observations are aligned at the correct period. This alignment is the purpose of phase folding, explained later.</w:t>
      </w:r>
    </w:p>
    <w:p>
      <w:pPr>
        <w:pStyle w:val="Heading2"/>
        <w:keepNext/>
        <w:keepLines/>
        <w:widowControl/>
      </w:pPr>
      <w:r>
        <w:rPr>
          <w:rFonts w:ascii="Calibri" w:hAnsi="Calibri"/>
          <w:b/>
          <w:color w:val="2E74B5"/>
          <w:sz w:val="26"/>
        </w:rPr>
        <w:t>4. Why the signal is a needle in a haystack</w:t>
      </w:r>
    </w:p>
    <w:p>
      <w:pPr>
        <w:keepLines/>
        <w:widowControl/>
      </w:pPr>
      <w:r>
        <w:rPr>
          <w:rFonts w:ascii="Calibri" w:hAnsi="Calibri"/>
          <w:b w:val="0"/>
          <w:i w:val="0"/>
          <w:color w:val="263645"/>
          <w:sz w:val="22"/>
        </w:rPr>
        <w:t>The deck emphasizes that an Earth-sized planet around a Sun-like star can dim its star by less than 0.01 percent during transit. In fractional terms, that is smaller than the kinds of variation introduced by many ordinary measurement and astrophysical effects. The system therefore has to preserve tiny downward excursions while suppressing larger, slower, unrelated changes.</w:t>
      </w:r>
    </w:p>
    <w:tbl>
      <w:tblPr>
        <w:tblW w:type="dxa" w:w="9360"/>
        <w:jc w:val="left"/>
        <w:tblLayout w:type="fixed"/>
        <w:tblLook w:firstColumn="1" w:firstRow="1" w:lastColumn="0" w:lastRow="0" w:noHBand="0" w:noVBand="1" w:val="04A0"/>
        <w:tblInd w:w="120" w:type="dxa"/>
      </w:tblPr>
      <w:tblGrid>
        <w:gridCol w:w="1800"/>
        <w:gridCol w:w="3420"/>
        <w:gridCol w:w="4140"/>
      </w:tblGrid>
      <w:tr>
        <w:trPr>
          <w:tblHeader w:val="true"/>
        </w:trPr>
        <w:tc>
          <w:tcPr>
            <w:tcW w:type="dxa" w:w="18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Quantity</w:t>
            </w:r>
          </w:p>
        </w:tc>
        <w:tc>
          <w:tcPr>
            <w:tcW w:type="dxa" w:w="342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Intuitive meaning</w:t>
            </w:r>
          </w:p>
        </w:tc>
        <w:tc>
          <w:tcPr>
            <w:tcW w:type="dxa" w:w="414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Why the presenter should care</w:t>
            </w:r>
          </w:p>
        </w:tc>
      </w:tr>
      <w:tr>
        <w:tc>
          <w:tcPr>
            <w:tcW w:type="dxa" w:w="18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Flux</w:t>
            </w:r>
          </w:p>
        </w:tc>
        <w:tc>
          <w:tcPr>
            <w:tcW w:type="dxa" w:w="34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Measured brightness of the star at one time.</w:t>
            </w:r>
          </w:p>
        </w:tc>
        <w:tc>
          <w:tcPr>
            <w:tcW w:type="dxa" w:w="41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raw material of the pipeline.</w:t>
            </w:r>
          </w:p>
        </w:tc>
      </w:tr>
      <w:tr>
        <w:tc>
          <w:tcPr>
            <w:tcW w:type="dxa" w:w="18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Transit depth</w:t>
            </w:r>
          </w:p>
        </w:tc>
        <w:tc>
          <w:tcPr>
            <w:tcW w:type="dxa" w:w="34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How far the light curve falls during the event.</w:t>
            </w:r>
          </w:p>
        </w:tc>
        <w:tc>
          <w:tcPr>
            <w:tcW w:type="dxa" w:w="41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shallow event can be planetary; a deep event can be suspicious.</w:t>
            </w:r>
          </w:p>
        </w:tc>
      </w:tr>
      <w:tr>
        <w:tc>
          <w:tcPr>
            <w:tcW w:type="dxa" w:w="18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Period</w:t>
            </w:r>
          </w:p>
        </w:tc>
        <w:tc>
          <w:tcPr>
            <w:tcW w:type="dxa" w:w="34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Time between repeated transit centers.</w:t>
            </w:r>
          </w:p>
        </w:tc>
        <w:tc>
          <w:tcPr>
            <w:tcW w:type="dxa" w:w="41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organizing key for search and phase folding.</w:t>
            </w:r>
          </w:p>
        </w:tc>
      </w:tr>
      <w:tr>
        <w:tc>
          <w:tcPr>
            <w:tcW w:type="dxa" w:w="18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SNR</w:t>
            </w:r>
          </w:p>
        </w:tc>
        <w:tc>
          <w:tcPr>
            <w:tcW w:type="dxa" w:w="34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How strong the signal is relative to scatter.</w:t>
            </w:r>
          </w:p>
        </w:tc>
        <w:tc>
          <w:tcPr>
            <w:tcW w:type="dxa" w:w="41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High SNR helps detection but does not prove a planet.</w:t>
            </w:r>
          </w:p>
        </w:tc>
      </w:tr>
    </w:tbl>
    <w:p>
      <w:pPr>
        <w:spacing w:after="40"/>
        <w:keepLines/>
        <w:widowControl/>
      </w:pPr>
    </w:p>
    <w:p>
      <w:pPr>
        <w:pStyle w:val="Heading2"/>
        <w:keepNext/>
        <w:keepLines/>
        <w:widowControl/>
      </w:pPr>
      <w:r>
        <w:rPr>
          <w:rFonts w:ascii="Calibri" w:hAnsi="Calibri"/>
          <w:b/>
          <w:color w:val="2E74B5"/>
          <w:sz w:val="26"/>
        </w:rPr>
        <w:t>5. False positives: why a dip is not automatically a planet</w:t>
      </w:r>
    </w:p>
    <w:p>
      <w:pPr>
        <w:keepLines/>
        <w:widowControl/>
      </w:pPr>
      <w:r>
        <w:rPr>
          <w:rFonts w:ascii="Calibri" w:hAnsi="Calibri"/>
          <w:b w:val="0"/>
          <w:i w:val="0"/>
          <w:color w:val="263645"/>
          <w:sz w:val="22"/>
        </w:rPr>
        <w:t>The problem is classification, not just detection. A periodic-looking dip may be produced by an eclipsing binary, in which two stars alternately block each other's light. Instrumental effects or stellar behavior can also mimic a transit. The pipeline therefore checks not only whether a signal repeats, but whether its measured evidence looks planet-like.</w:t>
      </w:r>
    </w:p>
    <w:p>
      <w:pPr>
        <w:keepLines/>
        <w:widowControl/>
      </w:pPr>
      <w:r>
        <w:rPr>
          <w:rFonts w:ascii="Calibri" w:hAnsi="Calibri"/>
          <w:b w:val="0"/>
          <w:i w:val="0"/>
          <w:color w:val="263645"/>
          <w:sz w:val="22"/>
        </w:rPr>
        <w:t>The deck explicitly highlights odd-even behavior as a feature. If alternating transits have meaningfully different depths, that can suggest the two alternating eclipses of a stellar binary rather than identical planetary transits. The model is intended to rank candidates for further investigation, not replace follow-up astronomy.</w:t>
      </w:r>
    </w:p>
    <w:p>
      <w:pPr>
        <w:pStyle w:val="Heading2"/>
        <w:keepNext/>
        <w:keepLines/>
        <w:widowControl/>
      </w:pPr>
      <w:r>
        <w:rPr>
          <w:rFonts w:ascii="Calibri" w:hAnsi="Calibri"/>
          <w:b/>
          <w:color w:val="2E74B5"/>
          <w:sz w:val="26"/>
        </w:rPr>
        <w:t>6. Why astronomy cares</w:t>
      </w:r>
    </w:p>
    <w:p>
      <w:pPr>
        <w:keepLines/>
        <w:widowControl/>
      </w:pPr>
      <w:r>
        <w:rPr>
          <w:rFonts w:ascii="Calibri" w:hAnsi="Calibri"/>
          <w:b w:val="0"/>
          <w:i w:val="0"/>
          <w:color w:val="263645"/>
          <w:sz w:val="22"/>
        </w:rPr>
        <w:t>The motivation slide connects the pipeline to large-scale transit surveys and the search for Earth-sized planets in the habitable zones of their stars. The important presentation point is scale: surveys generate more candidate signals than astronomers can comfortably inspect one by one, so a transparent ranking system can help allocate attention and telescope time.</w:t>
      </w:r>
    </w:p>
    <w:p>
      <w:pPr>
        <w:keepLines/>
        <w:widowControl/>
      </w:pPr>
      <w:r>
        <w:rPr>
          <w:rFonts w:ascii="Calibri" w:hAnsi="Calibri"/>
          <w:b w:val="0"/>
          <w:i w:val="0"/>
          <w:color w:val="263645"/>
          <w:sz w:val="22"/>
        </w:rPr>
        <w:t>Keep the claim proportional. Detection is the first screening stage. A high-ranked candidate still needs scientific vetting and, in a real workflow, additional observations and analysis before it can be called a confirmed planet.</w:t>
      </w:r>
    </w:p>
    <w:p>
      <w:pPr>
        <w:spacing w:before="40" w:after="100"/>
        <w:keepLines/>
        <w:widowControl/>
      </w:pPr>
      <w:r>
        <w:rPr>
          <w:rFonts w:ascii="Calibri" w:hAnsi="Calibri"/>
          <w:i/>
          <w:color w:val="5D6B78"/>
          <w:sz w:val="17"/>
        </w:rPr>
        <w:t>PPT reference: Slide 3, including the cited example from Kane et al. shown on the slide.</w:t>
      </w:r>
    </w:p>
    <w:p>
      <w:pPr>
        <w:pStyle w:val="Heading1"/>
        <w:keepNext/>
        <w:keepLines/>
        <w:widowControl/>
      </w:pPr>
      <w:r>
        <w:rPr>
          <w:rFonts w:ascii="Calibri" w:hAnsi="Calibri"/>
          <w:b/>
          <w:color w:val="2E74B5"/>
          <w:sz w:val="32"/>
        </w:rPr>
        <w:t>Part II - Datasets and their structure</w:t>
      </w:r>
    </w:p>
    <w:p>
      <w:pPr>
        <w:keepLines/>
        <w:widowControl/>
      </w:pPr>
      <w:r>
        <w:rPr>
          <w:rFonts w:ascii="Calibri" w:hAnsi="Calibri"/>
          <w:b w:val="0"/>
          <w:i w:val="0"/>
          <w:color w:val="263645"/>
          <w:sz w:val="22"/>
        </w:rPr>
        <w:t>The deck names two dataset families with different jobs. The Kepler and TESS light curves are the time-series observations that the pipeline searches. The NASA Exoplanet Archive cumulative KOI table is the labeled reference table used to train the classifier.</w:t>
      </w:r>
    </w:p>
    <w:p>
      <w:pPr>
        <w:spacing w:before="80" w:after="120" w:line="283" w:lineRule="auto"/>
        <w:ind w:left="115" w:right="115"/>
        <w:shd w:fill="FFF4CC"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7A5A00"/>
          <w:sz w:val="19"/>
        </w:rPr>
        <w:t xml:space="preserve">IMPORTANT SOURCE LIMIT  </w:t>
      </w:r>
      <w:r>
        <w:rPr>
          <w:rFonts w:ascii="Calibri" w:hAnsi="Calibri"/>
          <w:color w:val="263645"/>
          <w:sz w:val="21"/>
        </w:rPr>
        <w:t>The PPT names the datasets and several fields or feature types, but it does not print a complete file schema, row count, cadence specification, train/validation/test split, or model hyperparameter list. Do not invent those details during the presentation. Describe the structures below at the level the deck supports.</w:t>
      </w:r>
    </w:p>
    <w:p>
      <w:pPr>
        <w:pStyle w:val="Heading2"/>
        <w:keepNext/>
        <w:keepLines/>
        <w:widowControl/>
      </w:pPr>
      <w:r>
        <w:rPr>
          <w:rFonts w:ascii="Calibri" w:hAnsi="Calibri"/>
          <w:b/>
          <w:color w:val="2E74B5"/>
          <w:sz w:val="26"/>
        </w:rPr>
        <w:t>Dataset A - Kepler and TESS light curves</w:t>
      </w:r>
    </w:p>
    <w:p>
      <w:pPr>
        <w:keepLines/>
        <w:widowControl/>
      </w:pPr>
      <w:r>
        <w:rPr>
          <w:rFonts w:ascii="Calibri" w:hAnsi="Calibri"/>
          <w:b w:val="0"/>
          <w:i w:val="0"/>
          <w:color w:val="263645"/>
          <w:sz w:val="22"/>
        </w:rPr>
        <w:t>The observation dataset is a collection of light curves from the MAST archive. The deck says they are pulled through lightkurve, which wraps access to MAST, and that NASA's PDCSAP flux pipeline is used for preprocessing. Conceptually, each light curve is an ordered sequence of paired values: time and measured flux.</w:t>
      </w:r>
    </w:p>
    <w:tbl>
      <w:tblPr>
        <w:tblW w:type="dxa" w:w="9360"/>
        <w:jc w:val="left"/>
        <w:tblLayout w:type="fixed"/>
        <w:tblLook w:firstColumn="1" w:firstRow="1" w:lastColumn="0" w:lastRow="0" w:noHBand="0" w:noVBand="1" w:val="04A0"/>
        <w:tblInd w:w="120" w:type="dxa"/>
      </w:tblPr>
      <w:tblGrid>
        <w:gridCol w:w="1900"/>
        <w:gridCol w:w="3550"/>
        <w:gridCol w:w="3910"/>
      </w:tblGrid>
      <w:tr>
        <w:trPr>
          <w:tblHeader w:val="true"/>
        </w:trPr>
        <w:tc>
          <w:tcPr>
            <w:tcW w:type="dxa" w:w="19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Conceptual component</w:t>
            </w:r>
          </w:p>
        </w:tc>
        <w:tc>
          <w:tcPr>
            <w:tcW w:type="dxa" w:w="35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What it contains</w:t>
            </w:r>
          </w:p>
        </w:tc>
        <w:tc>
          <w:tcPr>
            <w:tcW w:type="dxa" w:w="391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How the pipeline uses it</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Target identity</w:t>
            </w:r>
          </w:p>
        </w:tc>
        <w:tc>
          <w:tcPr>
            <w:tcW w:type="dxa" w:w="35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star or target associated with the observation.</w:t>
            </w:r>
          </w:p>
        </w:tc>
        <w:tc>
          <w:tcPr>
            <w:tcW w:type="dxa" w:w="3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Connects the time series to a star and to displayed candidates.</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Time axis</w:t>
            </w:r>
          </w:p>
        </w:tc>
        <w:tc>
          <w:tcPr>
            <w:tcW w:type="dxa" w:w="35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Observation time for each sample.</w:t>
            </w:r>
          </w:p>
        </w:tc>
        <w:tc>
          <w:tcPr>
            <w:tcW w:type="dxa" w:w="3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Preserves ordering and supplies the basis for period search.</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Flux series</w:t>
            </w:r>
          </w:p>
        </w:tc>
        <w:tc>
          <w:tcPr>
            <w:tcW w:type="dxa" w:w="35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Measured stellar brightness at each time.</w:t>
            </w:r>
          </w:p>
        </w:tc>
        <w:tc>
          <w:tcPr>
            <w:tcW w:type="dxa" w:w="3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Gets cleaned, detrended, normalized, searched, and plotted.</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PDCSAP flux</w:t>
            </w:r>
          </w:p>
        </w:tc>
        <w:tc>
          <w:tcPr>
            <w:tcW w:type="dxa" w:w="35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NASA pipeline-processed flux named in the deck.</w:t>
            </w:r>
          </w:p>
        </w:tc>
        <w:tc>
          <w:tcPr>
            <w:tcW w:type="dxa" w:w="3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Provides a cleaner starting point than unprocessed instrumental measurements.</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Archive provenance</w:t>
            </w:r>
          </w:p>
        </w:tc>
        <w:tc>
          <w:tcPr>
            <w:tcW w:type="dxa" w:w="35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MAST / Kepler or TESS source context.</w:t>
            </w:r>
          </w:p>
        </w:tc>
        <w:tc>
          <w:tcPr>
            <w:tcW w:type="dxa" w:w="3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Lets the dashboard explain where a candidate came from.</w:t>
            </w:r>
          </w:p>
        </w:tc>
      </w:tr>
    </w:tbl>
    <w:p>
      <w:pPr>
        <w:spacing w:after="40"/>
        <w:keepLines/>
        <w:widowControl/>
      </w:pPr>
    </w:p>
    <w:p>
      <w:pPr>
        <w:pStyle w:val="Heading3"/>
        <w:keepNext/>
        <w:keepLines/>
        <w:widowControl/>
      </w:pPr>
      <w:r>
        <w:rPr>
          <w:rFonts w:ascii="Calibri" w:hAnsi="Calibri"/>
          <w:b/>
          <w:color w:val="1F4D78"/>
          <w:sz w:val="24"/>
        </w:rPr>
        <w:t>How to describe the data shape</w:t>
      </w:r>
    </w:p>
    <w:p>
      <w:pPr>
        <w:keepLines/>
        <w:widowControl/>
      </w:pPr>
      <w:r>
        <w:rPr>
          <w:rFonts w:ascii="Calibri" w:hAnsi="Calibri"/>
          <w:b w:val="0"/>
          <w:i w:val="0"/>
          <w:color w:val="263645"/>
          <w:sz w:val="22"/>
        </w:rPr>
        <w:t>Imagine one row per observation: time_i paired with flux_i. A full target can contain many such rows, and the observations may include gaps. The important structural property is that the data are sequential, irregularly interrupted time-series measurements rather than independent tabular examples.</w:t>
      </w:r>
    </w:p>
    <w:p>
      <w:pPr>
        <w:keepLines/>
        <w:widowControl/>
      </w:pPr>
      <w:r>
        <w:rPr>
          <w:rFonts w:ascii="Calibri" w:hAnsi="Calibri"/>
          <w:b w:val="0"/>
          <w:i w:val="0"/>
          <w:color w:val="263645"/>
          <w:sz w:val="22"/>
        </w:rPr>
        <w:t>The PPT does not enumerate the exact FITS column names, quality-flag fields, cadence values, or file layout. If asked for those specifics, say that the deck intentionally abstracts them behind lightkurve and MAST and that the presentation is focused on the pipeline contract: a target plus a time series of flux values.</w:t>
      </w:r>
    </w:p>
    <w:p>
      <w:pPr>
        <w:pStyle w:val="Heading3"/>
        <w:keepNext/>
        <w:keepLines/>
        <w:widowControl/>
      </w:pPr>
      <w:r>
        <w:rPr>
          <w:rFonts w:ascii="Calibri" w:hAnsi="Calibri"/>
          <w:b/>
          <w:color w:val="1F4D78"/>
          <w:sz w:val="24"/>
        </w:rPr>
        <w:t>What PDCSAP means in the story</w:t>
      </w:r>
    </w:p>
    <w:p>
      <w:pPr>
        <w:keepLines/>
        <w:widowControl/>
      </w:pPr>
      <w:r>
        <w:rPr>
          <w:rFonts w:ascii="Calibri" w:hAnsi="Calibri"/>
          <w:b w:val="0"/>
          <w:i w:val="0"/>
          <w:color w:val="263645"/>
          <w:sz w:val="22"/>
        </w:rPr>
        <w:t>The presentation uses PDCSAP as the starting flux product because it has already undergone NASA's pipeline-level conditioning. That reduces the burden on the project preprocessing stage, but it does not make the series perfectly clean. Stellar variability, instrumental drift, and outliers can remain, which is why the project still detrends and clips the data.</w:t>
      </w:r>
    </w:p>
    <w:p>
      <w:pPr>
        <w:pStyle w:val="Heading2"/>
        <w:keepNext/>
        <w:keepLines/>
        <w:widowControl/>
      </w:pPr>
      <w:r>
        <w:rPr>
          <w:rFonts w:ascii="Calibri" w:hAnsi="Calibri"/>
          <w:b/>
          <w:color w:val="2E74B5"/>
          <w:sz w:val="26"/>
        </w:rPr>
        <w:t>Dataset B - NASA Exoplanet Archive cumulative KOI table</w:t>
      </w:r>
    </w:p>
    <w:p>
      <w:pPr>
        <w:keepLines/>
        <w:widowControl/>
      </w:pPr>
      <w:r>
        <w:rPr>
          <w:rFonts w:ascii="Calibri" w:hAnsi="Calibri"/>
          <w:b w:val="0"/>
          <w:i w:val="0"/>
          <w:color w:val="263645"/>
          <w:sz w:val="22"/>
        </w:rPr>
        <w:t>The second dataset is a catalog table of Kepler Objects of Interest, or KOIs. Here, a row represents a labeled signal or object of interest rather than one moment in a light curve. The central field named by the deck is the labeled disposition: CONFIRMED, CANDIDATE, or FALSE POSITIVE.</w:t>
      </w:r>
    </w:p>
    <w:tbl>
      <w:tblPr>
        <w:tblW w:type="dxa" w:w="9360"/>
        <w:jc w:val="left"/>
        <w:tblLayout w:type="fixed"/>
        <w:tblLook w:firstColumn="1" w:firstRow="1" w:lastColumn="0" w:lastRow="0" w:noHBand="0" w:noVBand="1" w:val="04A0"/>
        <w:tblInd w:w="120" w:type="dxa"/>
      </w:tblPr>
      <w:tblGrid>
        <w:gridCol w:w="1900"/>
        <w:gridCol w:w="2600"/>
        <w:gridCol w:w="4860"/>
      </w:tblGrid>
      <w:tr>
        <w:trPr>
          <w:tblHeader w:val="true"/>
        </w:trPr>
        <w:tc>
          <w:tcPr>
            <w:tcW w:type="dxa" w:w="19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Catalog-level element</w:t>
            </w:r>
          </w:p>
        </w:tc>
        <w:tc>
          <w:tcPr>
            <w:tcW w:type="dxa" w:w="26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Role in training</w:t>
            </w:r>
          </w:p>
        </w:tc>
        <w:tc>
          <w:tcPr>
            <w:tcW w:type="dxa" w:w="486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How to explain it</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KOI entry</w:t>
            </w:r>
          </w:p>
        </w:tc>
        <w:tc>
          <w:tcPr>
            <w:tcW w:type="dxa" w:w="2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One labeled candidate record.</w:t>
            </w:r>
          </w:p>
        </w:tc>
        <w:tc>
          <w:tcPr>
            <w:tcW w:type="dxa" w:w="48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catalog representation of a signal that can be used as a training example.</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Disposition</w:t>
            </w:r>
          </w:p>
        </w:tc>
        <w:tc>
          <w:tcPr>
            <w:tcW w:type="dxa" w:w="2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Training target label.</w:t>
            </w:r>
          </w:p>
        </w:tc>
        <w:tc>
          <w:tcPr>
            <w:tcW w:type="dxa" w:w="48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known category used to teach the classifier what planet-like and false-positive examples look like.</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Confirmed</w:t>
            </w:r>
          </w:p>
        </w:tc>
        <w:tc>
          <w:tcPr>
            <w:tcW w:type="dxa" w:w="2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Positive planet-like evidence.</w:t>
            </w:r>
          </w:p>
        </w:tc>
        <w:tc>
          <w:tcPr>
            <w:tcW w:type="dxa" w:w="48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signal that has been classified as confirmed in the catalog.</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Candidate</w:t>
            </w:r>
          </w:p>
        </w:tc>
        <w:tc>
          <w:tcPr>
            <w:tcW w:type="dxa" w:w="2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Positive planet-like class in the proposed framing.</w:t>
            </w:r>
          </w:p>
        </w:tc>
        <w:tc>
          <w:tcPr>
            <w:tcW w:type="dxa" w:w="48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promising signal, but not the same as confirmation.</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False positive</w:t>
            </w:r>
          </w:p>
        </w:tc>
        <w:tc>
          <w:tcPr>
            <w:tcW w:type="dxa" w:w="2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Negative class.</w:t>
            </w:r>
          </w:p>
        </w:tc>
        <w:tc>
          <w:tcPr>
            <w:tcW w:type="dxa" w:w="48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signal that should be down-ranked as not a planet.</w:t>
            </w:r>
          </w:p>
        </w:tc>
      </w:tr>
    </w:tbl>
    <w:p>
      <w:pPr>
        <w:spacing w:after="40"/>
        <w:keepLines/>
        <w:widowControl/>
      </w:pPr>
    </w:p>
    <w:p>
      <w:pPr>
        <w:pStyle w:val="Heading3"/>
        <w:keepNext/>
        <w:keepLines/>
        <w:widowControl/>
      </w:pPr>
      <w:r>
        <w:rPr>
          <w:rFonts w:ascii="Calibri" w:hAnsi="Calibri"/>
          <w:b/>
          <w:color w:val="1F4D78"/>
          <w:sz w:val="24"/>
        </w:rPr>
        <w:t>Labels versus features</w:t>
      </w:r>
    </w:p>
    <w:p>
      <w:pPr>
        <w:keepLines/>
        <w:widowControl/>
      </w:pPr>
      <w:r>
        <w:rPr>
          <w:rFonts w:ascii="Calibri" w:hAnsi="Calibri"/>
          <w:b w:val="0"/>
          <w:i w:val="0"/>
          <w:color w:val="263645"/>
          <w:sz w:val="22"/>
        </w:rPr>
        <w:t>A feature is an input measurement used by a model. A label is the outcome the model is trying to predict. The KOI table supplies labels, while the pipeline supplies observations and extracted evidence. For a valid training setup, the features available at prediction time must be comparable to the features used during training.</w:t>
      </w:r>
    </w:p>
    <w:p>
      <w:pPr>
        <w:keepLines/>
        <w:widowControl/>
      </w:pPr>
      <w:r>
        <w:rPr>
          <w:rFonts w:ascii="Calibri" w:hAnsi="Calibri"/>
          <w:b w:val="0"/>
          <w:i w:val="0"/>
          <w:color w:val="263645"/>
          <w:sz w:val="22"/>
        </w:rPr>
        <w:t>The deck's proposed GBT branch uses extracted physical features, and its architecture diagram specifically calls out depth, SNR, and odd-even evidence. The deck does not show the full feature schema, so present those as named examples, not as an exhaustive list.</w:t>
      </w:r>
    </w:p>
    <w:p>
      <w:pPr>
        <w:pStyle w:val="Heading2"/>
        <w:keepNext/>
        <w:keepLines/>
        <w:widowControl/>
      </w:pPr>
      <w:r>
        <w:rPr>
          <w:rFonts w:ascii="Calibri" w:hAnsi="Calibri"/>
          <w:b/>
          <w:color w:val="2E74B5"/>
          <w:sz w:val="26"/>
        </w:rPr>
        <w:t>How the two datasets fit together</w:t>
      </w:r>
    </w:p>
    <w:tbl>
      <w:tblPr>
        <w:tblW w:type="dxa" w:w="9360"/>
        <w:jc w:val="left"/>
        <w:tblLayout w:type="fixed"/>
        <w:tblLook w:firstColumn="1" w:firstRow="1" w:lastColumn="0" w:lastRow="0" w:noHBand="0" w:noVBand="1" w:val="04A0"/>
        <w:tblInd w:w="120" w:type="dxa"/>
      </w:tblPr>
      <w:tblGrid>
        <w:gridCol w:w="1450"/>
        <w:gridCol w:w="3950"/>
        <w:gridCol w:w="3960"/>
      </w:tblGrid>
      <w:tr>
        <w:trPr>
          <w:tblHeader w:val="true"/>
        </w:trPr>
        <w:tc>
          <w:tcPr>
            <w:tcW w:type="dxa" w:w="14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Stage</w:t>
            </w:r>
          </w:p>
        </w:tc>
        <w:tc>
          <w:tcPr>
            <w:tcW w:type="dxa" w:w="39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Observation data</w:t>
            </w:r>
          </w:p>
        </w:tc>
        <w:tc>
          <w:tcPr>
            <w:tcW w:type="dxa" w:w="396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Labeled catalog data</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Input</w:t>
            </w:r>
          </w:p>
        </w:tc>
        <w:tc>
          <w:tcPr>
            <w:tcW w:type="dxa" w:w="39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Raw Kepler / TESS light curves from MAST.</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Cumulative KOI table from NASA Exoplanet Archive.</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Primary structure</w:t>
            </w:r>
          </w:p>
        </w:tc>
        <w:tc>
          <w:tcPr>
            <w:tcW w:type="dxa" w:w="39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Sequential time-flux measurements.</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Rows with candidate metadata and dispositions.</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Main role</w:t>
            </w:r>
          </w:p>
        </w:tc>
        <w:tc>
          <w:tcPr>
            <w:tcW w:type="dxa" w:w="39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Generate new candidate signals.</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Teach the classifier how labeled examples differ.</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Output</w:t>
            </w:r>
          </w:p>
        </w:tc>
        <w:tc>
          <w:tcPr>
            <w:tcW w:type="dxa" w:w="39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Phase-folded views and extracted candidate features.</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Training supervision for the GBT branch and the ensemble.</w:t>
            </w:r>
          </w:p>
        </w:tc>
      </w:tr>
    </w:tbl>
    <w:p>
      <w:pPr>
        <w:spacing w:after="40"/>
        <w:keepLines/>
        <w:widowControl/>
      </w:pPr>
    </w:p>
    <w:p>
      <w:pPr>
        <w:spacing w:before="80" w:after="120" w:line="283" w:lineRule="auto"/>
        <w:ind w:left="115" w:right="115"/>
        <w:shd w:fill="E8F6F7"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147D8C"/>
          <w:sz w:val="19"/>
        </w:rPr>
        <w:t xml:space="preserve">A CLEAN DISTINCTION  </w:t>
      </w:r>
      <w:r>
        <w:rPr>
          <w:rFonts w:ascii="Calibri" w:hAnsi="Calibri"/>
          <w:color w:val="263645"/>
          <w:sz w:val="21"/>
        </w:rPr>
        <w:t>The archive light curve is what the pipeline observes. The KOI table is what the classifier learns from. They are related through the same astronomy problem, but they are not the same data structure.</w:t>
      </w:r>
    </w:p>
    <w:p>
      <w:pPr>
        <w:spacing w:before="40" w:after="100"/>
        <w:keepLines/>
        <w:widowControl/>
      </w:pPr>
      <w:r>
        <w:rPr>
          <w:rFonts w:ascii="Calibri" w:hAnsi="Calibri"/>
          <w:i/>
          <w:color w:val="5D6B78"/>
          <w:sz w:val="17"/>
        </w:rPr>
        <w:t>PPT reference: Slide 4, slide 5, and the data branch of slide 6.</w:t>
      </w:r>
    </w:p>
    <w:p>
      <w:pPr>
        <w:pStyle w:val="Heading1"/>
        <w:keepNext/>
        <w:keepLines/>
        <w:widowControl/>
      </w:pPr>
      <w:r>
        <w:rPr>
          <w:rFonts w:ascii="Calibri" w:hAnsi="Calibri"/>
          <w:b/>
          <w:color w:val="2E74B5"/>
          <w:sz w:val="32"/>
        </w:rPr>
        <w:t>Part III - The newer architecture, end to end</w:t>
      </w:r>
    </w:p>
    <w:p>
      <w:pPr>
        <w:keepLines/>
        <w:widowControl/>
      </w:pPr>
      <w:r>
        <w:rPr>
          <w:rFonts w:ascii="Calibri" w:hAnsi="Calibri"/>
          <w:b w:val="0"/>
          <w:i w:val="0"/>
          <w:color w:val="263645"/>
          <w:sz w:val="22"/>
        </w:rPr>
        <w:t>The newer design in the PPT is a two-view ensemble. It does not ask one model to solve every part of the problem. First, the pipeline constructs clean candidate signals. Then it gives the same candidate to two complementary branches: a CNN that sees the phase-folded light-curve shape and a GBT that sees extracted physical features. A meta-classifier combines their outputs.</w:t>
      </w:r>
    </w:p>
    <w:p>
      <w:pPr>
        <w:pStyle w:val="Heading2"/>
        <w:keepNext/>
        <w:keepLines/>
        <w:widowControl/>
      </w:pPr>
      <w:r>
        <w:rPr>
          <w:rFonts w:ascii="Calibri" w:hAnsi="Calibri"/>
          <w:b/>
          <w:color w:val="2E74B5"/>
          <w:sz w:val="26"/>
        </w:rPr>
        <w:t>The architecture in one view</w:t>
      </w:r>
    </w:p>
    <w:tbl>
      <w:tblPr>
        <w:tblW w:type="dxa" w:w="9360"/>
        <w:jc w:val="left"/>
        <w:tblLayout w:type="fixed"/>
        <w:tblLook w:firstColumn="1" w:firstRow="1" w:lastColumn="0" w:lastRow="0" w:noHBand="0" w:noVBand="1" w:val="04A0"/>
        <w:tblInd w:w="120" w:type="dxa"/>
      </w:tblPr>
      <w:tblGrid>
        <w:gridCol w:w="1450"/>
        <w:gridCol w:w="2850"/>
        <w:gridCol w:w="3250"/>
        <w:gridCol w:w="1810"/>
      </w:tblGrid>
      <w:tr>
        <w:trPr>
          <w:tblHeader w:val="true"/>
        </w:trPr>
        <w:tc>
          <w:tcPr>
            <w:tcW w:type="dxa" w:w="14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Block</w:t>
            </w:r>
          </w:p>
        </w:tc>
        <w:tc>
          <w:tcPr>
            <w:tcW w:type="dxa" w:w="28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Input</w:t>
            </w:r>
          </w:p>
        </w:tc>
        <w:tc>
          <w:tcPr>
            <w:tcW w:type="dxa" w:w="32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Operation</w:t>
            </w:r>
          </w:p>
        </w:tc>
        <w:tc>
          <w:tcPr>
            <w:tcW w:type="dxa" w:w="181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Output</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Data ingestion</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MAST Kepler / TESS products via lightkurve.</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Load target light curves and the relevant archive context.</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Raw time-flux series.</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Preprocessing</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Raw light curve.</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Sigma-clip outliers, detrend with wotan biweight filtering, normalize flux.</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Cleaner, flatter, comparable flux series.</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Transit search</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Cleaned series.</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BLS searches for the strongest periodic box-like dip.</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Period, transit epoch, duration, and detection strength.</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Multi-planet loop</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Cleaned series plus strongest signal.</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Mask the strongest transit and re-search the residual 2-3 times.</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Multiple candidate signals for one star.</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CNN branch</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Global/local phase-folded light-curve views.</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Learn the transit shape directly from the signal sequence.</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CNN probability.</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GBT branch</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Extracted features such as depth, SNR, odd-even evidence.</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Learn decision rules from engineered physical measurements.</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GBT probability.</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Meta-classifier</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CNN probability and GBT probability.</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Blend the two model outputs.</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Final confidence score.</w:t>
            </w:r>
          </w:p>
        </w:tc>
      </w:tr>
      <w:tr>
        <w:tc>
          <w:tcPr>
            <w:tcW w:type="dxa" w:w="1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Dashboard</w:t>
            </w:r>
          </w:p>
        </w:tc>
        <w:tc>
          <w:tcPr>
            <w:tcW w:type="dxa" w:w="28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Candidates and model outputs through the backend.</w:t>
            </w:r>
          </w:p>
        </w:tc>
        <w:tc>
          <w:tcPr>
            <w:tcW w:type="dxa" w:w="32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Display plots, scores, and multi-planet flags live.</w:t>
            </w:r>
          </w:p>
        </w:tc>
        <w:tc>
          <w:tcPr>
            <w:tcW w:type="dxa" w:w="18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Human-readable ranked results.</w:t>
            </w:r>
          </w:p>
        </w:tc>
      </w:tr>
    </w:tbl>
    <w:p>
      <w:pPr>
        <w:spacing w:after="40"/>
        <w:keepLines/>
        <w:widowControl/>
      </w:pPr>
    </w:p>
    <w:p>
      <w:pPr>
        <w:spacing w:before="40" w:after="100"/>
        <w:keepLines/>
        <w:widowControl/>
      </w:pPr>
      <w:r>
        <w:rPr>
          <w:rFonts w:ascii="Calibri" w:hAnsi="Calibri"/>
          <w:i/>
          <w:color w:val="5D6B78"/>
          <w:sz w:val="17"/>
        </w:rPr>
        <w:t>PPT reference: Slide 4 proposed stack and slide 6 architecture flow diagram.</w:t>
      </w:r>
    </w:p>
    <w:p>
      <w:pPr>
        <w:pStyle w:val="Heading2"/>
        <w:keepNext/>
        <w:keepLines/>
        <w:widowControl/>
      </w:pPr>
      <w:r>
        <w:rPr>
          <w:rFonts w:ascii="Calibri" w:hAnsi="Calibri"/>
          <w:b/>
          <w:color w:val="2E74B5"/>
          <w:sz w:val="26"/>
        </w:rPr>
        <w:t>Stage 1 - Curated data and ingestion</w:t>
      </w:r>
    </w:p>
    <w:p>
      <w:pPr>
        <w:keepLines/>
        <w:widowControl/>
      </w:pPr>
      <w:r>
        <w:rPr>
          <w:rFonts w:ascii="Calibri" w:hAnsi="Calibri"/>
          <w:b w:val="0"/>
          <w:i w:val="0"/>
          <w:color w:val="263645"/>
          <w:sz w:val="22"/>
        </w:rPr>
        <w:t>The system begins with curated Kepler and TESS light curves. Curated means that the input is chosen from the archive and accompanied by the training-label source needed to develop the classifier. The presentation names lightkurve as the access layer and MAST as the archive.</w:t>
      </w:r>
    </w:p>
    <w:p>
      <w:pPr>
        <w:keepLines/>
        <w:widowControl/>
      </w:pPr>
      <w:r>
        <w:rPr>
          <w:rFonts w:ascii="Calibri" w:hAnsi="Calibri"/>
          <w:b w:val="0"/>
          <w:i w:val="0"/>
          <w:color w:val="263645"/>
          <w:sz w:val="22"/>
        </w:rPr>
        <w:t>Intuitively, ingestion is the handoff from the telescope archive to the pipeline. Technically, it should produce a consistent target-level series that downstream stages can process without caring how the data were downloaded. That separation is valuable: the search algorithm should operate on a time array and a flux array, not on archive-specific download details.</w:t>
      </w:r>
    </w:p>
    <w:p>
      <w:pPr>
        <w:pStyle w:val="Heading2"/>
        <w:keepNext/>
        <w:keepLines/>
        <w:widowControl/>
      </w:pPr>
      <w:r>
        <w:rPr>
          <w:rFonts w:ascii="Calibri" w:hAnsi="Calibri"/>
          <w:b/>
          <w:color w:val="2E74B5"/>
          <w:sz w:val="26"/>
        </w:rPr>
        <w:t>Stage 2 - Detrend and clean</w:t>
      </w:r>
    </w:p>
    <w:p>
      <w:pPr>
        <w:keepLines/>
        <w:widowControl/>
      </w:pPr>
      <w:r>
        <w:rPr>
          <w:rFonts w:ascii="Calibri" w:hAnsi="Calibri"/>
          <w:b w:val="0"/>
          <w:i w:val="0"/>
          <w:color w:val="263645"/>
          <w:sz w:val="22"/>
        </w:rPr>
        <w:t>The raw light curve is not just planet signal plus random noise. It also includes slow changes from the star itself, long-scale instrumental drift, and isolated artifacts such as cosmic-ray hits. If the pipeline searches the raw series directly, it may mistake those effects for transits or fail to see a shallow dip against a changing baseline.</w:t>
      </w:r>
    </w:p>
    <w:p>
      <w:pPr>
        <w:pStyle w:val="Heading3"/>
        <w:keepNext/>
        <w:keepLines/>
        <w:widowControl/>
      </w:pPr>
      <w:r>
        <w:rPr>
          <w:rFonts w:ascii="Calibri" w:hAnsi="Calibri"/>
          <w:b/>
          <w:color w:val="1F4D78"/>
          <w:sz w:val="24"/>
        </w:rPr>
        <w:t>Step 2a - Sigma-clip outliers</w:t>
      </w:r>
    </w:p>
    <w:p>
      <w:pPr>
        <w:keepLines/>
        <w:widowControl/>
      </w:pPr>
      <w:r>
        <w:rPr>
          <w:rFonts w:ascii="Calibri" w:hAnsi="Calibri"/>
          <w:b w:val="0"/>
          <w:i w:val="0"/>
          <w:color w:val="263645"/>
          <w:sz w:val="22"/>
        </w:rPr>
        <w:t>Sigma clipping identifies points that are unusually far from the local or global typical level and removes or ignores them. The intuition is to prevent one corrupted point from making a false dip or spike look like a real event. The deck says to clip outliers first, before detrending.</w:t>
      </w:r>
    </w:p>
    <w:p>
      <w:pPr>
        <w:pStyle w:val="Heading3"/>
        <w:keepNext/>
        <w:keepLines/>
        <w:widowControl/>
      </w:pPr>
      <w:r>
        <w:rPr>
          <w:rFonts w:ascii="Calibri" w:hAnsi="Calibri"/>
          <w:b/>
          <w:color w:val="1F4D78"/>
          <w:sz w:val="24"/>
        </w:rPr>
        <w:t>Step 2b - Biweight detrending with wotan</w:t>
      </w:r>
    </w:p>
    <w:p>
      <w:pPr>
        <w:keepLines/>
        <w:widowControl/>
      </w:pPr>
      <w:r>
        <w:rPr>
          <w:rFonts w:ascii="Calibri" w:hAnsi="Calibri"/>
          <w:b w:val="0"/>
          <w:i w:val="0"/>
          <w:color w:val="263645"/>
          <w:sz w:val="22"/>
        </w:rPr>
        <w:t>A detrending filter estimates the slowly varying baseline and divides or subtracts it away, leaving short-timescale structure more visible. The deck specifies wotan's biweight filter. A biweight method is designed to be robust: extreme points should have less influence on the baseline estimate than ordinary points.</w:t>
      </w:r>
    </w:p>
    <w:p>
      <w:pPr>
        <w:keepLines/>
        <w:widowControl/>
      </w:pPr>
      <w:r>
        <w:rPr>
          <w:rFonts w:ascii="Calibri" w:hAnsi="Calibri"/>
          <w:b w:val="0"/>
          <w:i w:val="0"/>
          <w:color w:val="263645"/>
          <w:sz w:val="22"/>
        </w:rPr>
        <w:t>The key tradeoff is window scale. If the trend model changes too quickly, it can absorb the transit itself. If it changes too slowly, stellar variability remains and can confuse the search. The right mental model is to remove slow background motion while preserving short, repeated shadows.</w:t>
      </w:r>
    </w:p>
    <w:p>
      <w:pPr>
        <w:pStyle w:val="Heading3"/>
        <w:keepNext/>
        <w:keepLines/>
        <w:widowControl/>
      </w:pPr>
      <w:r>
        <w:rPr>
          <w:rFonts w:ascii="Calibri" w:hAnsi="Calibri"/>
          <w:b/>
          <w:color w:val="1F4D78"/>
          <w:sz w:val="24"/>
        </w:rPr>
        <w:t>Step 2c - Normalize the flux</w:t>
      </w:r>
    </w:p>
    <w:p>
      <w:pPr>
        <w:keepLines/>
        <w:widowControl/>
      </w:pPr>
      <w:r>
        <w:rPr>
          <w:rFonts w:ascii="Calibri" w:hAnsi="Calibri"/>
          <w:b w:val="0"/>
          <w:i w:val="0"/>
          <w:color w:val="263645"/>
          <w:sz w:val="22"/>
        </w:rPr>
        <w:t>Normalization puts curves on a comparable scale, commonly by dividing by a representative baseline so normal flux is near 1.0. This makes depths easier to compare and prevents the absolute brightness of different stars from dominating later calculations.</w:t>
      </w:r>
    </w:p>
    <w:p>
      <w:pPr>
        <w:spacing w:before="80" w:after="120" w:line="283" w:lineRule="auto"/>
        <w:ind w:left="115" w:right="115"/>
        <w:shd w:fill="E8F6F7"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147D8C"/>
          <w:sz w:val="19"/>
        </w:rPr>
        <w:t xml:space="preserve">WHAT A GOOD PREPROCESSING RESULT LOOKS LIKE  </w:t>
      </w:r>
      <w:r>
        <w:rPr>
          <w:rFonts w:ascii="Calibri" w:hAnsi="Calibri"/>
          <w:color w:val="263645"/>
          <w:sz w:val="21"/>
        </w:rPr>
        <w:t>The cleaned curve should fluctuate around a stable baseline, retain short downward transit events, and contain fewer isolated artifacts. Cleaning is successful only if it improves searchability without erasing the signal being sought.</w:t>
      </w:r>
    </w:p>
    <w:p>
      <w:pPr>
        <w:pStyle w:val="Heading2"/>
        <w:keepNext/>
        <w:keepLines/>
        <w:widowControl/>
      </w:pPr>
      <w:r>
        <w:rPr>
          <w:rFonts w:ascii="Calibri" w:hAnsi="Calibri"/>
          <w:b/>
          <w:color w:val="2E74B5"/>
          <w:sz w:val="26"/>
        </w:rPr>
        <w:t>Stage 3 - Transit search with Box Least Squares</w:t>
      </w:r>
    </w:p>
    <w:p>
      <w:pPr>
        <w:keepLines/>
        <w:widowControl/>
      </w:pPr>
      <w:r>
        <w:rPr>
          <w:rFonts w:ascii="Calibri" w:hAnsi="Calibri"/>
          <w:b w:val="0"/>
          <w:i w:val="0"/>
          <w:color w:val="263645"/>
          <w:sz w:val="22"/>
        </w:rPr>
        <w:t>Box Least Squares, or BLS, is the period-finding engine. It tests many candidate periods. For each trial period, it folds the light curve at that period and asks whether a simple box-shaped drop explains a meaningful collection of points better than a flat baseline.</w:t>
      </w:r>
    </w:p>
    <w:p>
      <w:pPr>
        <w:pStyle w:val="Heading3"/>
        <w:keepNext/>
        <w:keepLines/>
        <w:widowControl/>
      </w:pPr>
      <w:r>
        <w:rPr>
          <w:rFonts w:ascii="Calibri" w:hAnsi="Calibri"/>
          <w:b/>
          <w:color w:val="1F4D78"/>
          <w:sz w:val="24"/>
        </w:rPr>
        <w:t>BLS intuitively</w:t>
      </w:r>
    </w:p>
    <w:p>
      <w:pPr>
        <w:keepLines/>
        <w:widowControl/>
      </w:pPr>
      <w:r>
        <w:rPr>
          <w:rFonts w:ascii="Calibri" w:hAnsi="Calibri"/>
          <w:b w:val="0"/>
          <w:i w:val="0"/>
          <w:color w:val="263645"/>
          <w:sz w:val="22"/>
        </w:rPr>
        <w:t>Imagine sliding a repeating stencil across the time series. The stencil has a period, a center time, and a duration. At each trial setting, BLS asks: do the points inside the proposed transit windows sit systematically lower than the points outside? The best-scoring stencil is the strongest transit-like explanation found in the search range.</w:t>
      </w:r>
    </w:p>
    <w:p>
      <w:pPr>
        <w:pStyle w:val="Heading3"/>
        <w:keepNext/>
        <w:keepLines/>
        <w:widowControl/>
      </w:pPr>
      <w:r>
        <w:rPr>
          <w:rFonts w:ascii="Calibri" w:hAnsi="Calibri"/>
          <w:b/>
          <w:color w:val="1F4D78"/>
          <w:sz w:val="24"/>
        </w:rPr>
        <w:t>BLS technically</w:t>
      </w:r>
    </w:p>
    <w:p>
      <w:pPr>
        <w:keepLines/>
        <w:widowControl/>
      </w:pPr>
      <w:r>
        <w:rPr>
          <w:rFonts w:ascii="Calibri" w:hAnsi="Calibri"/>
          <w:b w:val="0"/>
          <w:i w:val="0"/>
          <w:color w:val="263645"/>
          <w:sz w:val="22"/>
        </w:rPr>
        <w:t>A trial period P maps each observation time to an orbital phase. Points with similar phase are compared across cycles. A box model has a baseline level plus a lower level inside a duration-sized window. BLS evaluates how much the in-box and out-of-box flux levels differ, weighted by the number and scatter of the observations. The output includes a best period, a reference transit time or epoch, a duration, and a detection power or strength statistic.</w:t>
      </w:r>
    </w:p>
    <w:p>
      <w:pPr>
        <w:pStyle w:val="Heading3"/>
        <w:keepNext/>
        <w:keepLines/>
        <w:widowControl/>
      </w:pPr>
      <w:r>
        <w:rPr>
          <w:rFonts w:ascii="Calibri" w:hAnsi="Calibri"/>
          <w:b/>
          <w:color w:val="1F4D78"/>
          <w:sz w:val="24"/>
        </w:rPr>
        <w:t>Why the box is useful and imperfect</w:t>
      </w:r>
    </w:p>
    <w:p>
      <w:pPr>
        <w:keepLines/>
        <w:widowControl/>
      </w:pPr>
      <w:r>
        <w:rPr>
          <w:rFonts w:ascii="Calibri" w:hAnsi="Calibri"/>
          <w:b w:val="0"/>
          <w:i w:val="0"/>
          <w:color w:val="263645"/>
          <w:sz w:val="22"/>
        </w:rPr>
        <w:t>The box is fast and interpretable. A real transit is not perfectly rectangular because ingress and egress take time and the star may not have uniform surface brightness. The box is therefore a screening approximation: good enough to locate repeating candidates, but not the final physical model.</w:t>
      </w:r>
    </w:p>
    <w:p>
      <w:pPr>
        <w:pStyle w:val="Heading2"/>
        <w:keepNext/>
        <w:keepLines/>
        <w:widowControl/>
      </w:pPr>
      <w:r>
        <w:rPr>
          <w:rFonts w:ascii="Calibri" w:hAnsi="Calibri"/>
          <w:b/>
          <w:color w:val="2E74B5"/>
          <w:sz w:val="26"/>
        </w:rPr>
        <w:t>Stage 4 - Multi-planet search by mask and re-search</w:t>
      </w:r>
    </w:p>
    <w:p>
      <w:pPr>
        <w:keepLines/>
        <w:widowControl/>
      </w:pPr>
      <w:r>
        <w:rPr>
          <w:rFonts w:ascii="Calibri" w:hAnsi="Calibri"/>
          <w:b w:val="0"/>
          <w:i w:val="0"/>
          <w:color w:val="263645"/>
          <w:sz w:val="22"/>
        </w:rPr>
        <w:t>A star may host more than one planet. The strongest transit pattern can dominate the periodogram and hide weaker signals. The deck solves this by iterating: detect the strongest signal, mask its in-transit points, search the residual, and repeat two or three times.</w:t>
      </w:r>
    </w:p>
    <w:tbl>
      <w:tblPr>
        <w:tblW w:type="dxa" w:w="9360"/>
        <w:jc w:val="left"/>
        <w:tblLayout w:type="fixed"/>
        <w:tblLook w:firstColumn="1" w:firstRow="1" w:lastColumn="0" w:lastRow="0" w:noHBand="0" w:noVBand="1" w:val="04A0"/>
        <w:tblInd w:w="120" w:type="dxa"/>
      </w:tblPr>
      <w:tblGrid>
        <w:gridCol w:w="1200"/>
        <w:gridCol w:w="4200"/>
        <w:gridCol w:w="3960"/>
      </w:tblGrid>
      <w:tr>
        <w:trPr>
          <w:tblHeader w:val="true"/>
        </w:trPr>
        <w:tc>
          <w:tcPr>
            <w:tcW w:type="dxa" w:w="12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Iteration</w:t>
            </w:r>
          </w:p>
        </w:tc>
        <w:tc>
          <w:tcPr>
            <w:tcW w:type="dxa" w:w="42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What happens</w:t>
            </w:r>
          </w:p>
        </w:tc>
        <w:tc>
          <w:tcPr>
            <w:tcW w:type="dxa" w:w="396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Why it matters</w:t>
            </w:r>
          </w:p>
        </w:tc>
      </w:tr>
      <w:tr>
        <w:tc>
          <w:tcPr>
            <w:tcW w:type="dxa" w:w="1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1</w:t>
            </w:r>
          </w:p>
        </w:tc>
        <w:tc>
          <w:tcPr>
            <w:tcW w:type="dxa" w:w="4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BLS finds the strongest repeating dip.</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Usually captures the most prominent or easiest-to-detect planet-like signal.</w:t>
            </w:r>
          </w:p>
        </w:tc>
      </w:tr>
      <w:tr>
        <w:tc>
          <w:tcPr>
            <w:tcW w:type="dxa" w:w="1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Mask</w:t>
            </w:r>
          </w:p>
        </w:tc>
        <w:tc>
          <w:tcPr>
            <w:tcW w:type="dxa" w:w="4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Hide points that fall inside that candidate's transit windows.</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Stops the already-found planet from winning again.</w:t>
            </w:r>
          </w:p>
        </w:tc>
      </w:tr>
      <w:tr>
        <w:tc>
          <w:tcPr>
            <w:tcW w:type="dxa" w:w="1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2</w:t>
            </w:r>
          </w:p>
        </w:tc>
        <w:tc>
          <w:tcPr>
            <w:tcW w:type="dxa" w:w="4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BLS searches the residual series.</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Reveals a second periodic pattern that was previously submerged.</w:t>
            </w:r>
          </w:p>
        </w:tc>
      </w:tr>
      <w:tr>
        <w:tc>
          <w:tcPr>
            <w:tcW w:type="dxa" w:w="1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3</w:t>
            </w:r>
          </w:p>
        </w:tc>
        <w:tc>
          <w:tcPr>
            <w:tcW w:type="dxa" w:w="42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Repeat once more if useful.</w:t>
            </w:r>
          </w:p>
        </w:tc>
        <w:tc>
          <w:tcPr>
            <w:tcW w:type="dxa" w:w="39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Adds another candidate while keeping the demo computationally manageable.</w:t>
            </w:r>
          </w:p>
        </w:tc>
      </w:tr>
    </w:tbl>
    <w:p>
      <w:pPr>
        <w:spacing w:after="40"/>
        <w:keepLines/>
        <w:widowControl/>
      </w:pPr>
    </w:p>
    <w:p>
      <w:pPr>
        <w:keepLines/>
        <w:widowControl/>
      </w:pPr>
      <w:r>
        <w:rPr>
          <w:rFonts w:ascii="Calibri" w:hAnsi="Calibri"/>
          <w:b w:val="0"/>
          <w:i w:val="0"/>
          <w:color w:val="263645"/>
          <w:sz w:val="22"/>
        </w:rPr>
        <w:t>The mask-and-research approach is a practical approximation. It is easy to explain and demonstrates multi-planet systems, but it can miss weak signals, interact with gaps, or distort the residual if the first candidate is not modeled perfectly. Present it as an iterative screening strategy, not as a complete joint orbital fit.</w:t>
      </w:r>
    </w:p>
    <w:p>
      <w:pPr>
        <w:pStyle w:val="Heading2"/>
        <w:keepNext/>
        <w:keepLines/>
        <w:widowControl/>
      </w:pPr>
      <w:r>
        <w:rPr>
          <w:rFonts w:ascii="Calibri" w:hAnsi="Calibri"/>
          <w:b/>
          <w:color w:val="2E74B5"/>
          <w:sz w:val="26"/>
        </w:rPr>
        <w:t>Stage 5 - Candidate representation</w:t>
      </w:r>
    </w:p>
    <w:p>
      <w:pPr>
        <w:keepLines/>
        <w:widowControl/>
      </w:pPr>
      <w:r>
        <w:rPr>
          <w:rFonts w:ascii="Calibri" w:hAnsi="Calibri"/>
          <w:b w:val="0"/>
          <w:i w:val="0"/>
          <w:color w:val="263645"/>
          <w:sz w:val="22"/>
        </w:rPr>
        <w:t>After BLS produces a candidate, the system creates two representations of the same evidence. The first is a global/local phase-folded view for the CNN. The second is a compact feature vector for the GBT. This is the core design idea: preserve rich shape information for one branch, while giving the other branch explicit measurements that are easier to inspect and reason about.</w:t>
      </w:r>
    </w:p>
    <w:p>
      <w:pPr>
        <w:pStyle w:val="Heading3"/>
        <w:keepNext/>
        <w:keepLines/>
        <w:widowControl/>
      </w:pPr>
      <w:r>
        <w:rPr>
          <w:rFonts w:ascii="Calibri" w:hAnsi="Calibri"/>
          <w:b/>
          <w:color w:val="1F4D78"/>
          <w:sz w:val="24"/>
        </w:rPr>
        <w:t>Phase folding</w:t>
      </w:r>
    </w:p>
    <w:p>
      <w:pPr>
        <w:keepLines/>
        <w:widowControl/>
      </w:pPr>
      <w:r>
        <w:rPr>
          <w:rFonts w:ascii="Calibri" w:hAnsi="Calibri"/>
          <w:b w:val="0"/>
          <w:i w:val="0"/>
          <w:color w:val="263645"/>
          <w:sz w:val="22"/>
        </w:rPr>
        <w:t>For a detected period P and epoch t0, each timestamp is converted into a phase describing where it falls within one orbit. Measurements from many cycles are then overlaid. If the period is correct, separate shallow dips line up into one cleaner central dip. If the period is wrong, the events smear out.</w:t>
      </w:r>
    </w:p>
    <w:p>
      <w:pPr>
        <w:keepLines/>
        <w:widowControl/>
      </w:pPr>
      <w:r>
        <w:rPr>
          <w:rFonts w:ascii="Calibri" w:hAnsi="Calibri"/>
          <w:b w:val="0"/>
          <w:i w:val="0"/>
          <w:color w:val="263645"/>
          <w:sz w:val="22"/>
        </w:rPr>
        <w:t>The architecture diagram calls out global/local views and a binned phase-folded representation. The global view preserves the wider context of one folded orbit. The local view zooms in on the transit window, where ingress, minimum flux, and egress shape are most informative. Binning reduces the raw number of points into stable phase positions while retaining the overall shape.</w:t>
      </w:r>
    </w:p>
    <w:p>
      <w:pPr>
        <w:pStyle w:val="Heading3"/>
        <w:keepNext/>
        <w:keepLines/>
        <w:widowControl/>
      </w:pPr>
      <w:r>
        <w:rPr>
          <w:rFonts w:ascii="Calibri" w:hAnsi="Calibri"/>
          <w:b/>
          <w:color w:val="1F4D78"/>
          <w:sz w:val="24"/>
        </w:rPr>
        <w:t>Engineered features named in the deck</w:t>
      </w:r>
    </w:p>
    <w:tbl>
      <w:tblPr>
        <w:tblW w:type="dxa" w:w="9360"/>
        <w:jc w:val="left"/>
        <w:tblLayout w:type="fixed"/>
        <w:tblLook w:firstColumn="1" w:firstRow="1" w:lastColumn="0" w:lastRow="0" w:noHBand="0" w:noVBand="1" w:val="04A0"/>
        <w:tblInd w:w="120" w:type="dxa"/>
      </w:tblPr>
      <w:tblGrid>
        <w:gridCol w:w="1600"/>
        <w:gridCol w:w="3660"/>
        <w:gridCol w:w="4100"/>
      </w:tblGrid>
      <w:tr>
        <w:trPr>
          <w:tblHeader w:val="true"/>
        </w:trPr>
        <w:tc>
          <w:tcPr>
            <w:tcW w:type="dxa" w:w="16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Feature</w:t>
            </w:r>
          </w:p>
        </w:tc>
        <w:tc>
          <w:tcPr>
            <w:tcW w:type="dxa" w:w="366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Intuition</w:t>
            </w:r>
          </w:p>
        </w:tc>
        <w:tc>
          <w:tcPr>
            <w:tcW w:type="dxa" w:w="41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What a model can learn from it</w:t>
            </w:r>
          </w:p>
        </w:tc>
      </w:tr>
      <w:tr>
        <w:tc>
          <w:tcPr>
            <w:tcW w:type="dxa" w:w="1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Depth</w:t>
            </w:r>
          </w:p>
        </w:tc>
        <w:tc>
          <w:tcPr>
            <w:tcW w:type="dxa" w:w="36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How much flux drops during the candidate transit.</w:t>
            </w:r>
          </w:p>
        </w:tc>
        <w:tc>
          <w:tcPr>
            <w:tcW w:type="dxa" w:w="41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Very deep events can be suspicious; shallow events can be consistent with small planets.</w:t>
            </w:r>
          </w:p>
        </w:tc>
      </w:tr>
      <w:tr>
        <w:tc>
          <w:tcPr>
            <w:tcW w:type="dxa" w:w="1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SNR</w:t>
            </w:r>
          </w:p>
        </w:tc>
        <w:tc>
          <w:tcPr>
            <w:tcW w:type="dxa" w:w="36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Signal strength relative to measurement scatter.</w:t>
            </w:r>
          </w:p>
        </w:tc>
        <w:tc>
          <w:tcPr>
            <w:tcW w:type="dxa" w:w="41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Separates coherent events from fluctuations that are difficult to distinguish from noise.</w:t>
            </w:r>
          </w:p>
        </w:tc>
      </w:tr>
      <w:tr>
        <w:tc>
          <w:tcPr>
            <w:tcW w:type="dxa" w:w="16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Odd-even evidence</w:t>
            </w:r>
          </w:p>
        </w:tc>
        <w:tc>
          <w:tcPr>
            <w:tcW w:type="dxa" w:w="36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Whether alternating transit events have different depths.</w:t>
            </w:r>
          </w:p>
        </w:tc>
        <w:tc>
          <w:tcPr>
            <w:tcW w:type="dxa" w:w="41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Large alternation can point toward an eclipsing-binary-like false positive.</w:t>
            </w:r>
          </w:p>
        </w:tc>
      </w:tr>
    </w:tbl>
    <w:p>
      <w:pPr>
        <w:spacing w:after="40"/>
        <w:keepLines/>
        <w:widowControl/>
      </w:pPr>
    </w:p>
    <w:p>
      <w:pPr>
        <w:spacing w:before="40" w:after="100"/>
        <w:keepLines/>
        <w:widowControl/>
      </w:pPr>
      <w:r>
        <w:rPr>
          <w:rFonts w:ascii="Calibri" w:hAnsi="Calibri"/>
          <w:i/>
          <w:color w:val="5D6B78"/>
          <w:sz w:val="17"/>
        </w:rPr>
        <w:t>PPT reference: Slide 6 names depth, SNR, and odd-even in the feature-extraction block. The deck does not claim this is the complete feature list.</w:t>
      </w:r>
    </w:p>
    <w:p>
      <w:pPr>
        <w:pStyle w:val="Heading2"/>
        <w:keepNext/>
        <w:keepLines/>
        <w:widowControl/>
      </w:pPr>
      <w:r>
        <w:rPr>
          <w:rFonts w:ascii="Calibri" w:hAnsi="Calibri"/>
          <w:b/>
          <w:color w:val="2E74B5"/>
          <w:sz w:val="26"/>
        </w:rPr>
        <w:t>Stage 6 - The CNN branch</w:t>
      </w:r>
    </w:p>
    <w:p>
      <w:pPr>
        <w:keepLines/>
        <w:widowControl/>
      </w:pPr>
      <w:r>
        <w:rPr>
          <w:rFonts w:ascii="Calibri" w:hAnsi="Calibri"/>
          <w:b w:val="0"/>
          <w:i w:val="0"/>
          <w:color w:val="263645"/>
          <w:sz w:val="22"/>
        </w:rPr>
        <w:t>The 1D CNN receives the phase-folded light-curve sequence. A one-dimensional convolution slides small learned filters across neighboring phase bins. Early filters can respond to local patterns such as a sharp ingress, a flat-bottomed center, or a gradual egress. Deeper layers combine those local responses into a broader judgment about the transit shape.</w:t>
      </w:r>
    </w:p>
    <w:p>
      <w:pPr>
        <w:keepLines/>
        <w:widowControl/>
      </w:pPr>
      <w:r>
        <w:rPr>
          <w:rFonts w:ascii="Calibri" w:hAnsi="Calibri"/>
          <w:b w:val="0"/>
          <w:i w:val="0"/>
          <w:color w:val="263645"/>
          <w:sz w:val="22"/>
        </w:rPr>
        <w:t>Intuitively, the CNN learns visual grammar from the folded curve. It does not need a human to predefine every shape rule. It can learn that a centered, repeated, transit-like pattern has a different local arrangement of points from an asymmetric artifact or a noisy fluctuation.</w:t>
      </w:r>
    </w:p>
    <w:p>
      <w:pPr>
        <w:keepLines/>
        <w:widowControl/>
      </w:pPr>
      <w:r>
        <w:rPr>
          <w:rFonts w:ascii="Calibri" w:hAnsi="Calibri"/>
          <w:b w:val="0"/>
          <w:i w:val="0"/>
          <w:color w:val="263645"/>
          <w:sz w:val="22"/>
        </w:rPr>
        <w:t>The CNN output is a probability-like score for the candidate's class. In the proposed stack, that score is not the final dashboard confidence; it is one input to the meta-classifier.</w:t>
      </w:r>
    </w:p>
    <w:p>
      <w:pPr>
        <w:pStyle w:val="Heading2"/>
        <w:keepNext/>
        <w:keepLines/>
        <w:widowControl/>
      </w:pPr>
      <w:r>
        <w:rPr>
          <w:rFonts w:ascii="Calibri" w:hAnsi="Calibri"/>
          <w:b/>
          <w:color w:val="2E74B5"/>
          <w:sz w:val="26"/>
        </w:rPr>
        <w:t>Stage 7 - The GBT branch</w:t>
      </w:r>
    </w:p>
    <w:p>
      <w:pPr>
        <w:keepLines/>
        <w:widowControl/>
      </w:pPr>
      <w:r>
        <w:rPr>
          <w:rFonts w:ascii="Calibri" w:hAnsi="Calibri"/>
          <w:b w:val="0"/>
          <w:i w:val="0"/>
          <w:color w:val="263645"/>
          <w:sz w:val="22"/>
        </w:rPr>
        <w:t>The gradient-boosted tree, or GBT, receives hand-engineered physical features. A single decision tree makes threshold-like splits, such as asking whether SNR is above a level or whether odd-even depth difference is unusually large. Gradient boosting builds many small trees sequentially, with later trees concentrating on examples earlier trees handled poorly.</w:t>
      </w:r>
    </w:p>
    <w:p>
      <w:pPr>
        <w:keepLines/>
        <w:widowControl/>
      </w:pPr>
      <w:r>
        <w:rPr>
          <w:rFonts w:ascii="Calibri" w:hAnsi="Calibri"/>
          <w:b w:val="0"/>
          <w:i w:val="0"/>
          <w:color w:val="263645"/>
          <w:sz w:val="22"/>
        </w:rPr>
        <w:t>Intuitively, this branch behaves like a collection of learned decision rules over measurements. It is easier to inspect than a raw-shape model: the audience can understand why depth, SNR, and odd-even behavior are relevant. Its limitation is that it only sees the features supplied to it; anything not measured or encoded is invisible to the branch.</w:t>
      </w:r>
    </w:p>
    <w:p>
      <w:pPr>
        <w:keepLines/>
        <w:widowControl/>
      </w:pPr>
      <w:r>
        <w:rPr>
          <w:rFonts w:ascii="Calibri" w:hAnsi="Calibri"/>
          <w:b w:val="0"/>
          <w:i w:val="0"/>
          <w:color w:val="263645"/>
          <w:sz w:val="22"/>
        </w:rPr>
        <w:t>The technology slide names XGBoost and scikit-learn for the machine-learning layer. In the presentation, call the branch a gradient-boosted tree branch and avoid implying that a particular implementation detail is shown if the slide does not specify it.</w:t>
      </w:r>
    </w:p>
    <w:p>
      <w:pPr>
        <w:pStyle w:val="Heading2"/>
        <w:keepNext/>
        <w:keepLines/>
        <w:widowControl/>
      </w:pPr>
      <w:r>
        <w:rPr>
          <w:rFonts w:ascii="Calibri" w:hAnsi="Calibri"/>
          <w:b/>
          <w:color w:val="2E74B5"/>
          <w:sz w:val="26"/>
        </w:rPr>
        <w:t>Stage 8 - The meta-classifier</w:t>
      </w:r>
    </w:p>
    <w:p>
      <w:pPr>
        <w:keepLines/>
        <w:widowControl/>
      </w:pPr>
      <w:r>
        <w:rPr>
          <w:rFonts w:ascii="Calibri" w:hAnsi="Calibri"/>
          <w:b w:val="0"/>
          <w:i w:val="0"/>
          <w:color w:val="263645"/>
          <w:sz w:val="22"/>
        </w:rPr>
        <w:t>The meta-classifier receives the CNN probability and the GBT probability. It learns how to combine them into a final confidence. This is useful because the two branches fail differently: the CNN may recognize shape patterns that are not captured by a short feature vector, while the GBT may respond to explicit physical diagnostics that are harder to infer from limited or noisy shape data.</w:t>
      </w:r>
    </w:p>
    <w:p>
      <w:pPr>
        <w:keepLines/>
        <w:widowControl/>
      </w:pPr>
      <w:r>
        <w:rPr>
          <w:rFonts w:ascii="Calibri" w:hAnsi="Calibri"/>
          <w:b w:val="0"/>
          <w:i w:val="0"/>
          <w:color w:val="263645"/>
          <w:sz w:val="22"/>
        </w:rPr>
        <w:t>A simple way to think about the blend is evidence fusion. If both branches agree that a candidate is planet-like, confidence can increase. If they disagree, the meta-classifier can learn how much weight to give each score based on labeled examples. The exact blending formula is not provided in the PPT, so do not quote one.</w:t>
      </w:r>
    </w:p>
    <w:p>
      <w:pPr>
        <w:pStyle w:val="Heading2"/>
        <w:keepNext/>
        <w:keepLines/>
        <w:widowControl/>
      </w:pPr>
      <w:r>
        <w:rPr>
          <w:rFonts w:ascii="Calibri" w:hAnsi="Calibri"/>
          <w:b/>
          <w:color w:val="2E74B5"/>
          <w:sz w:val="26"/>
        </w:rPr>
        <w:t>Stage 9 - Final confidence and dashboard</w:t>
      </w:r>
    </w:p>
    <w:p>
      <w:pPr>
        <w:keepLines/>
        <w:widowControl/>
      </w:pPr>
      <w:r>
        <w:rPr>
          <w:rFonts w:ascii="Calibri" w:hAnsi="Calibri"/>
          <w:b w:val="0"/>
          <w:i w:val="0"/>
          <w:color w:val="263645"/>
          <w:sz w:val="22"/>
        </w:rPr>
        <w:t>The final confidence is a ranking output. The dashboard displays the candidate, its phase-folded plot, its score, and whether the target is flagged as multi-planet. Streamlit is named as the dashboard framework, and Plotly is named for interactive visualizations. FastAPI is named as the backend layer, with Python connecting the services and ML pipeline.</w:t>
      </w:r>
    </w:p>
    <w:p>
      <w:pPr>
        <w:spacing w:before="80" w:after="120" w:line="283" w:lineRule="auto"/>
        <w:ind w:left="115" w:right="115"/>
        <w:shd w:fill="FFF4CC"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7A5A00"/>
          <w:sz w:val="19"/>
        </w:rPr>
        <w:t xml:space="preserve">THE SAFEST INTERPRETATION  </w:t>
      </w:r>
      <w:r>
        <w:rPr>
          <w:rFonts w:ascii="Calibri" w:hAnsi="Calibri"/>
          <w:color w:val="263645"/>
          <w:sz w:val="21"/>
        </w:rPr>
        <w:t>Confidence tells the team which candidates deserve attention first. It is not the same as a formal probability that a planet exists, and it is not a substitute for confirmation.</w:t>
      </w:r>
    </w:p>
    <w:p>
      <w:pPr>
        <w:pStyle w:val="Heading1"/>
        <w:keepNext/>
        <w:keepLines/>
        <w:widowControl/>
      </w:pPr>
      <w:r>
        <w:rPr>
          <w:rFonts w:ascii="Calibri" w:hAnsi="Calibri"/>
          <w:b/>
          <w:color w:val="2E74B5"/>
          <w:sz w:val="32"/>
        </w:rPr>
        <w:t>Part IV - Technology stack: what each tool contributes</w:t>
      </w:r>
    </w:p>
    <w:p>
      <w:pPr>
        <w:keepLines/>
        <w:widowControl/>
      </w:pPr>
      <w:r>
        <w:rPr>
          <w:rFonts w:ascii="Calibri" w:hAnsi="Calibri"/>
          <w:b w:val="0"/>
          <w:i w:val="0"/>
          <w:color w:val="263645"/>
          <w:sz w:val="22"/>
        </w:rPr>
        <w:t>The technology slide groups the system into data and astronomy libraries, machine learning, frontend, and backend. Learn each tool by its role in the story rather than as a list of brand names.</w:t>
      </w:r>
    </w:p>
    <w:tbl>
      <w:tblPr>
        <w:tblW w:type="dxa" w:w="9360"/>
        <w:jc w:val="left"/>
        <w:tblLayout w:type="fixed"/>
        <w:tblLook w:firstColumn="1" w:firstRow="1" w:lastColumn="0" w:lastRow="0" w:noHBand="0" w:noVBand="1" w:val="04A0"/>
        <w:tblInd w:w="120" w:type="dxa"/>
      </w:tblPr>
      <w:tblGrid>
        <w:gridCol w:w="1350"/>
        <w:gridCol w:w="2450"/>
        <w:gridCol w:w="3150"/>
        <w:gridCol w:w="2410"/>
      </w:tblGrid>
      <w:tr>
        <w:trPr>
          <w:tblHeader w:val="true"/>
        </w:trPr>
        <w:tc>
          <w:tcPr>
            <w:tcW w:type="dxa" w:w="13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Layer</w:t>
            </w:r>
          </w:p>
        </w:tc>
        <w:tc>
          <w:tcPr>
            <w:tcW w:type="dxa" w:w="24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Tools named in the PPT</w:t>
            </w:r>
          </w:p>
        </w:tc>
        <w:tc>
          <w:tcPr>
            <w:tcW w:type="dxa" w:w="31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Role in the system</w:t>
            </w:r>
          </w:p>
        </w:tc>
        <w:tc>
          <w:tcPr>
            <w:tcW w:type="dxa" w:w="241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7"/>
              </w:rPr>
              <w:t>One sentence to say</w:t>
            </w:r>
          </w:p>
        </w:tc>
      </w:tr>
      <w:tr>
        <w:tc>
          <w:tcPr>
            <w:tcW w:type="dxa" w:w="13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Data and astronomy</w:t>
            </w:r>
          </w:p>
        </w:tc>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MAST Archive; NASA Exoplanet Archive; lightkurve; wotan; astropy</w:t>
            </w:r>
          </w:p>
        </w:tc>
        <w:tc>
          <w:tcPr>
            <w:tcW w:type="dxa" w:w="31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Access archive light curves, prepare them, and run astronomy-aware time-series operations.</w:t>
            </w:r>
          </w:p>
        </w:tc>
        <w:tc>
          <w:tcPr>
            <w:tcW w:type="dxa" w:w="24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These libraries connect the project to real survey data and astronomy-specific processing.</w:t>
            </w:r>
          </w:p>
        </w:tc>
      </w:tr>
      <w:tr>
        <w:tc>
          <w:tcPr>
            <w:tcW w:type="dxa" w:w="13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Machine learning</w:t>
            </w:r>
          </w:p>
        </w:tc>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TensorFlow / Keras (1D CNN); xgboost; scikit-learn; numpy; pandas</w:t>
            </w:r>
          </w:p>
        </w:tc>
        <w:tc>
          <w:tcPr>
            <w:tcW w:type="dxa" w:w="31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Learn transit shape, learn feature-based decision rules, and manage numerical/tabular data.</w:t>
            </w:r>
          </w:p>
        </w:tc>
        <w:tc>
          <w:tcPr>
            <w:tcW w:type="dxa" w:w="24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The model layer combines a shape learner with a physical-feature learner.</w:t>
            </w:r>
          </w:p>
        </w:tc>
      </w:tr>
      <w:tr>
        <w:tc>
          <w:tcPr>
            <w:tcW w:type="dxa" w:w="13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Frontend</w:t>
            </w:r>
          </w:p>
        </w:tc>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Streamlit; Plotly</w:t>
            </w:r>
          </w:p>
        </w:tc>
        <w:tc>
          <w:tcPr>
            <w:tcW w:type="dxa" w:w="31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Present candidate cards, plots, scores, and multi-planet flags interactively.</w:t>
            </w:r>
          </w:p>
        </w:tc>
        <w:tc>
          <w:tcPr>
            <w:tcW w:type="dxa" w:w="24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The dashboard turns model output into something a human can inspect.</w:t>
            </w:r>
          </w:p>
        </w:tc>
      </w:tr>
      <w:tr>
        <w:tc>
          <w:tcPr>
            <w:tcW w:type="dxa" w:w="13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Backend</w:t>
            </w:r>
          </w:p>
        </w:tc>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Python; FastAPI</w:t>
            </w:r>
          </w:p>
        </w:tc>
        <w:tc>
          <w:tcPr>
            <w:tcW w:type="dxa" w:w="31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Connect the pipeline to an API and serve analysis results to the interface.</w:t>
            </w:r>
          </w:p>
        </w:tc>
        <w:tc>
          <w:tcPr>
            <w:tcW w:type="dxa" w:w="24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7"/>
              </w:rPr>
              <w:t>The backend makes the analysis available as a service instead of a notebook-only demo.</w:t>
            </w:r>
          </w:p>
        </w:tc>
      </w:tr>
    </w:tbl>
    <w:p>
      <w:pPr>
        <w:spacing w:after="40"/>
        <w:keepLines/>
        <w:widowControl/>
      </w:pPr>
    </w:p>
    <w:p>
      <w:pPr>
        <w:pStyle w:val="Heading2"/>
        <w:keepNext/>
        <w:keepLines/>
        <w:widowControl/>
      </w:pPr>
      <w:r>
        <w:rPr>
          <w:rFonts w:ascii="Calibri" w:hAnsi="Calibri"/>
          <w:b/>
          <w:color w:val="2E74B5"/>
          <w:sz w:val="26"/>
        </w:rPr>
        <w:t>The data path versus the presentation path</w:t>
      </w:r>
    </w:p>
    <w:p>
      <w:pPr>
        <w:keepLines/>
        <w:widowControl/>
      </w:pPr>
      <w:r>
        <w:rPr>
          <w:rFonts w:ascii="Calibri" w:hAnsi="Calibri"/>
          <w:b w:val="0"/>
          <w:i w:val="0"/>
          <w:color w:val="263645"/>
          <w:sz w:val="22"/>
        </w:rPr>
        <w:t>The data path is the scientific computation: archive light curves enter, candidates and scores come out. The presentation path is the communication layer: the dashboard turns those outputs into raw and detrended plots, phase-folded plots, confidence scores, and multi-planet flags. Keeping these paths conceptually separate helps answer architecture questions.</w:t>
      </w:r>
    </w:p>
    <w:tbl>
      <w:tblPr>
        <w:tblW w:type="dxa" w:w="9360"/>
        <w:jc w:val="left"/>
        <w:tblLayout w:type="fixed"/>
        <w:tblLook w:firstColumn="1" w:firstRow="1" w:lastColumn="0" w:lastRow="0" w:noHBand="0" w:noVBand="1" w:val="04A0"/>
        <w:tblInd w:w="120" w:type="dxa"/>
      </w:tblPr>
      <w:tblGrid>
        <w:gridCol w:w="1900"/>
        <w:gridCol w:w="3750"/>
        <w:gridCol w:w="3710"/>
      </w:tblGrid>
      <w:tr>
        <w:trPr>
          <w:tblHeader w:val="true"/>
        </w:trPr>
        <w:tc>
          <w:tcPr>
            <w:tcW w:type="dxa" w:w="19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Question</w:t>
            </w:r>
          </w:p>
        </w:tc>
        <w:tc>
          <w:tcPr>
            <w:tcW w:type="dxa" w:w="37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Scientific pipeline answer</w:t>
            </w:r>
          </w:p>
        </w:tc>
        <w:tc>
          <w:tcPr>
            <w:tcW w:type="dxa" w:w="371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Dashboard answer</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What is being analyzed?</w:t>
            </w:r>
          </w:p>
        </w:tc>
        <w:tc>
          <w:tcPr>
            <w:tcW w:type="dxa" w:w="37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Kepler / TESS light curve.</w:t>
            </w:r>
          </w:p>
        </w:tc>
        <w:tc>
          <w:tcPr>
            <w:tcW w:type="dxa" w:w="37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selected star or target.</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What is a candidate?</w:t>
            </w:r>
          </w:p>
        </w:tc>
        <w:tc>
          <w:tcPr>
            <w:tcW w:type="dxa" w:w="37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BLS-detected periodic dip with extracted evidence.</w:t>
            </w:r>
          </w:p>
        </w:tc>
        <w:tc>
          <w:tcPr>
            <w:tcW w:type="dxa" w:w="37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card or row with a plot and score.</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What is the score?</w:t>
            </w:r>
          </w:p>
        </w:tc>
        <w:tc>
          <w:tcPr>
            <w:tcW w:type="dxa" w:w="37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blended model output from the ensemble.</w:t>
            </w:r>
          </w:p>
        </w:tc>
        <w:tc>
          <w:tcPr>
            <w:tcW w:type="dxa" w:w="37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confidence ranking shown to the user.</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How do we show multiple planets?</w:t>
            </w:r>
          </w:p>
        </w:tc>
        <w:tc>
          <w:tcPr>
            <w:tcW w:type="dxa" w:w="37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Mask and re-search the residual light curve.</w:t>
            </w:r>
          </w:p>
        </w:tc>
        <w:tc>
          <w:tcPr>
            <w:tcW w:type="dxa" w:w="37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Display multiple candidate signals and flag the host as multi-planet.</w:t>
            </w:r>
          </w:p>
        </w:tc>
      </w:tr>
    </w:tbl>
    <w:p>
      <w:pPr>
        <w:spacing w:after="40"/>
        <w:keepLines/>
        <w:widowControl/>
      </w:pPr>
    </w:p>
    <w:p>
      <w:pPr>
        <w:spacing w:before="40" w:after="100"/>
        <w:keepLines/>
        <w:widowControl/>
      </w:pPr>
      <w:r>
        <w:rPr>
          <w:rFonts w:ascii="Calibri" w:hAnsi="Calibri"/>
          <w:i/>
          <w:color w:val="5D6B78"/>
          <w:sz w:val="17"/>
        </w:rPr>
        <w:t>PPT reference: Slide 5 and slide 6.</w:t>
      </w:r>
    </w:p>
    <w:p>
      <w:pPr>
        <w:pStyle w:val="Heading1"/>
        <w:keepNext/>
        <w:keepLines/>
        <w:widowControl/>
      </w:pPr>
      <w:r>
        <w:rPr>
          <w:rFonts w:ascii="Calibri" w:hAnsi="Calibri"/>
          <w:b/>
          <w:color w:val="2E74B5"/>
          <w:sz w:val="32"/>
        </w:rPr>
        <w:t>Part V - How to explain the real MAST result</w:t>
      </w:r>
    </w:p>
    <w:p>
      <w:pPr>
        <w:keepLines/>
        <w:widowControl/>
      </w:pPr>
      <w:r>
        <w:rPr>
          <w:rFonts w:ascii="Calibri" w:hAnsi="Calibri"/>
          <w:b w:val="0"/>
          <w:i w:val="0"/>
          <w:color w:val="263645"/>
          <w:sz w:val="22"/>
        </w:rPr>
        <w:t>Slide 7 is the presentation's concrete evidence that the concept was applied to real archive data. It says that four real Kepler light-curve products from MAST were analyzed using lightkurve. The detected signal had a period of 0.837 days, a depth of 164 ppm, an SNR of 64.5, and 253 observed transits.</w:t>
      </w:r>
    </w:p>
    <w:tbl>
      <w:tblPr>
        <w:tblW w:type="dxa" w:w="9360"/>
        <w:jc w:val="left"/>
        <w:tblLayout w:type="fixed"/>
        <w:tblLook w:firstColumn="1" w:firstRow="1" w:lastColumn="0" w:lastRow="0" w:noHBand="0" w:noVBand="1" w:val="04A0"/>
        <w:tblInd w:w="120" w:type="dxa"/>
      </w:tblPr>
      <w:tblGrid>
        <w:gridCol w:w="1900"/>
        <w:gridCol w:w="3560"/>
        <w:gridCol w:w="3900"/>
      </w:tblGrid>
      <w:tr>
        <w:trPr>
          <w:tblHeader w:val="true"/>
        </w:trPr>
        <w:tc>
          <w:tcPr>
            <w:tcW w:type="dxa" w:w="19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8"/>
              </w:rPr>
              <w:t>Reported value</w:t>
            </w:r>
          </w:p>
        </w:tc>
        <w:tc>
          <w:tcPr>
            <w:tcW w:type="dxa" w:w="356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8"/>
              </w:rPr>
              <w:t>Intuitive interpretation</w:t>
            </w:r>
          </w:p>
        </w:tc>
        <w:tc>
          <w:tcPr>
            <w:tcW w:type="dxa" w:w="390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8"/>
              </w:rPr>
              <w:t>Technical interpretation</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Four light-curve products</w:t>
            </w:r>
          </w:p>
        </w:tc>
        <w:tc>
          <w:tcPr>
            <w:tcW w:type="dxa" w:w="35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analysis used multiple archive products for one real target.</w:t>
            </w:r>
          </w:p>
        </w:tc>
        <w:tc>
          <w:tcPr>
            <w:tcW w:type="dxa" w:w="3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Several source products were combined into the analysis context.</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0.837-day signal</w:t>
            </w:r>
          </w:p>
        </w:tc>
        <w:tc>
          <w:tcPr>
            <w:tcW w:type="dxa" w:w="35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A repeating event about once every 20 hours.</w:t>
            </w:r>
          </w:p>
        </w:tc>
        <w:tc>
          <w:tcPr>
            <w:tcW w:type="dxa" w:w="3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period selected by the transit search for the candidate.</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164 ppm depth</w:t>
            </w:r>
          </w:p>
        </w:tc>
        <w:tc>
          <w:tcPr>
            <w:tcW w:type="dxa" w:w="35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star dims by a very small amount during the candidate event.</w:t>
            </w:r>
          </w:p>
        </w:tc>
        <w:tc>
          <w:tcPr>
            <w:tcW w:type="dxa" w:w="3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164 parts per million is 0.000164 of the baseline flux, or 0.0164 percent.</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SNR 64.5</w:t>
            </w:r>
          </w:p>
        </w:tc>
        <w:tc>
          <w:tcPr>
            <w:tcW w:type="dxa" w:w="35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repeated signal stands well above the estimated scatter.</w:t>
            </w:r>
          </w:p>
        </w:tc>
        <w:tc>
          <w:tcPr>
            <w:tcW w:type="dxa" w:w="3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A signal-strength statistic, not a probability that the candidate is a planet.</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253 observed transits</w:t>
            </w:r>
          </w:p>
        </w:tc>
        <w:tc>
          <w:tcPr>
            <w:tcW w:type="dxa" w:w="35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event repeated many times in the available data.</w:t>
            </w:r>
          </w:p>
        </w:tc>
        <w:tc>
          <w:tcPr>
            <w:tcW w:type="dxa" w:w="3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Many aligned events provide strong periodicity evidence, subject to data quality and aliasing.</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40 percent planet-likeness</w:t>
            </w:r>
          </w:p>
        </w:tc>
        <w:tc>
          <w:tcPr>
            <w:tcW w:type="dxa" w:w="35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classifier did not feel sufficiently confident.</w:t>
            </w:r>
          </w:p>
        </w:tc>
        <w:tc>
          <w:tcPr>
            <w:tcW w:type="dxa" w:w="3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model output was below the displayed decision threshold.</w:t>
            </w:r>
          </w:p>
        </w:tc>
      </w:tr>
      <w:tr>
        <w:tc>
          <w:tcPr>
            <w:tcW w:type="dxa" w:w="1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43.1 percent threshold</w:t>
            </w:r>
          </w:p>
        </w:tc>
        <w:tc>
          <w:tcPr>
            <w:tcW w:type="dxa" w:w="356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The cutoff used to label the result in the demo.</w:t>
            </w:r>
          </w:p>
        </w:tc>
        <w:tc>
          <w:tcPr>
            <w:tcW w:type="dxa" w:w="390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8"/>
              </w:rPr>
              <w:t>40 percent is below 43.1 percent, so the UI labels it likely false positive.</w:t>
            </w:r>
          </w:p>
        </w:tc>
      </w:tr>
    </w:tbl>
    <w:p>
      <w:pPr>
        <w:spacing w:after="40"/>
        <w:keepLines/>
        <w:widowControl/>
      </w:pPr>
    </w:p>
    <w:p>
      <w:pPr>
        <w:pStyle w:val="Heading2"/>
        <w:keepNext/>
        <w:keepLines/>
        <w:widowControl/>
      </w:pPr>
      <w:r>
        <w:rPr>
          <w:rFonts w:ascii="Calibri" w:hAnsi="Calibri"/>
          <w:b/>
          <w:color w:val="2E74B5"/>
          <w:sz w:val="26"/>
        </w:rPr>
        <w:t>Why can a high-SNR signal still be ranked as a likely false positive?</w:t>
      </w:r>
    </w:p>
    <w:p>
      <w:pPr>
        <w:keepLines/>
        <w:widowControl/>
      </w:pPr>
      <w:r>
        <w:rPr>
          <w:rFonts w:ascii="Calibri" w:hAnsi="Calibri"/>
          <w:b w:val="0"/>
          <w:i w:val="0"/>
          <w:color w:val="263645"/>
          <w:sz w:val="22"/>
        </w:rPr>
        <w:t>Because detection and classification answer different questions. Detection asks whether there is a coherent repeating pattern. Classification asks whether the pattern has the broader combination of properties expected for a planet rather than a contaminating or eclipsing source. A candidate can be easy to detect but still look suspicious when its depth, shape, alternating behavior, or other evidence is considered.</w:t>
      </w:r>
    </w:p>
    <w:p>
      <w:pPr>
        <w:keepLines/>
        <w:widowControl/>
      </w:pPr>
      <w:r>
        <w:rPr>
          <w:rFonts w:ascii="Calibri" w:hAnsi="Calibri"/>
          <w:b w:val="0"/>
          <w:i w:val="0"/>
          <w:color w:val="263645"/>
          <w:sz w:val="22"/>
        </w:rPr>
        <w:t>This distinction is one of the strongest points to emphasize in Q&amp;A. The system is not saying that the periodic signal does not exist. It is saying that, under the classifier's decision rule, the signal is not planet-like enough to rank above the chosen threshold.</w:t>
      </w:r>
    </w:p>
    <w:p>
      <w:pPr>
        <w:pStyle w:val="Heading2"/>
        <w:keepNext/>
        <w:keepLines/>
        <w:widowControl/>
      </w:pPr>
      <w:r>
        <w:rPr>
          <w:rFonts w:ascii="Calibri" w:hAnsi="Calibri"/>
          <w:b/>
          <w:color w:val="2E74B5"/>
          <w:sz w:val="26"/>
        </w:rPr>
        <w:t>What the result proves, and what it does not</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The slide supports</w:t>
            </w:r>
          </w:p>
        </w:tc>
        <w:tc>
          <w:tcPr>
            <w:tcW w:type="dxa" w:w="468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The slide does not support</w:t>
            </w:r>
          </w:p>
        </w:tc>
      </w:tr>
      <w:tr>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pipeline can analyze real MAST Kepler products.</w:t>
            </w:r>
          </w:p>
        </w:tc>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That every detected periodic signal is a planet.</w:t>
            </w:r>
          </w:p>
        </w:tc>
      </w:tr>
      <w:tr>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search can find a small, repeated signal.</w:t>
            </w:r>
          </w:p>
        </w:tc>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That SNR alone is a formal statistical significance or planet probability.</w:t>
            </w:r>
          </w:p>
        </w:tc>
      </w:tr>
      <w:tr>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classifier can down-rank an example below a threshold.</w:t>
            </w:r>
          </w:p>
        </w:tc>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That the label is a final astrophysical confirmation.</w:t>
            </w:r>
          </w:p>
        </w:tc>
      </w:tr>
      <w:tr>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dashboard can communicate the evidence and ranking.</w:t>
            </w:r>
          </w:p>
        </w:tc>
        <w:tc>
          <w:tcPr>
            <w:tcW w:type="dxa" w:w="468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That the displayed threshold is universal for all missions or targets.</w:t>
            </w:r>
          </w:p>
        </w:tc>
      </w:tr>
    </w:tbl>
    <w:p>
      <w:pPr>
        <w:spacing w:after="40"/>
        <w:keepLines/>
        <w:widowControl/>
      </w:pPr>
    </w:p>
    <w:p>
      <w:pPr>
        <w:spacing w:before="80" w:after="120" w:line="283" w:lineRule="auto"/>
        <w:ind w:left="115" w:right="115"/>
        <w:shd w:fill="E8F6F7"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147D8C"/>
          <w:sz w:val="19"/>
        </w:rPr>
        <w:t xml:space="preserve">SUGGESTED SPOKEN INTERPRETATION  </w:t>
      </w:r>
      <w:r>
        <w:rPr>
          <w:rFonts w:ascii="Calibri" w:hAnsi="Calibri"/>
          <w:color w:val="263645"/>
          <w:sz w:val="21"/>
        </w:rPr>
        <w:t>We found a very coherent periodic signal in real Kepler data, but coherence alone is not enough. The model assigned 40 percent planet-likeness, below the 43.1 percent operating threshold, so the dashboard correctly presents it as likely false positive within this screening workflow.</w:t>
      </w:r>
    </w:p>
    <w:p>
      <w:pPr>
        <w:spacing w:before="40" w:after="100"/>
        <w:keepLines/>
        <w:widowControl/>
      </w:pPr>
      <w:r>
        <w:rPr>
          <w:rFonts w:ascii="Calibri" w:hAnsi="Calibri"/>
          <w:i/>
          <w:color w:val="5D6B78"/>
          <w:sz w:val="17"/>
        </w:rPr>
        <w:t>PPT reference: Slide 7.</w:t>
      </w:r>
    </w:p>
    <w:p>
      <w:pPr>
        <w:pStyle w:val="Heading1"/>
        <w:keepNext/>
        <w:keepLines/>
        <w:widowControl/>
      </w:pPr>
      <w:r>
        <w:rPr>
          <w:rFonts w:ascii="Calibri" w:hAnsi="Calibri"/>
          <w:b/>
          <w:color w:val="2E74B5"/>
          <w:sz w:val="32"/>
        </w:rPr>
        <w:t>Part VI - Slide-by-slide speaking guide</w:t>
      </w:r>
    </w:p>
    <w:p>
      <w:pPr>
        <w:keepLines/>
        <w:widowControl/>
      </w:pPr>
      <w:r>
        <w:rPr>
          <w:rFonts w:ascii="Calibri" w:hAnsi="Calibri"/>
          <w:b w:val="0"/>
          <w:i w:val="0"/>
          <w:color w:val="263645"/>
          <w:sz w:val="22"/>
        </w:rPr>
        <w:t>Use the following as a rehearsal script, not as text to read word for word. Each section gives the purpose of the slide, the concepts to explain, and the trap to avoid.</w:t>
      </w:r>
    </w:p>
    <w:p>
      <w:pPr>
        <w:pStyle w:val="Heading2"/>
        <w:keepNext/>
        <w:keepLines/>
        <w:widowControl/>
      </w:pPr>
      <w:r>
        <w:rPr>
          <w:rFonts w:ascii="Calibri" w:hAnsi="Calibri"/>
          <w:b/>
          <w:color w:val="2E74B5"/>
          <w:sz w:val="26"/>
        </w:rPr>
        <w:t>Slide 1 - Team and title</w:t>
      </w:r>
    </w:p>
    <w:p>
      <w:pPr>
        <w:keepLines/>
        <w:widowControl/>
      </w:pPr>
      <w:r>
        <w:rPr>
          <w:rFonts w:ascii="Calibri" w:hAnsi="Calibri"/>
          <w:b w:val="0"/>
          <w:i w:val="0"/>
          <w:color w:val="263645"/>
          <w:sz w:val="22"/>
        </w:rPr>
        <w:t>Open with the problem area and the team's identity. The title is Autonomous Exoplanet Detection from Light Curves. The visual establishes astronomy, but the important transition is from a beautiful star field to a measurable signal: brightness over time.</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Say that the project is about finding worlds indirectly from their transit shadows.; Keep the opening short; the technical story begins on slide 2.</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spend time explaining the background image or imply that the title slide itself demonstrates a detection.</w:t>
      </w:r>
    </w:p>
    <w:p>
      <w:pPr>
        <w:pStyle w:val="Heading2"/>
        <w:keepNext/>
        <w:keepLines/>
        <w:widowControl/>
      </w:pPr>
      <w:r>
        <w:rPr>
          <w:rFonts w:ascii="Calibri" w:hAnsi="Calibri"/>
          <w:b/>
          <w:color w:val="2E74B5"/>
          <w:sz w:val="26"/>
        </w:rPr>
        <w:t>Slide 2 - Problem statement</w:t>
      </w:r>
    </w:p>
    <w:p>
      <w:pPr>
        <w:keepLines/>
        <w:widowControl/>
      </w:pPr>
      <w:r>
        <w:rPr>
          <w:rFonts w:ascii="Calibri" w:hAnsi="Calibri"/>
          <w:b w:val="0"/>
          <w:i w:val="0"/>
          <w:color w:val="263645"/>
          <w:sz w:val="22"/>
        </w:rPr>
        <w:t>State the whole system in one breath: take raw Kepler and TESS light curves, clean noise and stellar variability, find repeating dips, classify which signals are real planets, and display candidates with confidence scores, including stars with more than one planet.</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Define the input, the transformation, the decision, and the user-facing output.; Stress that multi-planet detection is part of the requirement, not an optional add-on.</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reduce the project to 'a CNN that finds planets.' The PPT presents a full pipeline.</w:t>
      </w:r>
    </w:p>
    <w:p>
      <w:pPr>
        <w:pStyle w:val="Heading2"/>
        <w:keepNext/>
        <w:keepLines/>
        <w:widowControl/>
      </w:pPr>
      <w:r>
        <w:rPr>
          <w:rFonts w:ascii="Calibri" w:hAnsi="Calibri"/>
          <w:b/>
          <w:color w:val="2E74B5"/>
          <w:sz w:val="26"/>
        </w:rPr>
        <w:t>Slide 3 - Motivation and relevance</w:t>
      </w:r>
    </w:p>
    <w:p>
      <w:pPr>
        <w:keepLines/>
        <w:widowControl/>
      </w:pPr>
      <w:r>
        <w:rPr>
          <w:rFonts w:ascii="Calibri" w:hAnsi="Calibri"/>
          <w:b w:val="0"/>
          <w:i w:val="0"/>
          <w:color w:val="263645"/>
          <w:sz w:val="22"/>
        </w:rPr>
        <w:t>Explain why the problem is hard. Light curves contain stellar variability, instrument drift, and cosmic-ray hits. An Earth-sized planet around a Sun-like star can make the star dim by less than 0.01 percent. Survey data arrive faster than people can manually review candidates.</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Use the phrase 'needle in a haystack' as the intuition.; Connect the engineering goal to astronomy: scalable screening for Earth-sized planets in habitable zones.</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imply that cleaning is trivial or that any downward dip is a planet.</w:t>
      </w:r>
    </w:p>
    <w:p>
      <w:pPr>
        <w:pStyle w:val="Heading2"/>
        <w:keepNext/>
        <w:keepLines/>
        <w:widowControl/>
      </w:pPr>
      <w:r>
        <w:rPr>
          <w:rFonts w:ascii="Calibri" w:hAnsi="Calibri"/>
          <w:b/>
          <w:color w:val="2E74B5"/>
          <w:sz w:val="26"/>
        </w:rPr>
        <w:t>Slide 4 - Proposed stack</w:t>
      </w:r>
    </w:p>
    <w:p>
      <w:pPr>
        <w:keepLines/>
        <w:widowControl/>
      </w:pPr>
      <w:r>
        <w:rPr>
          <w:rFonts w:ascii="Calibri" w:hAnsi="Calibri"/>
          <w:b w:val="0"/>
          <w:i w:val="0"/>
          <w:color w:val="263645"/>
          <w:sz w:val="22"/>
        </w:rPr>
        <w:t>Walk left to right and top to bottom. First, curated data from MAST and labeled KOIs. Second, detrend and clean. Third, BLS finds a periodic dip and re-searches after masking it. Fourth, CNN and GBT branches make complementary judgments and a meta-classifier blends them. Fifth, Streamlit displays the result.</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Pause on the two branches: raw/phase-folded shape for CNN, physical features for GBT.; Name depth, SNR, and odd-even as feature examples because they are shown in the deck.</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skip the meta-classifier. It is the defining element of the newer architecture.</w:t>
      </w:r>
    </w:p>
    <w:p>
      <w:pPr>
        <w:pStyle w:val="Heading2"/>
        <w:keepNext/>
        <w:keepLines/>
        <w:widowControl/>
      </w:pPr>
      <w:r>
        <w:rPr>
          <w:rFonts w:ascii="Calibri" w:hAnsi="Calibri"/>
          <w:b/>
          <w:color w:val="2E74B5"/>
          <w:sz w:val="26"/>
        </w:rPr>
        <w:t>Slide 5 - Technology stack</w:t>
      </w:r>
    </w:p>
    <w:p>
      <w:pPr>
        <w:keepLines/>
        <w:widowControl/>
      </w:pPr>
      <w:r>
        <w:rPr>
          <w:rFonts w:ascii="Calibri" w:hAnsi="Calibri"/>
          <w:b w:val="0"/>
          <w:i w:val="0"/>
          <w:color w:val="263645"/>
          <w:sz w:val="22"/>
        </w:rPr>
        <w:t>Translate each group into a job. MAST and the NASA Exoplanet Archive provide data. lightkurve, wotan, and astropy support astronomy processing. TensorFlow/Keras provides the 1D CNN, while xgboost and scikit-learn support tree-based learning. Streamlit and Plotly make the frontend interactive, and FastAPI exposes a Python backend.</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Explain why the stack is layered rather than a random list of tools.; Emphasize that the frontend is for inspection and the backend connects it to analysis.</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claim a specific library performs a task that the slide assigns to another layer.</w:t>
      </w:r>
    </w:p>
    <w:p>
      <w:pPr>
        <w:pStyle w:val="Heading2"/>
        <w:keepNext/>
        <w:keepLines/>
        <w:widowControl/>
      </w:pPr>
      <w:r>
        <w:rPr>
          <w:rFonts w:ascii="Calibri" w:hAnsi="Calibri"/>
          <w:b/>
          <w:color w:val="2E74B5"/>
          <w:sz w:val="26"/>
        </w:rPr>
        <w:t>Slide 6 - Architecture flow diagram</w:t>
      </w:r>
    </w:p>
    <w:p>
      <w:pPr>
        <w:keepLines/>
        <w:widowControl/>
      </w:pPr>
      <w:r>
        <w:rPr>
          <w:rFonts w:ascii="Calibri" w:hAnsi="Calibri"/>
          <w:b w:val="0"/>
          <w:i w:val="0"/>
          <w:color w:val="263645"/>
          <w:sz w:val="22"/>
        </w:rPr>
        <w:t>Use this as the systems map. MAST ingestion feeds preprocessing. The KOI table supplies labeled training data. The cleaned series goes to transit search, then the strongest signal is masked and the residual is re-searched two or three times. Each candidate is represented as global/local views for the CNN and extracted features for the GBT. Their probabilities are blended, then served through a FastAPI backend to the Streamlit dashboard.</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Trace one candidate all the way from a time series to a final confidence score.; Point out that the architecture has a detection path and a classification path.</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present the diagram as if the CNN directly searches raw archive files. BLS and feature construction sit between ingestion and classification.</w:t>
      </w:r>
    </w:p>
    <w:p>
      <w:pPr>
        <w:pStyle w:val="Heading2"/>
        <w:keepNext/>
        <w:keepLines/>
        <w:widowControl/>
      </w:pPr>
      <w:r>
        <w:rPr>
          <w:rFonts w:ascii="Calibri" w:hAnsi="Calibri"/>
          <w:b/>
          <w:color w:val="2E74B5"/>
          <w:sz w:val="26"/>
        </w:rPr>
        <w:t>Slide 7 - Real MAST prediction</w:t>
      </w:r>
    </w:p>
    <w:p>
      <w:pPr>
        <w:keepLines/>
        <w:widowControl/>
      </w:pPr>
      <w:r>
        <w:rPr>
          <w:rFonts w:ascii="Calibri" w:hAnsi="Calibri"/>
          <w:b w:val="0"/>
          <w:i w:val="0"/>
          <w:color w:val="263645"/>
          <w:sz w:val="22"/>
        </w:rPr>
        <w:t>Present the numbers slowly: four real Kepler products, 0.837-day period, 164 ppm depth, SNR 64.5, and 253 observed transits. Then make the key distinction: the signal is detectable, but the classifier score is 40 percent, below the 43.1 percent threshold, so it is labeled likely false positive.</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Use the example to demonstrate that detection is not confirmation.; Explain that a model can consider other evidence beyond periodicity and SNR.</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say the model failed because the signal was weak. The slide reports high SNR; the classification decision is the point.</w:t>
      </w:r>
    </w:p>
    <w:p>
      <w:pPr>
        <w:pStyle w:val="Heading2"/>
        <w:keepNext/>
        <w:keepLines/>
        <w:widowControl/>
      </w:pPr>
      <w:r>
        <w:rPr>
          <w:rFonts w:ascii="Calibri" w:hAnsi="Calibri"/>
          <w:b/>
          <w:color w:val="2E74B5"/>
          <w:sz w:val="26"/>
        </w:rPr>
        <w:t>Slide 8 - Future scope</w:t>
      </w:r>
    </w:p>
    <w:p>
      <w:pPr>
        <w:keepLines/>
        <w:widowControl/>
      </w:pPr>
      <w:r>
        <w:rPr>
          <w:rFonts w:ascii="Calibri" w:hAnsi="Calibri"/>
          <w:b w:val="0"/>
          <w:i w:val="0"/>
          <w:color w:val="263645"/>
          <w:sz w:val="22"/>
        </w:rPr>
        <w:t>Close by showing that the architecture is extensible. Real-time TESS alerts would automate ingestion of new sectors. Citizen science would send high-confidence candidates to community vetting. Next-generation missions such as PLATO would require adaptation. Deeper characterization would estimate radius and period, and follow-up prioritization would rank targets for limited telescope time. The same architecture could transfer to other time-series surveys.</w:t>
      </w:r>
    </w:p>
    <w:p>
      <w:pPr>
        <w:spacing w:after="80"/>
        <w:keepLines/>
        <w:widowControl/>
      </w:pPr>
      <w:r>
        <w:rPr>
          <w:rFonts w:ascii="Calibri" w:hAnsi="Calibri"/>
          <w:b/>
          <w:i w:val="0"/>
          <w:color w:val="147D8C"/>
          <w:sz w:val="22"/>
        </w:rPr>
        <w:t xml:space="preserve">Emphasize: </w:t>
      </w:r>
      <w:r>
        <w:rPr>
          <w:rFonts w:ascii="Calibri" w:hAnsi="Calibri"/>
          <w:b w:val="0"/>
          <w:i w:val="0"/>
          <w:color w:val="263645"/>
          <w:sz w:val="22"/>
        </w:rPr>
        <w:t>Tie every future item to a specific pipeline stage or operational decision.; End on impact: the pipeline helps decide what humans should inspect next.</w:t>
      </w:r>
    </w:p>
    <w:p>
      <w:pPr>
        <w:spacing w:after="100"/>
        <w:keepLines/>
        <w:widowControl/>
      </w:pPr>
      <w:r>
        <w:rPr>
          <w:rFonts w:ascii="Calibri" w:hAnsi="Calibri"/>
          <w:b/>
          <w:i w:val="0"/>
          <w:color w:val="7A5A00"/>
          <w:sz w:val="22"/>
        </w:rPr>
        <w:t xml:space="preserve">Avoid: </w:t>
      </w:r>
      <w:r>
        <w:rPr>
          <w:rFonts w:ascii="Calibri" w:hAnsi="Calibri"/>
          <w:b w:val="0"/>
          <w:i w:val="0"/>
          <w:color w:val="263645"/>
          <w:sz w:val="22"/>
        </w:rPr>
        <w:t>Do not imply that future scope is already implemented in the current presentation.</w:t>
      </w:r>
    </w:p>
    <w:p>
      <w:pPr>
        <w:spacing w:before="40" w:after="100"/>
        <w:keepLines/>
        <w:widowControl/>
      </w:pPr>
      <w:r>
        <w:rPr>
          <w:rFonts w:ascii="Calibri" w:hAnsi="Calibri"/>
          <w:i/>
          <w:color w:val="5D6B78"/>
          <w:sz w:val="17"/>
        </w:rPr>
        <w:t>PPT reference: Slides 1-8.</w:t>
      </w:r>
    </w:p>
    <w:p>
      <w:pPr>
        <w:pStyle w:val="Heading1"/>
        <w:keepNext/>
        <w:keepLines/>
        <w:widowControl/>
      </w:pPr>
      <w:r>
        <w:rPr>
          <w:rFonts w:ascii="Calibri" w:hAnsi="Calibri"/>
          <w:b/>
          <w:color w:val="2E74B5"/>
          <w:sz w:val="32"/>
        </w:rPr>
        <w:t>Part VII - Q&amp;A preparation and rehearsal</w:t>
      </w:r>
    </w:p>
    <w:p>
      <w:pPr>
        <w:pStyle w:val="Heading2"/>
        <w:keepNext/>
        <w:keepLines/>
        <w:widowControl/>
      </w:pPr>
      <w:r>
        <w:rPr>
          <w:rFonts w:ascii="Calibri" w:hAnsi="Calibri"/>
          <w:b/>
          <w:color w:val="2E74B5"/>
          <w:sz w:val="26"/>
        </w:rPr>
        <w:t>Likely technical questions</w:t>
      </w:r>
    </w:p>
    <w:p>
      <w:pPr>
        <w:pStyle w:val="Heading3"/>
        <w:keepNext/>
        <w:keepLines/>
        <w:widowControl/>
      </w:pPr>
      <w:r>
        <w:rPr>
          <w:rFonts w:ascii="Calibri" w:hAnsi="Calibri"/>
          <w:b/>
          <w:color w:val="1F4D78"/>
          <w:sz w:val="24"/>
        </w:rPr>
        <w:t>Why not classify directly from the raw light curve?</w:t>
      </w:r>
    </w:p>
    <w:p>
      <w:pPr>
        <w:keepLines/>
        <w:widowControl/>
      </w:pPr>
      <w:r>
        <w:rPr>
          <w:rFonts w:ascii="Calibri" w:hAnsi="Calibri"/>
          <w:b w:val="0"/>
          <w:i w:val="0"/>
          <w:color w:val="263645"/>
          <w:sz w:val="22"/>
        </w:rPr>
        <w:t>The newer architecture uses a 1D CNN on phase-folded light-curve views, not an unstructured archive file. Phase folding aligns repeated events so the model can learn the transit shape. The GBT branch sees explicit extracted features, and the meta-classifier combines both views.</w:t>
      </w:r>
    </w:p>
    <w:p>
      <w:pPr>
        <w:pStyle w:val="Heading3"/>
        <w:keepNext/>
        <w:keepLines/>
        <w:widowControl/>
      </w:pPr>
      <w:r>
        <w:rPr>
          <w:rFonts w:ascii="Calibri" w:hAnsi="Calibri"/>
          <w:b/>
          <w:color w:val="1F4D78"/>
          <w:sz w:val="24"/>
        </w:rPr>
        <w:t>Why use BLS?</w:t>
      </w:r>
    </w:p>
    <w:p>
      <w:pPr>
        <w:keepLines/>
        <w:widowControl/>
      </w:pPr>
      <w:r>
        <w:rPr>
          <w:rFonts w:ascii="Calibri" w:hAnsi="Calibri"/>
          <w:b w:val="0"/>
          <w:i w:val="0"/>
          <w:color w:val="263645"/>
          <w:sz w:val="22"/>
        </w:rPr>
        <w:t>BLS is a fast, interpretable periodic-search method for box-like dips. It is a good screening tool because it searches period, epoch, and duration together and produces a candidate that downstream models can vet.</w:t>
      </w:r>
    </w:p>
    <w:p>
      <w:pPr>
        <w:pStyle w:val="Heading3"/>
        <w:keepNext/>
        <w:keepLines/>
        <w:widowControl/>
      </w:pPr>
      <w:r>
        <w:rPr>
          <w:rFonts w:ascii="Calibri" w:hAnsi="Calibri"/>
          <w:b/>
          <w:color w:val="1F4D78"/>
          <w:sz w:val="24"/>
        </w:rPr>
        <w:t>What does masking accomplish?</w:t>
      </w:r>
    </w:p>
    <w:p>
      <w:pPr>
        <w:keepLines/>
        <w:widowControl/>
      </w:pPr>
      <w:r>
        <w:rPr>
          <w:rFonts w:ascii="Calibri" w:hAnsi="Calibri"/>
          <w:b w:val="0"/>
          <w:i w:val="0"/>
          <w:color w:val="263645"/>
          <w:sz w:val="22"/>
        </w:rPr>
        <w:t>After the strongest period is found, its in-transit points are masked so the next BLS run is less likely to rediscover the same planet. This creates a practical route to multiple candidates in one system.</w:t>
      </w:r>
    </w:p>
    <w:p>
      <w:pPr>
        <w:pStyle w:val="Heading3"/>
        <w:keepNext/>
        <w:keepLines/>
        <w:widowControl/>
      </w:pPr>
      <w:r>
        <w:rPr>
          <w:rFonts w:ascii="Calibri" w:hAnsi="Calibri"/>
          <w:b/>
          <w:color w:val="1F4D78"/>
          <w:sz w:val="24"/>
        </w:rPr>
        <w:t>What does the CNN learn?</w:t>
      </w:r>
    </w:p>
    <w:p>
      <w:pPr>
        <w:keepLines/>
        <w:widowControl/>
      </w:pPr>
      <w:r>
        <w:rPr>
          <w:rFonts w:ascii="Calibri" w:hAnsi="Calibri"/>
          <w:b w:val="0"/>
          <w:i w:val="0"/>
          <w:color w:val="263645"/>
          <w:sz w:val="22"/>
        </w:rPr>
        <w:t>It learns local and global patterns in the phase-folded sequence, such as whether a dip is centered, coherent, and transit-like. The PPT does not specify the layer count or training hyperparameters, so keep the answer conceptual.</w:t>
      </w:r>
    </w:p>
    <w:p>
      <w:pPr>
        <w:pStyle w:val="Heading3"/>
        <w:keepNext/>
        <w:keepLines/>
        <w:widowControl/>
      </w:pPr>
      <w:r>
        <w:rPr>
          <w:rFonts w:ascii="Calibri" w:hAnsi="Calibri"/>
          <w:b/>
          <w:color w:val="1F4D78"/>
          <w:sz w:val="24"/>
        </w:rPr>
        <w:t>What does the GBT learn?</w:t>
      </w:r>
    </w:p>
    <w:p>
      <w:pPr>
        <w:keepLines/>
        <w:widowControl/>
      </w:pPr>
      <w:r>
        <w:rPr>
          <w:rFonts w:ascii="Calibri" w:hAnsi="Calibri"/>
          <w:b w:val="0"/>
          <w:i w:val="0"/>
          <w:color w:val="263645"/>
          <w:sz w:val="22"/>
        </w:rPr>
        <w:t>It learns decision rules over engineered features such as depth, SNR, and odd-even behavior. The exact feature inventory is not fully listed in the deck.</w:t>
      </w:r>
    </w:p>
    <w:p>
      <w:pPr>
        <w:pStyle w:val="Heading3"/>
        <w:keepNext/>
        <w:keepLines/>
        <w:widowControl/>
      </w:pPr>
      <w:r>
        <w:rPr>
          <w:rFonts w:ascii="Calibri" w:hAnsi="Calibri"/>
          <w:b/>
          <w:color w:val="1F4D78"/>
          <w:sz w:val="24"/>
        </w:rPr>
        <w:t>Why combine two models?</w:t>
      </w:r>
    </w:p>
    <w:p>
      <w:pPr>
        <w:keepLines/>
        <w:widowControl/>
      </w:pPr>
      <w:r>
        <w:rPr>
          <w:rFonts w:ascii="Calibri" w:hAnsi="Calibri"/>
          <w:b w:val="0"/>
          <w:i w:val="0"/>
          <w:color w:val="263645"/>
          <w:sz w:val="22"/>
        </w:rPr>
        <w:t>The branches see complementary evidence. The CNN retains shape information; the GBT uses explicit measurements. A meta-classifier learns how to blend their outputs into a final ranking.</w:t>
      </w:r>
    </w:p>
    <w:p>
      <w:pPr>
        <w:pStyle w:val="Heading3"/>
        <w:keepNext/>
        <w:keepLines/>
        <w:widowControl/>
      </w:pPr>
      <w:r>
        <w:rPr>
          <w:rFonts w:ascii="Calibri" w:hAnsi="Calibri"/>
          <w:b/>
          <w:color w:val="1F4D78"/>
          <w:sz w:val="24"/>
        </w:rPr>
        <w:t>Is a confidence score the probability that the planet is real?</w:t>
      </w:r>
    </w:p>
    <w:p>
      <w:pPr>
        <w:keepLines/>
        <w:widowControl/>
      </w:pPr>
      <w:r>
        <w:rPr>
          <w:rFonts w:ascii="Calibri" w:hAnsi="Calibri"/>
          <w:b w:val="0"/>
          <w:i w:val="0"/>
          <w:color w:val="263645"/>
          <w:sz w:val="22"/>
        </w:rPr>
        <w:t>Not automatically. It is a model-derived ranking score in this presentation. It should prioritize candidates for review, not be described as a formal confirmation probability.</w:t>
      </w:r>
    </w:p>
    <w:p>
      <w:pPr>
        <w:pStyle w:val="Heading3"/>
        <w:keepNext/>
        <w:keepLines/>
        <w:widowControl/>
      </w:pPr>
      <w:r>
        <w:rPr>
          <w:rFonts w:ascii="Calibri" w:hAnsi="Calibri"/>
          <w:b/>
          <w:color w:val="1F4D78"/>
          <w:sz w:val="24"/>
        </w:rPr>
        <w:t>Why can the example be likely false positive with SNR 64.5?</w:t>
      </w:r>
    </w:p>
    <w:p>
      <w:pPr>
        <w:keepLines/>
        <w:widowControl/>
      </w:pPr>
      <w:r>
        <w:rPr>
          <w:rFonts w:ascii="Calibri" w:hAnsi="Calibri"/>
          <w:b w:val="0"/>
          <w:i w:val="0"/>
          <w:color w:val="263645"/>
          <w:sz w:val="22"/>
        </w:rPr>
        <w:t>SNR measures detectability of a repeating pattern relative to scatter. Planet-likeness is a broader classification judgment. The example's 40 percent score falls below the 43.1 percent decision threshold.</w:t>
      </w:r>
    </w:p>
    <w:p>
      <w:pPr>
        <w:pStyle w:val="Heading3"/>
        <w:keepNext/>
        <w:keepLines/>
        <w:widowControl/>
      </w:pPr>
      <w:r>
        <w:rPr>
          <w:rFonts w:ascii="Calibri" w:hAnsi="Calibri"/>
          <w:b/>
          <w:color w:val="1F4D78"/>
          <w:sz w:val="24"/>
        </w:rPr>
        <w:t>What is the role of the KOI table?</w:t>
      </w:r>
    </w:p>
    <w:p>
      <w:pPr>
        <w:keepLines/>
        <w:widowControl/>
      </w:pPr>
      <w:r>
        <w:rPr>
          <w:rFonts w:ascii="Calibri" w:hAnsi="Calibri"/>
          <w:b w:val="0"/>
          <w:i w:val="0"/>
          <w:color w:val="263645"/>
          <w:sz w:val="22"/>
        </w:rPr>
        <w:t>It is the labeled training source. Its dispositions provide the categories CONFIRMED, CANDIDATE, and FALSE POSITIVE that teach the classifier how to rank new signals.</w:t>
      </w:r>
    </w:p>
    <w:p>
      <w:pPr>
        <w:pStyle w:val="Heading3"/>
        <w:keepNext/>
        <w:keepLines/>
        <w:widowControl/>
      </w:pPr>
      <w:r>
        <w:rPr>
          <w:rFonts w:ascii="Calibri" w:hAnsi="Calibri"/>
          <w:b/>
          <w:color w:val="1F4D78"/>
          <w:sz w:val="24"/>
        </w:rPr>
        <w:t>Why are Kepler and TESS both named?</w:t>
      </w:r>
    </w:p>
    <w:p>
      <w:pPr>
        <w:keepLines/>
        <w:widowControl/>
      </w:pPr>
      <w:r>
        <w:rPr>
          <w:rFonts w:ascii="Calibri" w:hAnsi="Calibri"/>
          <w:b w:val="0"/>
          <w:i w:val="0"/>
          <w:color w:val="263645"/>
          <w:sz w:val="22"/>
        </w:rPr>
        <w:t>They are survey light-curve sources. The architecture aims to ingest both, while future work should account for mission-specific data characteristics when transferring the trained system.</w:t>
      </w:r>
    </w:p>
    <w:p>
      <w:pPr>
        <w:pStyle w:val="Heading3"/>
        <w:keepNext/>
        <w:keepLines/>
        <w:widowControl/>
      </w:pPr>
      <w:r>
        <w:rPr>
          <w:rFonts w:ascii="Calibri" w:hAnsi="Calibri"/>
          <w:b/>
          <w:color w:val="1F4D78"/>
          <w:sz w:val="24"/>
        </w:rPr>
        <w:t>What does multi-planet flagging mean?</w:t>
      </w:r>
    </w:p>
    <w:p>
      <w:pPr>
        <w:keepLines/>
        <w:widowControl/>
      </w:pPr>
      <w:r>
        <w:rPr>
          <w:rFonts w:ascii="Calibri" w:hAnsi="Calibri"/>
          <w:b w:val="0"/>
          <w:i w:val="0"/>
          <w:color w:val="263645"/>
          <w:sz w:val="22"/>
        </w:rPr>
        <w:t>It means the iterative search found more than one candidate signal for the same host after masking and re-searching. It is a candidate-level result, not by itself a confirmation of every planet.</w:t>
      </w:r>
    </w:p>
    <w:p>
      <w:pPr>
        <w:pStyle w:val="Heading3"/>
        <w:keepNext/>
        <w:keepLines/>
        <w:widowControl/>
      </w:pPr>
      <w:r>
        <w:rPr>
          <w:rFonts w:ascii="Calibri" w:hAnsi="Calibri"/>
          <w:b/>
          <w:color w:val="1F4D78"/>
          <w:sz w:val="24"/>
        </w:rPr>
        <w:t>What would you improve next?</w:t>
      </w:r>
    </w:p>
    <w:p>
      <w:pPr>
        <w:keepLines/>
        <w:widowControl/>
      </w:pPr>
      <w:r>
        <w:rPr>
          <w:rFonts w:ascii="Calibri" w:hAnsi="Calibri"/>
          <w:b w:val="0"/>
          <w:i w:val="0"/>
          <w:color w:val="263645"/>
          <w:sz w:val="22"/>
        </w:rPr>
        <w:t>Prioritize mission-specific validation, deeper characterization such as radius estimation, real-time TESS ingestion, stronger follow-up ranking, and adaptation to next-generation missions such as PLATO.</w:t>
      </w:r>
    </w:p>
    <w:p>
      <w:pPr>
        <w:pStyle w:val="Heading2"/>
        <w:keepNext/>
        <w:keepLines/>
        <w:widowControl/>
      </w:pPr>
      <w:r>
        <w:rPr>
          <w:rFonts w:ascii="Calibri" w:hAnsi="Calibri"/>
          <w:b/>
          <w:color w:val="2E74B5"/>
          <w:sz w:val="26"/>
        </w:rPr>
        <w:t>Claims to phrase carefully</w:t>
      </w:r>
    </w:p>
    <w:tbl>
      <w:tblPr>
        <w:tblW w:type="dxa" w:w="9360"/>
        <w:jc w:val="left"/>
        <w:tblLayout w:type="fixed"/>
        <w:tblLook w:firstColumn="1" w:firstRow="1" w:lastColumn="0" w:lastRow="0" w:noHBand="0" w:noVBand="1" w:val="04A0"/>
        <w:tblInd w:w="120" w:type="dxa"/>
      </w:tblPr>
      <w:tblGrid>
        <w:gridCol w:w="4320"/>
        <w:gridCol w:w="5040"/>
      </w:tblGrid>
      <w:tr>
        <w:trPr>
          <w:tblHeader w:val="true"/>
        </w:trPr>
        <w:tc>
          <w:tcPr>
            <w:tcW w:type="dxa" w:w="432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Avoid saying</w:t>
            </w:r>
          </w:p>
        </w:tc>
        <w:tc>
          <w:tcPr>
            <w:tcW w:type="dxa" w:w="504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Say instead</w:t>
            </w:r>
          </w:p>
        </w:tc>
      </w:tr>
      <w:tr>
        <w:tc>
          <w:tcPr>
            <w:tcW w:type="dxa" w:w="43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model confirms planets.</w:t>
            </w:r>
          </w:p>
        </w:tc>
        <w:tc>
          <w:tcPr>
            <w:tcW w:type="dxa" w:w="50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model ranks planet-like candidates for follow-up.</w:t>
            </w:r>
          </w:p>
        </w:tc>
      </w:tr>
      <w:tr>
        <w:tc>
          <w:tcPr>
            <w:tcW w:type="dxa" w:w="43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Every periodic dip is a planet.</w:t>
            </w:r>
          </w:p>
        </w:tc>
        <w:tc>
          <w:tcPr>
            <w:tcW w:type="dxa" w:w="50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Periodicity is necessary evidence, but false-positive vetting is also needed.</w:t>
            </w:r>
          </w:p>
        </w:tc>
      </w:tr>
      <w:tr>
        <w:tc>
          <w:tcPr>
            <w:tcW w:type="dxa" w:w="43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score is a true probability.</w:t>
            </w:r>
          </w:p>
        </w:tc>
        <w:tc>
          <w:tcPr>
            <w:tcW w:type="dxa" w:w="50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score is a confidence or planet-likeness ranking within this screening workflow.</w:t>
            </w:r>
          </w:p>
        </w:tc>
      </w:tr>
      <w:tr>
        <w:tc>
          <w:tcPr>
            <w:tcW w:type="dxa" w:w="43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pipeline already handles every mission.</w:t>
            </w:r>
          </w:p>
        </w:tc>
        <w:tc>
          <w:tcPr>
            <w:tcW w:type="dxa" w:w="50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architecture is designed to extend to TESS, PLATO, and other surveys, with adaptation and validation required.</w:t>
            </w:r>
          </w:p>
        </w:tc>
      </w:tr>
      <w:tr>
        <w:tc>
          <w:tcPr>
            <w:tcW w:type="dxa" w:w="43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CNN alone makes the decision.</w:t>
            </w:r>
          </w:p>
        </w:tc>
        <w:tc>
          <w:tcPr>
            <w:tcW w:type="dxa" w:w="50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newer architecture combines CNN and GBT outputs with a meta-classifier.</w:t>
            </w:r>
          </w:p>
        </w:tc>
      </w:tr>
      <w:tr>
        <w:tc>
          <w:tcPr>
            <w:tcW w:type="dxa" w:w="432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164-ppm signal was weak and therefore rejected.</w:t>
            </w:r>
          </w:p>
        </w:tc>
        <w:tc>
          <w:tcPr>
            <w:tcW w:type="dxa" w:w="504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signal was detectable, but the broader classifier score stayed below threshold.</w:t>
            </w:r>
          </w:p>
        </w:tc>
      </w:tr>
    </w:tbl>
    <w:p>
      <w:pPr>
        <w:spacing w:after="40"/>
        <w:keepLines/>
        <w:widowControl/>
      </w:pPr>
    </w:p>
    <w:p>
      <w:pPr>
        <w:pStyle w:val="Heading2"/>
        <w:keepNext/>
        <w:keepLines/>
        <w:widowControl/>
      </w:pPr>
      <w:r>
        <w:rPr>
          <w:rFonts w:ascii="Calibri" w:hAnsi="Calibri"/>
          <w:b/>
          <w:color w:val="2E74B5"/>
          <w:sz w:val="26"/>
        </w:rPr>
        <w:t>Ten-minute rehearsal checklist</w:t>
      </w:r>
    </w:p>
    <w:p>
      <w:pPr>
        <w:pStyle w:val="ListBullet"/>
        <w:ind w:left="540" w:hanging="271"/>
        <w:keepLines/>
        <w:widowControl/>
      </w:pPr>
      <w:r>
        <w:rPr>
          <w:rFonts w:ascii="Calibri" w:hAnsi="Calibri"/>
          <w:color w:val="263645"/>
          <w:sz w:val="22"/>
        </w:rPr>
        <w:t>In 30 seconds, explain what a transit is and why it repeats.</w:t>
      </w:r>
    </w:p>
    <w:p>
      <w:pPr>
        <w:pStyle w:val="ListBullet"/>
        <w:ind w:left="540" w:hanging="271"/>
        <w:keepLines/>
        <w:widowControl/>
      </w:pPr>
      <w:r>
        <w:rPr>
          <w:rFonts w:ascii="Calibri" w:hAnsi="Calibri"/>
          <w:color w:val="263645"/>
          <w:sz w:val="22"/>
        </w:rPr>
        <w:t>In 60 seconds, explain why noise and variability require detrending.</w:t>
      </w:r>
    </w:p>
    <w:p>
      <w:pPr>
        <w:pStyle w:val="ListBullet"/>
        <w:ind w:left="540" w:hanging="271"/>
        <w:keepLines/>
        <w:widowControl/>
      </w:pPr>
      <w:r>
        <w:rPr>
          <w:rFonts w:ascii="Calibri" w:hAnsi="Calibri"/>
          <w:color w:val="263645"/>
          <w:sz w:val="22"/>
        </w:rPr>
        <w:t>In 60 seconds, explain BLS without using unexplained jargon.</w:t>
      </w:r>
    </w:p>
    <w:p>
      <w:pPr>
        <w:pStyle w:val="ListBullet"/>
        <w:ind w:left="540" w:hanging="271"/>
        <w:keepLines/>
        <w:widowControl/>
      </w:pPr>
      <w:r>
        <w:rPr>
          <w:rFonts w:ascii="Calibri" w:hAnsi="Calibri"/>
          <w:color w:val="263645"/>
          <w:sz w:val="22"/>
        </w:rPr>
        <w:t>In 60 seconds, explain mask and re-search as the multi-planet mechanism.</w:t>
      </w:r>
    </w:p>
    <w:p>
      <w:pPr>
        <w:pStyle w:val="ListBullet"/>
        <w:ind w:left="540" w:hanging="271"/>
        <w:keepLines/>
        <w:widowControl/>
      </w:pPr>
      <w:r>
        <w:rPr>
          <w:rFonts w:ascii="Calibri" w:hAnsi="Calibri"/>
          <w:color w:val="263645"/>
          <w:sz w:val="22"/>
        </w:rPr>
        <w:t>In 90 seconds, compare what the CNN sees with what the GBT sees.</w:t>
      </w:r>
    </w:p>
    <w:p>
      <w:pPr>
        <w:pStyle w:val="ListBullet"/>
        <w:ind w:left="540" w:hanging="271"/>
        <w:keepLines/>
        <w:widowControl/>
      </w:pPr>
      <w:r>
        <w:rPr>
          <w:rFonts w:ascii="Calibri" w:hAnsi="Calibri"/>
          <w:color w:val="263645"/>
          <w:sz w:val="22"/>
        </w:rPr>
        <w:t>In 30 seconds, explain what the meta-classifier contributes.</w:t>
      </w:r>
    </w:p>
    <w:p>
      <w:pPr>
        <w:pStyle w:val="ListBullet"/>
        <w:ind w:left="540" w:hanging="271"/>
        <w:keepLines/>
        <w:widowControl/>
      </w:pPr>
      <w:r>
        <w:rPr>
          <w:rFonts w:ascii="Calibri" w:hAnsi="Calibri"/>
          <w:color w:val="263645"/>
          <w:sz w:val="22"/>
        </w:rPr>
        <w:t>In 60 seconds, interpret all five reported numbers on slide 7.</w:t>
      </w:r>
    </w:p>
    <w:p>
      <w:pPr>
        <w:pStyle w:val="ListBullet"/>
        <w:ind w:left="540" w:hanging="271"/>
        <w:keepLines/>
        <w:widowControl/>
      </w:pPr>
      <w:r>
        <w:rPr>
          <w:rFonts w:ascii="Calibri" w:hAnsi="Calibri"/>
          <w:color w:val="263645"/>
          <w:sz w:val="22"/>
        </w:rPr>
        <w:t>In 30 seconds, explain why confidence is a ranking rather than confirmation.</w:t>
      </w:r>
    </w:p>
    <w:p>
      <w:pPr>
        <w:pStyle w:val="ListBullet"/>
        <w:ind w:left="540" w:hanging="271"/>
        <w:keepLines/>
        <w:widowControl/>
      </w:pPr>
      <w:r>
        <w:rPr>
          <w:rFonts w:ascii="Calibri" w:hAnsi="Calibri"/>
          <w:color w:val="263645"/>
          <w:sz w:val="22"/>
        </w:rPr>
        <w:t>Name one future scope item and connect it to a pipeline stage.</w:t>
      </w:r>
    </w:p>
    <w:p>
      <w:pPr>
        <w:pStyle w:val="ListBullet"/>
        <w:ind w:left="540" w:hanging="271"/>
        <w:keepLines/>
        <w:widowControl/>
      </w:pPr>
      <w:r>
        <w:rPr>
          <w:rFonts w:ascii="Calibri" w:hAnsi="Calibri"/>
          <w:color w:val="263645"/>
          <w:sz w:val="22"/>
        </w:rPr>
        <w:t>Practice the transition from the architecture diagram to the real MAST result.</w:t>
      </w:r>
    </w:p>
    <w:p>
      <w:pPr>
        <w:pStyle w:val="Heading2"/>
        <w:keepNext/>
        <w:keepLines/>
        <w:widowControl/>
      </w:pPr>
      <w:r>
        <w:rPr>
          <w:rFonts w:ascii="Calibri" w:hAnsi="Calibri"/>
          <w:b/>
          <w:color w:val="2E74B5"/>
          <w:sz w:val="26"/>
        </w:rPr>
        <w:t>A compact closing statement</w:t>
      </w:r>
    </w:p>
    <w:p>
      <w:pPr>
        <w:spacing w:before="80" w:after="120" w:line="283" w:lineRule="auto"/>
        <w:ind w:left="115" w:right="115"/>
        <w:shd w:fill="E8F6F7"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147D8C"/>
          <w:sz w:val="19"/>
        </w:rPr>
        <w:t xml:space="preserve">CLOSE WITH THIS  </w:t>
      </w:r>
      <w:r>
        <w:rPr>
          <w:rFonts w:ascii="Calibri" w:hAnsi="Calibri"/>
          <w:color w:val="263645"/>
          <w:sz w:val="21"/>
        </w:rPr>
        <w:t>Our contribution is an explainable screening pipeline: it turns noisy survey light curves into periodic candidates, checks them through both learned shape and engineered physical evidence, blends those judgments, and presents the highest-priority signals for human and telescope follow-up.</w:t>
      </w:r>
    </w:p>
    <w:p>
      <w:pPr>
        <w:spacing w:before="40" w:after="100"/>
        <w:keepLines/>
        <w:widowControl/>
      </w:pPr>
      <w:r>
        <w:rPr>
          <w:rFonts w:ascii="Calibri" w:hAnsi="Calibri"/>
          <w:i/>
          <w:color w:val="5D6B78"/>
          <w:sz w:val="17"/>
        </w:rPr>
        <w:t>PPT reference: Slides 2, 4, 6, 7, and 8.</w:t>
      </w:r>
    </w:p>
    <w:p>
      <w:pPr>
        <w:pStyle w:val="Heading1"/>
        <w:keepNext/>
        <w:keepLines/>
        <w:widowControl/>
      </w:pPr>
      <w:r>
        <w:rPr>
          <w:rFonts w:ascii="Calibri" w:hAnsi="Calibri"/>
          <w:b/>
          <w:color w:val="2E74B5"/>
          <w:sz w:val="32"/>
        </w:rPr>
        <w:t>Appendix - Glossary and technical memory aids</w:t>
      </w:r>
    </w:p>
    <w:p>
      <w:pPr>
        <w:keepLines/>
        <w:widowControl/>
      </w:pPr>
      <w:r>
        <w:rPr>
          <w:rFonts w:ascii="Calibri" w:hAnsi="Calibri"/>
          <w:b w:val="0"/>
          <w:i w:val="0"/>
          <w:color w:val="263645"/>
          <w:sz w:val="22"/>
        </w:rPr>
        <w:t>Use this section immediately before presenting. The definitions are intentionally short; the earlier sections provide the full explanation.</w:t>
      </w:r>
    </w:p>
    <w:tbl>
      <w:tblPr>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Term</w:t>
            </w:r>
          </w:p>
        </w:tc>
        <w:tc>
          <w:tcPr>
            <w:tcW w:type="dxa" w:w="6910"/>
            <w:shd w:fill="E8EEF5" w:val="clear"/>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52" w:lineRule="auto"/>
            </w:pPr>
            <w:r>
              <w:rPr>
                <w:rFonts w:ascii="Calibri" w:hAnsi="Calibri"/>
                <w:b/>
                <w:color w:val="0B2545"/>
                <w:sz w:val="19"/>
              </w:rPr>
              <w:t>Presentation-ready definition</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Light curve</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time series of measured stellar brightness.</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Flux</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measured brightness or light level used as the vertical axis.</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Transit</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temporary dimming when a planet crosses in front of its star.</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Period</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time interval between repeated transit events.</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Epoch</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reference time marking one transit center.</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Transit depth</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fractional drop in flux during a transit; often expressed in ppm.</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SNR</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signal-to-noise measure describing how strongly a pattern stands above scatter.</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Stellar variability</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Brightness changes produced by the star itself rather than a planet transit.</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Instrument drift</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Slow measurement changes introduced by the observing system.</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Cosmic-ray hit</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An isolated artifact that can create an anomalous data point.</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Sigma clipping</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Removing or excluding points far from the expected distribution.</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Detrending</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Estimating and removing slow baseline variation while preserving transit timescales.</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Normalization</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Rescaling flux so different curves have a comparable baseline.</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Phase folding</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Mapping observations into one orbital cycle so repeated events line up.</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BLS</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Box Least Squares, a search for periodic box-like dips.</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Masking</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Hiding points associated with a found signal before searching for another.</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CNN</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convolutional neural network; here, a 1D model that learns patterns in a phase-folded sequence.</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GBT</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gradient-boosted tree model that learns from engineered features.</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Meta-classifier</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model that combines the CNN and GBT outputs into a final score.</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KOI</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Kepler Object of Interest, the catalog label used for candidate signals in the training table.</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MAST</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archive access point named by the presentation for Kepler and TESS light curves.</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PDCSAP flux</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The NASA pipeline-processed flux product named as the preprocessing starting point.</w:t>
            </w:r>
          </w:p>
        </w:tc>
      </w:tr>
      <w:tr>
        <w:tc>
          <w:tcPr>
            <w:tcW w:type="dxa" w:w="245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Confidence score</w:t>
            </w:r>
          </w:p>
        </w:tc>
        <w:tc>
          <w:tcPr>
            <w:tcW w:type="dxa" w:w="6910"/>
            <w:tcBorders>
              <w:top w:val="single" w:sz="6" w:space="0" w:color="C6D3E0"/>
              <w:left w:val="single" w:sz="6" w:space="0" w:color="C6D3E0"/>
              <w:bottom w:val="single" w:sz="6" w:space="0" w:color="C6D3E0"/>
              <w:right w:val="single" w:sz="6" w:space="0" w:color="C6D3E0"/>
              <w:insideH w:val="single" w:sz="6" w:space="0" w:color="C6D3E0"/>
              <w:insideV w:val="single" w:sz="6" w:space="0" w:color="C6D3E0"/>
            </w:tcBorders>
            <w:tcMar>
              <w:top w:w="80" w:type="dxa"/>
              <w:bottom w:w="80" w:type="dxa"/>
              <w:start w:w="120" w:type="dxa"/>
              <w:end w:w="120" w:type="dxa"/>
            </w:tcMar>
            <w:vAlign w:val="center"/>
          </w:tcPr>
          <w:p>
            <w:pPr>
              <w:spacing w:before="0" w:after="0" w:line="269" w:lineRule="auto"/>
            </w:pPr>
            <w:r>
              <w:rPr>
                <w:rFonts w:ascii="Calibri" w:hAnsi="Calibri"/>
                <w:color w:val="263645"/>
                <w:sz w:val="19"/>
              </w:rPr>
              <w:t>A ranking output used to prioritize candidates; not automatically a confirmation probability.</w:t>
            </w:r>
          </w:p>
        </w:tc>
      </w:tr>
    </w:tbl>
    <w:p>
      <w:pPr>
        <w:spacing w:after="40"/>
        <w:keepLines/>
        <w:widowControl/>
      </w:pPr>
    </w:p>
    <w:p>
      <w:pPr>
        <w:pStyle w:val="Heading2"/>
        <w:keepNext/>
        <w:keepLines/>
        <w:widowControl/>
      </w:pPr>
      <w:r>
        <w:rPr>
          <w:rFonts w:ascii="Calibri" w:hAnsi="Calibri"/>
          <w:b/>
          <w:color w:val="2E74B5"/>
          <w:sz w:val="26"/>
        </w:rPr>
        <w:t>Equation memory aid</w:t>
      </w:r>
    </w:p>
    <w:p>
      <w:pPr>
        <w:spacing w:before="80" w:after="120" w:line="283" w:lineRule="auto"/>
        <w:ind w:left="115" w:right="115"/>
        <w:shd w:fill="F4F6F9" w:val="clear"/>
        <w:pBdr>
          <w:top w:val="single" w:sz="6" w:space="5" w:color="C6D3E0"/>
          <w:left w:val="single" w:sz="6" w:space="5" w:color="C6D3E0"/>
          <w:bottom w:val="single" w:sz="6" w:space="5" w:color="C6D3E0"/>
          <w:right w:val="single" w:sz="6" w:space="5" w:color="C6D3E0"/>
        </w:pBdr>
        <w:keepLines/>
        <w:widowControl/>
      </w:pPr>
      <w:r>
        <w:rPr>
          <w:rFonts w:ascii="Calibri" w:hAnsi="Calibri"/>
          <w:b/>
          <w:color w:val="1F4D78"/>
          <w:sz w:val="19"/>
        </w:rPr>
        <w:t xml:space="preserve">TRANSIT DEPTH  </w:t>
      </w:r>
      <w:r>
        <w:rPr>
          <w:rFonts w:ascii="Calibri" w:hAnsi="Calibri"/>
          <w:color w:val="263645"/>
          <w:sz w:val="21"/>
        </w:rPr>
        <w:t>fractional depth = (out-of-transit flux - in-transit flux) / out-of-transit flux; in the simplest geometry, depth is approximately (planet radius / star radius)^2.</w:t>
      </w:r>
    </w:p>
    <w:p>
      <w:pPr>
        <w:keepLines/>
        <w:widowControl/>
      </w:pPr>
      <w:r>
        <w:rPr>
          <w:rFonts w:ascii="Calibri" w:hAnsi="Calibri"/>
          <w:b w:val="0"/>
          <w:i w:val="0"/>
          <w:color w:val="263645"/>
          <w:sz w:val="22"/>
        </w:rPr>
        <w:t>Use the equation only to explain the intuition: larger planets block more light, and larger stars make the same planet's fractional shadow smaller. The deck's main point is the practical consequence: Earth-sized transits can be extremely shallow.</w:t>
      </w:r>
    </w:p>
    <w:p>
      <w:pPr>
        <w:pStyle w:val="Heading2"/>
        <w:keepNext/>
        <w:keepLines/>
        <w:widowControl/>
      </w:pPr>
      <w:r>
        <w:rPr>
          <w:rFonts w:ascii="Calibri" w:hAnsi="Calibri"/>
          <w:b/>
          <w:color w:val="2E74B5"/>
          <w:sz w:val="26"/>
        </w:rPr>
        <w:t>Final 20-second answer if time runs out</w:t>
      </w:r>
    </w:p>
    <w:p>
      <w:pPr>
        <w:keepLines/>
        <w:widowControl/>
      </w:pPr>
      <w:r>
        <w:rPr>
          <w:rFonts w:ascii="Calibri" w:hAnsi="Calibri"/>
          <w:b w:val="0"/>
          <w:i w:val="0"/>
          <w:color w:val="263645"/>
          <w:sz w:val="22"/>
        </w:rPr>
        <w:t>We ingest Kepler and TESS light curves, clean variability and artifacts, use BLS to find repeating dips, mask and re-search for additional planets, and then evaluate each candidate in two ways: a CNN sees the phase-folded shape and a gradient-boosted tree sees engineered physical features. A meta-classifier blends both outputs, and the dashboard ranks the candidates for follow-up.</w:t>
      </w:r>
    </w:p>
    <w:p>
      <w:pPr>
        <w:spacing w:before="40" w:after="100"/>
        <w:keepLines/>
        <w:widowControl/>
      </w:pPr>
      <w:r>
        <w:rPr>
          <w:rFonts w:ascii="Calibri" w:hAnsi="Calibri"/>
          <w:i/>
          <w:color w:val="5D6B78"/>
          <w:sz w:val="17"/>
        </w:rPr>
        <w:t>PPT reference: The supplied PPT is the sole source for this guide; see slides 2-8 for the named pipeline stages, tools, datasets, result, and future scope.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6B78"/>
        <w:sz w:val="18"/>
      </w:rPr>
      <w:t xml:space="preserve">AstroGNG  |  </w:t>
    </w:r>
    <w:r>
      <w:rPr>
        <w:rFonts w:ascii="Calibri" w:hAnsi="Calibri"/>
        <w:color w:val="5D6B78"/>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B78"/>
        <w:sz w:val="17"/>
      </w:rPr>
      <w:t>ASTROGNG  /  PRESENTATION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i w:val="0"/>
      <w:color w:val="2636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9" w:lineRule="auto"/>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9" w:lineRule="auto"/>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i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b w:val="0"/>
      <w:i w:val="0"/>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b w:val="0"/>
      <w:i w:val="0"/>
      <w:color w:val="2636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b w:val="0"/>
      <w:i w:val="0"/>
      <w:color w:val="2636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AstroGNG Presentation Study Guide</dc:title>
  <dc:subject>Preparation guide for the autonomous exoplanet detection presentation</dc:subject>
  <dc:creator>AstroGNG</dc:creator>
  <cp:keywords/>
  <dc:description>Prepared from the supplied presentation PDF only.</dc:description>
  <cp:lastModifiedBy/>
  <cp:revision>1</cp:revision>
  <dcterms:created xsi:type="dcterms:W3CDTF">2013-12-23T23:15:00Z</dcterms:created>
  <dcterms:modified xsi:type="dcterms:W3CDTF">2013-12-23T23:15:00Z</dcterms:modified>
  <cp:category/>
</cp:coreProperties>
</file>