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/*Pregunta 1.- Con respecto a los ficheros de control: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Averigua donde están ubicado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a.1 usando la vista V$Parameter (el parámetro se llama control_files)*/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name, value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v$parameter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WHERE name = 'control_files';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/*a.2 usando la vista V$Controlfile*/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name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v$controlfile;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/*Pregunta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Realiza todos los pasos necesarios para abrir la base de datos con el fichero de control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“control01.ctl” ubicado en la carpeta /Ora2/oradata/archivos con el nombre Control1a.ctl*/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*lo tuve que volver a hacer y utilicé cp -p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comprobación: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20764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/*Pregunta 3.-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Sin cerrar la base de datos, realiza una copia de los archivos de control en la carpeta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/Ora2/oradata/practica8*/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generando un fichero traza llamado llamado controlTUSINICIALES.TRC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609975" cy="24860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Cierra la base de datos de una forma coherente (usuario sysdba)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9620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Desde sistema operativo, Borra los ficheros de control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Desde el propio servidor, abre la base de datos de datos (sysdba). Te dará un error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Comprueba en el fichero de alerta cuál es el error.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197167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Regenera los ficheros de control a partir del fichero traza que has creado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