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B0A2" w14:textId="0E178236" w:rsidR="00573BA0" w:rsidRPr="00573BA0" w:rsidRDefault="00573BA0" w:rsidP="00573BA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Construcción del indicador de alcaldesa (metodología defendible)</w:t>
      </w:r>
    </w:p>
    <w:p w14:paraId="73D81CFA" w14:textId="63941A0D" w:rsidR="00573BA0" w:rsidRPr="00573BA0" w:rsidRDefault="00573BA0" w:rsidP="00573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Conversión de históricos a intervalos [start_date, end_date]</w:t>
      </w:r>
    </w:p>
    <w:p w14:paraId="44DC92C3" w14:textId="77777777" w:rsidR="00573BA0" w:rsidRPr="00573BA0" w:rsidRDefault="00573BA0" w:rsidP="00573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Para cada municipio:</w:t>
      </w:r>
    </w:p>
    <w:p w14:paraId="5CF72AEA" w14:textId="77777777" w:rsidR="00573BA0" w:rsidRPr="00573BA0" w:rsidRDefault="00573BA0" w:rsidP="00573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 estandarizaron registros de autoridades con fechas de inicio y fin.</w:t>
      </w:r>
    </w:p>
    <w:p w14:paraId="11363850" w14:textId="77777777" w:rsidR="00573BA0" w:rsidRPr="00573BA0" w:rsidRDefault="00573BA0" w:rsidP="00573B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Se construyeron intervalos </w:t>
      </w:r>
      <w:r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cerrados</w:t>
      </w: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[inicio, fin] para representar cobertura diaria.</w:t>
      </w:r>
    </w:p>
    <w:p w14:paraId="681B1EB7" w14:textId="3F8C1991" w:rsidR="00573BA0" w:rsidRPr="00B40DDA" w:rsidRDefault="00573BA0" w:rsidP="00B40D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40DD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Regla de traslapes (interinatos)</w:t>
      </w:r>
    </w:p>
    <w:p w14:paraId="73764185" w14:textId="77777777" w:rsidR="00573BA0" w:rsidRPr="00573BA0" w:rsidRDefault="00573BA0" w:rsidP="00573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Cuando dos periodos cubren el mismo día (traslape), se aplica la regla estándar:</w:t>
      </w:r>
    </w:p>
    <w:p w14:paraId="1ABC92DD" w14:textId="0B843A4D" w:rsidR="00573BA0" w:rsidRPr="00573BA0" w:rsidRDefault="00B40DDA" w:rsidP="00B4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</w:t>
      </w:r>
      <w:r w:rsidR="00573BA0"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 queda el periodo con inicio más reciente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573BA0"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(esto modela bien interinatos/encargados que sustituyen al titular).</w:t>
      </w:r>
    </w:p>
    <w:p w14:paraId="4F5AF263" w14:textId="77777777" w:rsidR="00573BA0" w:rsidRPr="00573BA0" w:rsidRDefault="00573BA0" w:rsidP="00573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Esta regla es importante porque evita “doble conteo” de autoridad en un mismo día y hace la asignación diaria determinística.</w:t>
      </w:r>
    </w:p>
    <w:p w14:paraId="6F11B274" w14:textId="2D477072" w:rsidR="00573BA0" w:rsidRPr="00B40DDA" w:rsidRDefault="00573BA0" w:rsidP="00B40DD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40DD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Agregación a trimestre: mayoría de días</w:t>
      </w:r>
    </w:p>
    <w:p w14:paraId="14F7FAF6" w14:textId="77777777" w:rsidR="00573BA0" w:rsidRPr="00573BA0" w:rsidRDefault="00573BA0" w:rsidP="00573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Para cada municipio–trimestre, se cuentan días:</w:t>
      </w:r>
    </w:p>
    <w:p w14:paraId="08637BB9" w14:textId="77777777" w:rsidR="00573BA0" w:rsidRPr="00573BA0" w:rsidRDefault="00573BA0" w:rsidP="00573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days_total: días del trimestre (90–92)</w:t>
      </w:r>
    </w:p>
    <w:p w14:paraId="6B8E1F34" w14:textId="77777777" w:rsidR="00573BA0" w:rsidRPr="00573BA0" w:rsidRDefault="00573BA0" w:rsidP="00573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days_female: días con mujer como autoridad</w:t>
      </w:r>
    </w:p>
    <w:p w14:paraId="464FF42B" w14:textId="77777777" w:rsidR="00573BA0" w:rsidRPr="00573BA0" w:rsidRDefault="00573BA0" w:rsidP="00573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days_male: días con hombre como autoridad</w:t>
      </w:r>
    </w:p>
    <w:p w14:paraId="0456ED37" w14:textId="77777777" w:rsidR="00573BA0" w:rsidRPr="00573BA0" w:rsidRDefault="00573BA0" w:rsidP="00573B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days_missing: días sin cobertura en el histórico</w:t>
      </w:r>
    </w:p>
    <w:p w14:paraId="15D7176C" w14:textId="77777777" w:rsidR="00573BA0" w:rsidRPr="00573BA0" w:rsidRDefault="00573BA0" w:rsidP="00573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Luego se define:</w:t>
      </w:r>
    </w:p>
    <w:p w14:paraId="77AA45CD" w14:textId="77777777" w:rsidR="00573BA0" w:rsidRPr="00573BA0" w:rsidRDefault="00573BA0" w:rsidP="00573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Variable principal del histórico: alcaldesa</w:t>
      </w:r>
    </w:p>
    <w:p w14:paraId="5A44B2D2" w14:textId="77777777" w:rsidR="00573BA0" w:rsidRPr="00573BA0" w:rsidRDefault="00573BA0" w:rsidP="00573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alcaldesa=1 si days_female &gt; days_male</w:t>
      </w:r>
    </w:p>
    <w:p w14:paraId="188D0AF7" w14:textId="77777777" w:rsidR="00573BA0" w:rsidRPr="00573BA0" w:rsidRDefault="00573BA0" w:rsidP="00573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alcaldesa=0 si days_male &gt; days_female</w:t>
      </w:r>
    </w:p>
    <w:p w14:paraId="75EA760D" w14:textId="77777777" w:rsidR="00573BA0" w:rsidRPr="00573BA0" w:rsidRDefault="00573BA0" w:rsidP="00573B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alcaldesa=NA si hay huecos (cuando days_missing &gt; 0) o si el municipio no estaba en el histórico.</w:t>
      </w:r>
    </w:p>
    <w:p w14:paraId="3EBFC623" w14:textId="77777777" w:rsidR="00573BA0" w:rsidRPr="00573BA0" w:rsidRDefault="00573BA0" w:rsidP="00573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Definición alternativa: alcaldesa_end (cierre del trimestre)</w:t>
      </w:r>
    </w:p>
    <w:p w14:paraId="5E20F877" w14:textId="77777777" w:rsidR="00573BA0" w:rsidRPr="00573BA0" w:rsidRDefault="00573BA0" w:rsidP="00573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indica quién ocupa la presidencia </w:t>
      </w:r>
      <w:r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 el último día del trimestre</w:t>
      </w:r>
    </w:p>
    <w:p w14:paraId="31E8DF92" w14:textId="77777777" w:rsidR="00573BA0" w:rsidRPr="00573BA0" w:rsidRDefault="00573BA0" w:rsidP="00573B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 usa como robustness cuando hay dudas en trimestres de transición o empates.</w:t>
      </w:r>
    </w:p>
    <w:p w14:paraId="4DD5C4EC" w14:textId="77777777" w:rsidR="00573BA0" w:rsidRPr="00573BA0" w:rsidRDefault="00573BA0" w:rsidP="00573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Marcadores de transición</w:t>
      </w:r>
    </w:p>
    <w:p w14:paraId="1CF06642" w14:textId="77777777" w:rsidR="00573BA0" w:rsidRPr="00573BA0" w:rsidRDefault="00573BA0" w:rsidP="00573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alcaldesa_transition=1 si hubo cambio de autoridad dentro del trimestre (más de un periodo).</w:t>
      </w:r>
    </w:p>
    <w:p w14:paraId="4D8FA141" w14:textId="77777777" w:rsidR="00573BA0" w:rsidRPr="00573BA0" w:rsidRDefault="00573BA0" w:rsidP="00573B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alcaldesa_transition_gender=1 si además hubo cambio de género (ej. hombre→mujer).</w:t>
      </w:r>
    </w:p>
    <w:p w14:paraId="73B7A460" w14:textId="07ACDFB2" w:rsidR="00573BA0" w:rsidRPr="00423AEF" w:rsidRDefault="00573BA0" w:rsidP="00B4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3BA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Esto permite excluir trimestres “complicados” sin perder trazabilidad.</w:t>
      </w:r>
    </w:p>
    <w:p w14:paraId="02E3F213" w14:textId="16B51259" w:rsidR="00F4247C" w:rsidRPr="00F4247C" w:rsidRDefault="00F4247C" w:rsidP="00F424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Manejo de huecos del histórico y correcciones manuales</w:t>
      </w:r>
    </w:p>
    <w:p w14:paraId="7DCA843D" w14:textId="2C4E08FB" w:rsidR="00F4247C" w:rsidRPr="00F4247C" w:rsidRDefault="00F4247C" w:rsidP="00F42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¿Qué problema se observó?</w:t>
      </w:r>
    </w:p>
    <w:p w14:paraId="5D4000FC" w14:textId="77777777" w:rsidR="00F4247C" w:rsidRPr="00F4247C" w:rsidRDefault="00F4247C" w:rsidP="00F4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 una fracción pequeña de municipio–trimestres, el histórico no cubría todos los días del trimestre (days_missing&gt;0) o el municipio no estaba en el histórico.</w:t>
      </w:r>
    </w:p>
    <w:p w14:paraId="7B72B8CE" w14:textId="77777777" w:rsidR="00F4247C" w:rsidRPr="00F4247C" w:rsidRDefault="00F4247C" w:rsidP="00F4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 esta base:</w:t>
      </w:r>
    </w:p>
    <w:p w14:paraId="7B28C14D" w14:textId="77777777" w:rsidR="00F4247C" w:rsidRPr="00F4247C" w:rsidRDefault="00F4247C" w:rsidP="00F4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1,986 filas</w:t>
      </w: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tienen days_missing&gt;0</w:t>
      </w:r>
    </w:p>
    <w:p w14:paraId="658C9A96" w14:textId="77777777" w:rsidR="00F4247C" w:rsidRPr="00F4247C" w:rsidRDefault="00F4247C" w:rsidP="00F424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 </w:t>
      </w: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coinciden exactamente</w:t>
      </w: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filled_by_manual=1</w:t>
      </w:r>
    </w:p>
    <w:p w14:paraId="5E1350D2" w14:textId="77777777" w:rsidR="00F4247C" w:rsidRPr="00F4247C" w:rsidRDefault="00F4247C" w:rsidP="00F4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Es decir: </w:t>
      </w: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todas las observaciones problemáticas fueron identificadas sistemáticamente y tratadas</w:t>
      </w: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6106A72" w14:textId="11858EB2" w:rsidR="00F4247C" w:rsidRPr="00F4247C" w:rsidRDefault="00F4247C" w:rsidP="00F424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Qué se hizo cuando faltaba cobertura: columnas manuales</w:t>
      </w:r>
    </w:p>
    <w:p w14:paraId="5ED06F4E" w14:textId="77777777" w:rsidR="00F4247C" w:rsidRPr="00F4247C" w:rsidRDefault="00F4247C" w:rsidP="00F42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Para esos casos, se creó un bloque de auditoría:</w:t>
      </w:r>
    </w:p>
    <w:p w14:paraId="7D4ADFA5" w14:textId="77777777" w:rsidR="00F4247C" w:rsidRPr="00F4247C" w:rsidRDefault="00F4247C" w:rsidP="00F4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alcaldesa_manual: codificación manual (0/1) del género</w:t>
      </w:r>
    </w:p>
    <w:p w14:paraId="3C72B4C1" w14:textId="77777777" w:rsidR="00F4247C" w:rsidRPr="00F4247C" w:rsidRDefault="00F4247C" w:rsidP="00F4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pm_nombre_manual: nombre de la autoridad (cuando se documentó)</w:t>
      </w:r>
    </w:p>
    <w:p w14:paraId="178D14AD" w14:textId="77777777" w:rsidR="00F4247C" w:rsidRPr="00F4247C" w:rsidRDefault="00F4247C" w:rsidP="00F4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fuente_manual: evidencia utilizada (idealmente URL oficial)</w:t>
      </w:r>
    </w:p>
    <w:p w14:paraId="1A5EEC0B" w14:textId="77777777" w:rsidR="00F4247C" w:rsidRPr="00F4247C" w:rsidRDefault="00F4247C" w:rsidP="00F424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filled_by_manual: 1 si hubo intervención manual</w:t>
      </w:r>
    </w:p>
    <w:p w14:paraId="46922881" w14:textId="77777777" w:rsidR="00F4247C" w:rsidRPr="00F4247C" w:rsidRDefault="00F4247C" w:rsidP="00F42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Definición final para análisis (lo que debes usar en regresiones)</w:t>
      </w:r>
    </w:p>
    <w:p w14:paraId="7028B3C7" w14:textId="77777777" w:rsidR="00F4247C" w:rsidRPr="00F4247C" w:rsidRDefault="00F4247C" w:rsidP="00F424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alcaldesa_final = alcaldesa_manual si existe, si no alcaldesa</w:t>
      </w:r>
    </w:p>
    <w:p w14:paraId="1B1D63D3" w14:textId="63B515EC" w:rsidR="00F4247C" w:rsidRPr="00423AEF" w:rsidRDefault="00F4247C" w:rsidP="00B40D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4247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Resultado: </w:t>
      </w:r>
      <w:r w:rsidRPr="00F4247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alcaldesa_final NO tiene missing (0%)</w:t>
      </w:r>
    </w:p>
    <w:p w14:paraId="29DD2664" w14:textId="241687FF" w:rsidR="00423AEF" w:rsidRDefault="00BB2FF0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9980DE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288656" w14:textId="0F1BE813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Base de Datos de Inclusión Financiera</w:t>
      </w:r>
    </w:p>
    <w:p w14:paraId="4AB66F80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 libro tiene estas hojas:</w:t>
      </w:r>
    </w:p>
    <w:p w14:paraId="53E06EAB" w14:textId="77777777" w:rsidR="00423AEF" w:rsidRPr="00423AEF" w:rsidRDefault="00423AEF" w:rsidP="00423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Definición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Infografía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Bases de Datos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son hojas “teóricas/visuales” (en este archivo su contenido está mayormente como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imágenes/figuras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no como celdas de texto normales; por eso no se pueden leer como tabla desde análisis automático).</w:t>
      </w:r>
    </w:p>
    <w:p w14:paraId="640288E9" w14:textId="77777777" w:rsidR="00423AEF" w:rsidRPr="00423AEF" w:rsidRDefault="00423AEF" w:rsidP="00423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Ficha técnica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sí trae una tablita legible. Ahí se indica que el corte es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diciembre 2018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 lista sectores e instituciones en operación (ej. Banca Múltiple, Banca de desarrollo, SOCAP, SOFIPO) con fechas de actualización.</w:t>
      </w:r>
    </w:p>
    <w:p w14:paraId="504B36F9" w14:textId="77777777" w:rsidR="00423AEF" w:rsidRPr="00423AEF" w:rsidRDefault="00423AEF" w:rsidP="00423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BD Género Mun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 base municipal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(la importante para tu análisis).</w:t>
      </w:r>
    </w:p>
    <w:p w14:paraId="7088D09C" w14:textId="77777777" w:rsidR="00423AEF" w:rsidRPr="00423AEF" w:rsidRDefault="00423AEF" w:rsidP="00423A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Lista / ListaAcceso / ListaUso / ListaGenero / …Región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son hojas de apoyo para tableros/resúmenes (indicadores agregados y/o listas para visualización), no son el “microdato municipal” principal.</w:t>
      </w:r>
    </w:p>
    <w:p w14:paraId="4BB7EEED" w14:textId="77777777" w:rsid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0EA6A6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3D3D2EF" w14:textId="77777777" w:rsidR="00423AEF" w:rsidRDefault="00423AEF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0C18C2" w14:textId="77777777" w:rsidR="00423AEF" w:rsidRPr="00423AEF" w:rsidRDefault="00423AEF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A55D67B" w14:textId="1754DB29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¿Qué es exactamente “BD Género Mun”?</w:t>
      </w:r>
    </w:p>
    <w:p w14:paraId="7A122B76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Unidad de análisis (qué representa cada fila)</w:t>
      </w:r>
    </w:p>
    <w:p w14:paraId="261A3499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Cada fila representa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 municipio (o alcaldía en CDMX)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6608641" w14:textId="77777777" w:rsidR="00423AEF" w:rsidRPr="00423AEF" w:rsidRDefault="00423AEF" w:rsidP="00423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La base tiene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2,463 filas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 municipios/alcaldías.</w:t>
      </w:r>
    </w:p>
    <w:p w14:paraId="500B600D" w14:textId="77777777" w:rsidR="00423AEF" w:rsidRPr="00423AEF" w:rsidRDefault="00423AEF" w:rsidP="00423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Incluye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32 estados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5F70B6E6" w14:textId="77777777" w:rsidR="00423AEF" w:rsidRPr="00423AEF" w:rsidRDefault="00423AEF" w:rsidP="00423A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Para CDMX aparecen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16 alcaldías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2259024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Ojo: esto es importante porque todo lo demás (contratos, saldos, tarjetas) está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georreferenciado a ese municipio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76176ED8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Tamaño (columnas)</w:t>
      </w:r>
    </w:p>
    <w:p w14:paraId="7C045665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La hoja trae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105 columnas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 total:</w:t>
      </w:r>
    </w:p>
    <w:p w14:paraId="4D73501C" w14:textId="77777777" w:rsidR="00423AEF" w:rsidRPr="00423AEF" w:rsidRDefault="00423AEF" w:rsidP="00423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 columnas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 identificación y población.</w:t>
      </w:r>
    </w:p>
    <w:p w14:paraId="5BD51FE8" w14:textId="77777777" w:rsidR="00423AEF" w:rsidRPr="00423AEF" w:rsidRDefault="00423AEF" w:rsidP="00423A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95 columnas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 variables financieras (captación, saldos, promedios, hipotecas, tarjetas), desagregadas por género / tipo de persona.</w:t>
      </w:r>
    </w:p>
    <w:p w14:paraId="1A35EA0A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E3F876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60448C" w14:textId="001F0D47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Bloque “Información general” (las primeras columnas)</w:t>
      </w:r>
    </w:p>
    <w:p w14:paraId="05326A35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Estas columnas te ubican el municipio y te dan denominadores para indicadores:</w:t>
      </w:r>
    </w:p>
    <w:p w14:paraId="7A212155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Clave Municipio</w:t>
      </w:r>
    </w:p>
    <w:p w14:paraId="6408AEEA" w14:textId="77777777" w:rsidR="00423AEF" w:rsidRPr="00423AEF" w:rsidRDefault="00423AEF" w:rsidP="00423A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Es el identificador del municipio. Viene como número (por eso a veces se ve con 4 dígitos, por ejemplo 1001 en lugar de 01001).</w:t>
      </w:r>
    </w:p>
    <w:p w14:paraId="3C2B3C92" w14:textId="77777777" w:rsidR="00423AEF" w:rsidRPr="00423AEF" w:rsidRDefault="00423AEF" w:rsidP="00423A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Recomendación: si lo vas a unir con cartografía o catálogos INEGI, conviene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tratarlo como texto de 5 dígitos con ceros a la izquierda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1BF86A7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Clave Estado</w:t>
      </w:r>
    </w:p>
    <w:p w14:paraId="0B9D97CD" w14:textId="77777777" w:rsidR="00423AEF" w:rsidRPr="00423AEF" w:rsidRDefault="00423AEF" w:rsidP="00423A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Código numérico del estado (1 a 32).</w:t>
      </w:r>
    </w:p>
    <w:p w14:paraId="37D552DD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Región</w:t>
      </w:r>
    </w:p>
    <w:p w14:paraId="0DD8B564" w14:textId="77777777" w:rsidR="00423AEF" w:rsidRPr="00423AEF" w:rsidRDefault="00423AEF" w:rsidP="00423AE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Región macro (ej.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Occidente y Bajío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Sur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Noroeste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Noreste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Centro Sur y Oriente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Ciudad de México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4DB36D48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Estado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(nombre)</w:t>
      </w:r>
    </w:p>
    <w:p w14:paraId="77744695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Municipio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(nombre)</w:t>
      </w:r>
    </w:p>
    <w:p w14:paraId="42C4C3C1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Población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(total)</w:t>
      </w:r>
    </w:p>
    <w:p w14:paraId="1196A619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Población Adulta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(total)</w:t>
      </w:r>
    </w:p>
    <w:p w14:paraId="5B6EBE89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Población Adulta Mujeres</w:t>
      </w:r>
    </w:p>
    <w:p w14:paraId="4290631D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Población Adulta Hombres</w:t>
      </w:r>
    </w:p>
    <w:p w14:paraId="3837251B" w14:textId="77777777" w:rsidR="00423AEF" w:rsidRPr="00423AEF" w:rsidRDefault="00423AEF" w:rsidP="00423A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Tipo de población</w:t>
      </w:r>
    </w:p>
    <w:p w14:paraId="369740EB" w14:textId="77777777" w:rsidR="00423AEF" w:rsidRPr="00423AEF" w:rsidRDefault="00423AEF" w:rsidP="00423A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Categoría tipo: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Rural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Semi-urbano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En Transición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Urbano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Semi-metrópoli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Metrópoli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3A2557B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Nota importante: las poblaciones aparecen con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decimales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(no siempre enteros). Eso es típico cuando son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estimaciones/proyecciones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 resultados de algún ajuste/ponderación. Para tasas y razones no es problema; para “conteos” humanos, puedes redondear si lo necesitas.</w:t>
      </w:r>
    </w:p>
    <w:p w14:paraId="65B62EEA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94B14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932C20B" w14:textId="0C88FDF5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Bloque financiero: cómo leer las columnas</w:t>
      </w:r>
    </w:p>
    <w:p w14:paraId="4B4ADD36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Las columnas financieras están organizadas en “bloques” y siguen un patrón de 3 niveles:</w:t>
      </w:r>
    </w:p>
    <w:p w14:paraId="121549D2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[Métrica] - [Producto] - [Segmento]</w:t>
      </w:r>
    </w:p>
    <w:p w14:paraId="55BDB1AA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Ejemplo real de columna:</w:t>
      </w:r>
    </w:p>
    <w:p w14:paraId="69559F52" w14:textId="77777777" w:rsidR="00423AEF" w:rsidRPr="00423AEF" w:rsidRDefault="00423AEF" w:rsidP="00423A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“Número de contratos de captación … - N2 - Mujeres”</w:t>
      </w:r>
    </w:p>
    <w:p w14:paraId="14CE0175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Donde:</w:t>
      </w:r>
    </w:p>
    <w:p w14:paraId="3E1A91DD" w14:textId="77777777" w:rsidR="00423AEF" w:rsidRPr="00423AEF" w:rsidRDefault="00423AEF" w:rsidP="00423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Métrica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qué estás midiendo (contratos / saldo / saldo promedio / tarjetas / hipotecas).</w:t>
      </w:r>
    </w:p>
    <w:p w14:paraId="1C5A9325" w14:textId="77777777" w:rsidR="00423AEF" w:rsidRPr="00423AEF" w:rsidRDefault="00423AEF" w:rsidP="00423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Producto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tipo de producto financiero (Ahorro, Plazo, N1, N2, N3, Transaccionales tradicionales, etc.).</w:t>
      </w:r>
    </w:p>
    <w:p w14:paraId="59CBAD55" w14:textId="77777777" w:rsidR="00423AEF" w:rsidRPr="00423AEF" w:rsidRDefault="00423AEF" w:rsidP="00423A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Segmento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Mujeres / Hombres / Personas Morales / Total (según aplique).</w:t>
      </w:r>
    </w:p>
    <w:p w14:paraId="75C58D3D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63B41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C84490" w14:textId="2CDC82C4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Qué variables financieras incluye (y qué significan)</w:t>
      </w:r>
    </w:p>
    <w:p w14:paraId="3BFB1544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A) Captación (depósitos): Número de contratos</w:t>
      </w:r>
    </w:p>
    <w:p w14:paraId="2A6B9A16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Métrica: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“Número de contratos de captación …”</w:t>
      </w:r>
    </w:p>
    <w:p w14:paraId="7D03034C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Esto es un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conteo de contratos/cuentas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NO personas únicas.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Una persona puede tener más de un contrato.</w:t>
      </w:r>
    </w:p>
    <w:p w14:paraId="77A27B7C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 desagrega por producto:</w:t>
      </w:r>
    </w:p>
    <w:p w14:paraId="2F682E12" w14:textId="77777777" w:rsidR="00423AEF" w:rsidRPr="00423AEF" w:rsidRDefault="00423AEF" w:rsidP="00423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Ahorro</w:t>
      </w:r>
    </w:p>
    <w:p w14:paraId="4ABC4347" w14:textId="77777777" w:rsidR="00423AEF" w:rsidRPr="00423AEF" w:rsidRDefault="00423AEF" w:rsidP="00423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Plazo</w:t>
      </w:r>
    </w:p>
    <w:p w14:paraId="336DD35C" w14:textId="77777777" w:rsidR="00423AEF" w:rsidRPr="00423AEF" w:rsidRDefault="00423AEF" w:rsidP="00423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N1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N2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N3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(niveles de cuentas)</w:t>
      </w:r>
    </w:p>
    <w:p w14:paraId="17523EBA" w14:textId="77777777" w:rsidR="00423AEF" w:rsidRPr="00423AEF" w:rsidRDefault="00423AEF" w:rsidP="00423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Transaccionales tradicionales</w:t>
      </w:r>
    </w:p>
    <w:p w14:paraId="493D11ED" w14:textId="77777777" w:rsidR="00423AEF" w:rsidRPr="00423AEF" w:rsidRDefault="00423AEF" w:rsidP="00423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Total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(suma de los anteriores)</w:t>
      </w:r>
    </w:p>
    <w:p w14:paraId="46E59F51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 por segmento:</w:t>
      </w:r>
    </w:p>
    <w:p w14:paraId="721DC7AE" w14:textId="77777777" w:rsidR="00423AEF" w:rsidRPr="00423AEF" w:rsidRDefault="00423AEF" w:rsidP="00423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Mujeres</w:t>
      </w:r>
    </w:p>
    <w:p w14:paraId="7B825592" w14:textId="77777777" w:rsidR="00423AEF" w:rsidRPr="00423AEF" w:rsidRDefault="00423AEF" w:rsidP="00423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Hombres</w:t>
      </w:r>
    </w:p>
    <w:p w14:paraId="5219A984" w14:textId="77777777" w:rsidR="00423AEF" w:rsidRPr="00423AEF" w:rsidRDefault="00423AEF" w:rsidP="00423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Personas Morales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(empresas/instituciones; no aplica “género”)</w:t>
      </w:r>
    </w:p>
    <w:p w14:paraId="3D8900F3" w14:textId="77777777" w:rsidR="00423AEF" w:rsidRPr="00423AEF" w:rsidRDefault="00423AEF" w:rsidP="00423A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Total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(suma consistente)</w:t>
      </w:r>
    </w:p>
    <w:p w14:paraId="4BF63581" w14:textId="55A10CC6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Verificación importante: en esta base, los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Totales cuadran perfectamente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(Total = Mujeres + Hombres + Personas Morales, cuando existe Personas Morales).</w:t>
      </w:r>
    </w:p>
    <w:p w14:paraId="3F6F7DCA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FD89A4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3985C0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B) Captación (depósitos): Saldo</w:t>
      </w:r>
    </w:p>
    <w:p w14:paraId="40CCE8A6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Métrica: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“Saldo de contratos de captación …”</w:t>
      </w:r>
    </w:p>
    <w:p w14:paraId="1005F03D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Esto es la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suma del saldo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 esos contratos, por municipio y categoría.</w:t>
      </w:r>
    </w:p>
    <w:p w14:paraId="4EDE1606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Mismos productos y mismos segmentos que el bloque anterior.</w:t>
      </w:r>
    </w:p>
    <w:p w14:paraId="38FFB10F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Muy útil para ver “dónde está el dinero”, pero ten cuidado: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Personas Morales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suelen concentrar saldos muy altos.</w:t>
      </w:r>
    </w:p>
    <w:p w14:paraId="44384DDD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A3A6AF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F0FE0B7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C) Captación (depósitos): Saldo promedio</w:t>
      </w:r>
    </w:p>
    <w:p w14:paraId="5F2CA69E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Métrica: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“Saldo promedio de contratos de captación …”</w:t>
      </w:r>
    </w:p>
    <w:p w14:paraId="4F00E8F1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Esto es (conceptualmente)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Saldo / Número de contratos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para esa categoría.</w:t>
      </w:r>
    </w:p>
    <w:p w14:paraId="70F554D1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Aquí hay un punto clave de calidad de datos:</w:t>
      </w:r>
    </w:p>
    <w:p w14:paraId="0EC3CC04" w14:textId="77777777" w:rsidR="00423AEF" w:rsidRPr="00423AEF" w:rsidRDefault="00423AEF" w:rsidP="00423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 este archivo hay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28 columnas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 “saldo promedio”.</w:t>
      </w:r>
    </w:p>
    <w:p w14:paraId="0876731F" w14:textId="77777777" w:rsidR="00423AEF" w:rsidRPr="00423AEF" w:rsidRDefault="00423AEF" w:rsidP="00423A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Muchas celdas vienen como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vacías/NA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(en total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43,210 celdas NA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), típicamente cuando:</w:t>
      </w:r>
    </w:p>
    <w:p w14:paraId="432B328B" w14:textId="77777777" w:rsidR="00423AEF" w:rsidRPr="00423AEF" w:rsidRDefault="00423AEF" w:rsidP="00423AE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no hay contratos en esa categoría en el municipio, y por tanto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el promedio no se puede calcular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(división entre 0).</w:t>
      </w:r>
    </w:p>
    <w:p w14:paraId="6B3EE6DE" w14:textId="2E495F42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Recomendación: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 rellenes esos NA con 0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automáticamente, salvo que tengas una razón metodológica clara; porque “0” no significa lo mismo que “no aplica/no existe”.</w:t>
      </w:r>
    </w:p>
    <w:p w14:paraId="672BD3D3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4A2E14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6A2530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D) Crédito: Hipotecarios</w:t>
      </w:r>
    </w:p>
    <w:p w14:paraId="5E216C9D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Métrica: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“Número de contratos de crédito Banca Múltiple - Hipotecarios - …”</w:t>
      </w:r>
    </w:p>
    <w:p w14:paraId="4350BC7E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Aquí el producto es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Hipotecarios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 el segmento es:</w:t>
      </w:r>
    </w:p>
    <w:p w14:paraId="0B5C187A" w14:textId="77777777" w:rsidR="00423AEF" w:rsidRPr="00423AEF" w:rsidRDefault="00423AEF" w:rsidP="00423A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Mujeres</w:t>
      </w:r>
    </w:p>
    <w:p w14:paraId="6723A69B" w14:textId="77777777" w:rsidR="00423AEF" w:rsidRPr="00423AEF" w:rsidRDefault="00423AEF" w:rsidP="00423A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Hombres</w:t>
      </w:r>
    </w:p>
    <w:p w14:paraId="5DBB818B" w14:textId="77777777" w:rsidR="00423AEF" w:rsidRPr="00423AEF" w:rsidRDefault="00423AEF" w:rsidP="00423A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Total</w:t>
      </w:r>
    </w:p>
    <w:p w14:paraId="7D658749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(No hay Personas Morales en este bloque.)</w:t>
      </w:r>
    </w:p>
    <w:p w14:paraId="3B03FAE6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Dato útil de estructura:</w:t>
      </w:r>
    </w:p>
    <w:p w14:paraId="22BD1B4E" w14:textId="77777777" w:rsidR="00423AEF" w:rsidRPr="00423AEF" w:rsidRDefault="00423AEF" w:rsidP="00423A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Hay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585 municipios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hipotecas registradas en el corte.</w:t>
      </w:r>
    </w:p>
    <w:p w14:paraId="4BCD3954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688190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1D3BFC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E) Tarjetas: Débito y Crédito</w:t>
      </w:r>
    </w:p>
    <w:p w14:paraId="4B92FEAC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Métrica: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“Número de tarjetas Banca Múltiple - Tarjeta de débito/crédito - …”</w:t>
      </w:r>
    </w:p>
    <w:p w14:paraId="6140FB4D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Productos:</w:t>
      </w:r>
    </w:p>
    <w:p w14:paraId="14F5AB9E" w14:textId="77777777" w:rsidR="00423AEF" w:rsidRPr="00423AEF" w:rsidRDefault="00423AEF" w:rsidP="00423A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Tarjeta de débito</w:t>
      </w:r>
    </w:p>
    <w:p w14:paraId="2FC57C6E" w14:textId="77777777" w:rsidR="00423AEF" w:rsidRPr="00423AEF" w:rsidRDefault="00423AEF" w:rsidP="00423A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Tarjeta de crédito</w:t>
      </w:r>
    </w:p>
    <w:p w14:paraId="46434BFF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Segmentos:</w:t>
      </w:r>
    </w:p>
    <w:p w14:paraId="1EC74CC8" w14:textId="77777777" w:rsidR="00423AEF" w:rsidRPr="00423AEF" w:rsidRDefault="00423AEF" w:rsidP="00423A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Mujeres</w:t>
      </w:r>
    </w:p>
    <w:p w14:paraId="5ED951A5" w14:textId="77777777" w:rsidR="00423AEF" w:rsidRPr="00423AEF" w:rsidRDefault="00423AEF" w:rsidP="00423A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Hombres</w:t>
      </w:r>
    </w:p>
    <w:p w14:paraId="521E2199" w14:textId="77777777" w:rsidR="00423AEF" w:rsidRPr="00423AEF" w:rsidRDefault="00423AEF" w:rsidP="00423A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Personas Morales</w:t>
      </w:r>
    </w:p>
    <w:p w14:paraId="68FBD1AE" w14:textId="77777777" w:rsidR="00423AEF" w:rsidRPr="00423AEF" w:rsidRDefault="00423AEF" w:rsidP="00423A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Total</w:t>
      </w:r>
    </w:p>
    <w:p w14:paraId="1FA7FE05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Punto conceptual:</w:t>
      </w:r>
    </w:p>
    <w:p w14:paraId="0AC8B852" w14:textId="77777777" w:rsidR="00423AEF" w:rsidRPr="00423AEF" w:rsidRDefault="00423AEF" w:rsidP="00423A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tarjetas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no personas únicas (una persona puede tener varias).</w:t>
      </w:r>
    </w:p>
    <w:p w14:paraId="5153E599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6F85E0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9C072F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6) Chequeos rápidos de consistencia y “cosas a cuidar”</w:t>
      </w:r>
    </w:p>
    <w:p w14:paraId="6ECC5F6D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Zeros vs NA</w:t>
      </w:r>
    </w:p>
    <w:p w14:paraId="3175D222" w14:textId="77777777" w:rsidR="00423AEF" w:rsidRPr="00423AEF" w:rsidRDefault="00423AEF" w:rsidP="00423A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Los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conteos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(contratos, tarjetas, hipotecas) y los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saldos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vienen con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cuando no hay.</w:t>
      </w:r>
    </w:p>
    <w:p w14:paraId="100B2DA8" w14:textId="77777777" w:rsidR="00423AEF" w:rsidRPr="00423AEF" w:rsidRDefault="00423AEF" w:rsidP="00423A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Los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saldos promedio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vienen con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cuando no hay base para calcular.</w:t>
      </w:r>
    </w:p>
    <w:p w14:paraId="17E34E91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Municipios sin captación</w:t>
      </w:r>
    </w:p>
    <w:p w14:paraId="0649BD90" w14:textId="77777777" w:rsidR="00423AEF" w:rsidRPr="00423AEF" w:rsidRDefault="00423AEF" w:rsidP="00423A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Hay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22 municipios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contratos de captación total (en el corte), lo cual puede representar:</w:t>
      </w:r>
    </w:p>
    <w:p w14:paraId="55F9E938" w14:textId="77777777" w:rsidR="00423AEF" w:rsidRPr="00423AEF" w:rsidRDefault="00423AEF" w:rsidP="00423AE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ausencia real de esa operación reportada en ese municipio, o</w:t>
      </w:r>
    </w:p>
    <w:p w14:paraId="6F74F41D" w14:textId="77777777" w:rsidR="00423AEF" w:rsidRPr="00423AEF" w:rsidRDefault="00423AEF" w:rsidP="00423AE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temas de cobertura/registro/supresión estadística (depende de metodología).</w:t>
      </w:r>
    </w:p>
    <w:p w14:paraId="74C5F684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Códigos geográficos</w:t>
      </w:r>
    </w:p>
    <w:p w14:paraId="698F1B10" w14:textId="77777777" w:rsidR="00423AEF" w:rsidRPr="00423AEF" w:rsidRDefault="00423AEF" w:rsidP="00423A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“Clave Municipio” a veces viene con 4 dígitos por el tema de ceros a la izquierda.</w:t>
      </w:r>
    </w:p>
    <w:p w14:paraId="320E316B" w14:textId="77777777" w:rsidR="00423AEF" w:rsidRPr="00423AEF" w:rsidRDefault="00423AEF" w:rsidP="00423AE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 vas a cruzar con mapas: conviértelo a texto 00000 y rellena.</w:t>
      </w:r>
    </w:p>
    <w:p w14:paraId="658AB255" w14:textId="77777777" w:rsidR="00423AEF" w:rsidRPr="00423AEF" w:rsidRDefault="00BB2FF0" w:rsidP="00423AE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28CD56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E84644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7) “Lectura” del dataset con números nacionales (solo para ilustrar)</w:t>
      </w:r>
    </w:p>
    <w:p w14:paraId="2DDC5AF2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Sumando municipios (que en esta base sí reproduce el total nacional de la misma forma que las hojas de resumen):</w:t>
      </w:r>
    </w:p>
    <w:p w14:paraId="7999D140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Población adulta (denominador)</w:t>
      </w:r>
    </w:p>
    <w:p w14:paraId="1CFD6E33" w14:textId="77777777" w:rsidR="00423AEF" w:rsidRPr="00423AEF" w:rsidRDefault="00423AEF" w:rsidP="00423A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Población adulta nacional: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91,503,577.20</w:t>
      </w:r>
    </w:p>
    <w:p w14:paraId="41796E39" w14:textId="77777777" w:rsidR="00423AEF" w:rsidRPr="00423AEF" w:rsidRDefault="00423AEF" w:rsidP="00423A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Mujeres: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52.13%</w:t>
      </w:r>
    </w:p>
    <w:p w14:paraId="6A86566C" w14:textId="77777777" w:rsidR="00423AEF" w:rsidRPr="00423AEF" w:rsidRDefault="00423AEF" w:rsidP="00423A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Hombres: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47.87%</w:t>
      </w:r>
    </w:p>
    <w:p w14:paraId="3EAE65A5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Captación: contratos (Total)</w:t>
      </w:r>
    </w:p>
    <w:p w14:paraId="437E40CF" w14:textId="77777777" w:rsidR="00423AEF" w:rsidRPr="00423AEF" w:rsidRDefault="00423AEF" w:rsidP="00423A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Total contratos captación: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101,358,270</w:t>
      </w:r>
    </w:p>
    <w:p w14:paraId="5D89252E" w14:textId="77777777" w:rsidR="00423AEF" w:rsidRPr="00423AEF" w:rsidRDefault="00423AEF" w:rsidP="00423AE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Mujeres: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47,773,267</w:t>
      </w:r>
    </w:p>
    <w:p w14:paraId="716449B2" w14:textId="77777777" w:rsidR="00423AEF" w:rsidRPr="00423AEF" w:rsidRDefault="00423AEF" w:rsidP="00423AE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Hombres: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50,886,055</w:t>
      </w:r>
    </w:p>
    <w:p w14:paraId="2F6C38C3" w14:textId="77777777" w:rsidR="00423AEF" w:rsidRPr="00423AEF" w:rsidRDefault="00423AEF" w:rsidP="00423AE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Personas Morales: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2,698,948</w:t>
      </w:r>
    </w:p>
    <w:p w14:paraId="65CA577F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Mezcla por producto (participación de contratos):</w:t>
      </w:r>
    </w:p>
    <w:p w14:paraId="1E8B87FE" w14:textId="77777777" w:rsidR="00423AEF" w:rsidRPr="00423AEF" w:rsidRDefault="00423AEF" w:rsidP="00423A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Transaccionales tradicionales: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72.18%</w:t>
      </w:r>
    </w:p>
    <w:p w14:paraId="69ECE17B" w14:textId="77777777" w:rsidR="00423AEF" w:rsidRPr="00423AEF" w:rsidRDefault="00423AEF" w:rsidP="00423A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N2: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22.74%</w:t>
      </w:r>
    </w:p>
    <w:p w14:paraId="3F930D17" w14:textId="77777777" w:rsidR="00423AEF" w:rsidRPr="00423AEF" w:rsidRDefault="00423AEF" w:rsidP="00423A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Plazo: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3.80%</w:t>
      </w:r>
    </w:p>
    <w:p w14:paraId="076A0A4B" w14:textId="77777777" w:rsidR="00423AEF" w:rsidRPr="00423AEF" w:rsidRDefault="00423AEF" w:rsidP="00423A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N3: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0.80%</w:t>
      </w:r>
    </w:p>
    <w:p w14:paraId="0A19980C" w14:textId="77777777" w:rsidR="00423AEF" w:rsidRPr="00423AEF" w:rsidRDefault="00423AEF" w:rsidP="00423A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N1: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0.47%</w:t>
      </w:r>
    </w:p>
    <w:p w14:paraId="12EAABB3" w14:textId="77777777" w:rsidR="00423AEF" w:rsidRPr="00423AEF" w:rsidRDefault="00423AEF" w:rsidP="00423A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Ahorro: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0.01%</w:t>
      </w:r>
    </w:p>
    <w:p w14:paraId="4FC9B35D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Captación: saldo (Total)</w:t>
      </w:r>
    </w:p>
    <w:p w14:paraId="07F2DF9D" w14:textId="77777777" w:rsidR="00423AEF" w:rsidRPr="00423AEF" w:rsidRDefault="00423AEF" w:rsidP="00423A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Saldo total captación: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5,099,423,766,600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(unidad monetaria según reporte; típicamente MXN)</w:t>
      </w:r>
    </w:p>
    <w:p w14:paraId="0B7941EF" w14:textId="77777777" w:rsidR="00423AEF" w:rsidRPr="00423AEF" w:rsidRDefault="00423AEF" w:rsidP="00423AE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Aquí Personas Morales concentra gran parte del saldo.</w:t>
      </w:r>
    </w:p>
    <w:p w14:paraId="45E334A2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Mezcla por producto (participación del saldo):</w:t>
      </w:r>
    </w:p>
    <w:p w14:paraId="3866F747" w14:textId="77777777" w:rsidR="00423AEF" w:rsidRPr="00423AEF" w:rsidRDefault="00423AEF" w:rsidP="00423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Transaccionales tradicionales: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65.09%</w:t>
      </w:r>
    </w:p>
    <w:p w14:paraId="6129431F" w14:textId="77777777" w:rsidR="00423AEF" w:rsidRPr="00423AEF" w:rsidRDefault="00423AEF" w:rsidP="00423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Plazo: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34.49%</w:t>
      </w:r>
    </w:p>
    <w:p w14:paraId="0700DE6C" w14:textId="77777777" w:rsidR="00423AEF" w:rsidRPr="00423AEF" w:rsidRDefault="00423AEF" w:rsidP="00423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N2: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0.31%</w:t>
      </w:r>
    </w:p>
    <w:p w14:paraId="476186C3" w14:textId="77777777" w:rsidR="00423AEF" w:rsidRPr="00423AEF" w:rsidRDefault="00423AEF" w:rsidP="00423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N3: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0.10%</w:t>
      </w:r>
    </w:p>
    <w:p w14:paraId="037BC328" w14:textId="77777777" w:rsidR="00423AEF" w:rsidRPr="00423AEF" w:rsidRDefault="00423AEF" w:rsidP="00423A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Ahorro y N1: ~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0.01%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juntos (muy marginal)</w:t>
      </w:r>
    </w:p>
    <w:p w14:paraId="3DFA809E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Hipotecas</w:t>
      </w:r>
    </w:p>
    <w:p w14:paraId="4E24F1E2" w14:textId="77777777" w:rsidR="00423AEF" w:rsidRPr="00423AEF" w:rsidRDefault="00423AEF" w:rsidP="00423A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Total contratos hipotecarios: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1,469,006</w:t>
      </w:r>
    </w:p>
    <w:p w14:paraId="7A6045B0" w14:textId="77777777" w:rsidR="00423AEF" w:rsidRPr="00423AEF" w:rsidRDefault="00423AEF" w:rsidP="00423A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Mujeres: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36.82%</w:t>
      </w:r>
    </w:p>
    <w:p w14:paraId="5A5E61EE" w14:textId="77777777" w:rsidR="00423AEF" w:rsidRPr="00423AEF" w:rsidRDefault="00423AEF" w:rsidP="00423AE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Hombres: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63.18%</w:t>
      </w:r>
    </w:p>
    <w:p w14:paraId="71DFBE00" w14:textId="77777777" w:rsidR="00423AEF" w:rsidRPr="00423AEF" w:rsidRDefault="00423AEF" w:rsidP="00423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Tarjetas</w:t>
      </w:r>
    </w:p>
    <w:p w14:paraId="2F88FE56" w14:textId="77777777" w:rsidR="00423AEF" w:rsidRPr="00423AEF" w:rsidRDefault="00423AEF" w:rsidP="00423A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Débito total: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104,612,062</w:t>
      </w:r>
    </w:p>
    <w:p w14:paraId="3591F825" w14:textId="77777777" w:rsidR="00423AEF" w:rsidRPr="00423AEF" w:rsidRDefault="00423AEF" w:rsidP="00423A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Crédito total:</w:t>
      </w: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A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27,821,440</w:t>
      </w:r>
    </w:p>
    <w:p w14:paraId="3BE9612F" w14:textId="77777777" w:rsidR="00423AEF" w:rsidRPr="00423AEF" w:rsidRDefault="00423AEF" w:rsidP="00423A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 ambas, la proporción de mujeres ronda ~47% del total de tarjetas.</w:t>
      </w:r>
    </w:p>
    <w:p w14:paraId="03421554" w14:textId="77777777" w:rsidR="00423AEF" w:rsidRPr="00423AEF" w:rsidRDefault="00423AEF" w:rsidP="00423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AE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Estos números no son “la interpretación final”, pero sí sirven para entender cómo se comportan los agregados y qué tan grande es cada bloque.</w:t>
      </w:r>
    </w:p>
    <w:p w14:paraId="384B7166" w14:textId="15836342" w:rsidR="00E25062" w:rsidRDefault="00BB2FF0" w:rsidP="00E25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B2FF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FFCCA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99922D" w14:textId="4F8730DB" w:rsidR="00200D5C" w:rsidRPr="00200D5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Preparación de la Base de Datos </w:t>
      </w:r>
    </w:p>
    <w:p w14:paraId="13A08941" w14:textId="106A1E66" w:rsidR="00200D5C" w:rsidRPr="00200D5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00D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checklist turns your current municipality–quarter panel into a regression- and causal-ready analysis dataset by (i) enforcing consistent parsing/types and missing-value semantics, (ii) adding standard rate/share/gap outcomes and intensive–extensive margin flags, and (iii) formalizing treatment, sample, documentation, and merge-ready geographic keys. The items below are sequenced so you can run them as a single build pipeline without ambiguity, while keeping raw inputs intact.</w:t>
      </w:r>
    </w:p>
    <w:p w14:paraId="10BE32B8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Actionable ordered checkbox checklist</w:t>
      </w:r>
    </w:p>
    <w:p w14:paraId="54E462DA" w14:textId="121525B2" w:rsidR="00200D5C" w:rsidRPr="00FE3A9C" w:rsidRDefault="00200D5C" w:rsidP="00CC1B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Import the Excel using the true header row (skip the title row) — Ensures variables like cve_mun, trim, saldoprom_* become column headers rather than data. Vars: (create) none. Code (one-line): R df&lt;-readxl::read_excel(fp,skip=1) | Stata import excel using "file.xlsx", cellrange(A2) firstrow clear | Py df=pd.read_excel(fp,header=1) Params: skip=1 (if unspecified, verify manually). Reversible?: Reversible (raw file untouched).</w:t>
      </w:r>
    </w:p>
    <w:p w14:paraId="1F7BDCDF" w14:textId="2B814B8D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Standardize column names to a stable snake_case schema and verify expected patterns exist — Prevents later loop code from failing (e.g., ncont_*, saldocont_*, saldoprom_*). Vars: (modify) all column names; (create) expected_cols_missing (log). Code: Py assert set(["cve_mun","trim","pob_adulta_m"]).issubset(df.columns) Params: expected list = unspecified beyond your stated schema. Reversible?: Reversible if you store a name map.</w:t>
      </w:r>
    </w:p>
    <w:p w14:paraId="25A6398B" w14:textId="1A3C3A10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Coerce ID/time variables to immutable numeric/string types and lock the panel key — Required for merges, fixed effects, and duplicate detection. Vars: (modify) cve_mun_int, cve_edo_int, year, quarter, t_index; (create) panel_id = paste(cve_mun_int, trim) (or equivalent). Code: Stata destring cve_mun_int cve_edo_int year quarter t_index, replace force Params: force usage = unspecified (use only if needed). Reversible?: Reversible if you write a cleaned output file.</w:t>
      </w:r>
    </w:p>
    <w:p w14:paraId="41F8CBFD" w14:textId="138C497D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Enforce uniqueness of municipality–quarter rows (cve_mun_int × trim) — Duplicates can silently bias regressions and break lag/lead creation. Vars: (create) dup_key_flag. Code: Stata isid cve_mun_int trim Params: none. Reversible?: Reversible (diagnostic).</w:t>
      </w:r>
    </w:p>
    <w:p w14:paraId="72A0A9FE" w14:textId="01E6DDEB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canonical INEGI-style municipality geo-key with leading zeros — Needed for safe merges (DENUE, CONEVAL, crosswalks) since INEGI keys are defined as 2-digit AGEE + 3-digit AGEM. Vars: (create) cve_ent (2-digit), cve_mun3 (3-digit), cvegeo_mun (5 chars). Code: Py df["cvegeo_mun"]=df["cve_edo_int"].astype(int).astype(str).str.zfill(2)+ (df["cve_mun_int"].astype(int)%1000).astype(str).str.zfill(3) Params: none. Reversible?: Reversible. </w:t>
      </w:r>
    </w:p>
    <w:p w14:paraId="41804E4A" w14:textId="07EBF371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Add a CDMX demarcación flag for heterogeneity/robustness — CDMX is subdivided into alcaldías (demarcaciones), not municipios; many institutional covariates differ. Vars: (create) is_cdmx = (cve_edo_int==9). Code: R df$is_cdmx &lt;- df$cve_edo_int==9 Params: state code for CDMX = unspecified in input (commonly 09). Reversible?: Reversible. </w:t>
      </w:r>
    </w:p>
    <w:p w14:paraId="7248418D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lastRenderedPageBreak/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Harmonize missing values: convert "-" placeholders in all saldoprom_* to NA and parse numeric — Average balances are undefined when there are zero contracts; keeping "-" breaks numeric transforms and regressions. Vars: (modify) saldoprom_*; (optional create) saldoprom_*_raw before overwrite. Code: Py cols=[c for c in df if c.startswith("saldoprom_")]; df[cols]=df[cols].replace("-",np.nan).apply(pd.to_numeric,errors="coerce") Params: placeholder set = {"-"} (if others exist, unspecified). Reversible?: Destructive unless you keep _raw copies.</w:t>
      </w:r>
    </w:p>
    <w:p w14:paraId="5907A1CD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D71EC0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Encode “structural undefined” vs “true missing” for saldoprom_* using denominators — Distinguishes intensive-margin undefined cases (ncont==0) from data gaps; critical for later two-part logic. Vars: (create) saldoprom_undef_* = 1[ncont_*==0], saldoprom_missing_* = 1[ncont_*&gt;0 &amp; is.na(saldoprom_*)]. Code: Py df["saldoprom_undef_ahorro_m"]=(df["ncont_ahorro_m"]==0) Params: apply for all products/groups = unspecified list (use all saldoprom_*). Reversible?: Reversible. </w:t>
      </w:r>
    </w:p>
    <w:p w14:paraId="1BC36719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56D82A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Force non-negativity constraints and flag violations — Counts/balances should be ≥0; negatives indicate upstream issues and can invalidate log-like transforms. Vars: (create) neg_value_flag. Code: R df$neg_value_flag &lt;- rowSums(df[,grep("^(ncont|saldocont|numtar|numcontcred)",names(df))]&lt;0,na.rm=TRUE)&gt;0 Params: variable regex as shown; threshold 0. Reversible?: Reversible (diagnostic).</w:t>
      </w:r>
    </w:p>
    <w:p w14:paraId="48AF91EF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7E4D07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structural-zero/extensive-margin flags for every count outcome — Enables later modeling of “any access/use” separately from intensity; standard with zero-inflated municipal aggregates. Vars: (create) any_ncont_*, any_numtar_*, any_numcontcred_hip_*. Code: Stata foreach v of varlist ncont_* numtar_* numcontcred_hip_* { gen any_v' = (v'&gt;0) } Params: none. Reversible?: Reversible. </w:t>
      </w:r>
    </w:p>
    <w:p w14:paraId="125DB8CC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8726E1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Flag small denominators for unstable averages — saldoprom_* and per-capita rates are noisy when contract counts are tiny; pre-flag for robustness. Vars: (create) small_ncont_* = 1[ncont_* &lt; k]. Code: Py k=5; df["small_ncont_ahorro_m"]=df["ncont_ahorro_m"].lt(k) Params: k=5 (recommended default; can sensitivity-check k</w:t>
      </w:r>
      <w:r w:rsidRPr="00FE3A9C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{5,10} = unspecified). Reversible?: Reversible.</w:t>
      </w:r>
    </w:p>
    <w:p w14:paraId="4BEB4521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BC7D018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Confirm adult-population denominators are numeric and coherent — Rates by gender require reliable denominators (pob_adulta_m, pob_adulta_h) and their sum. Vars: (modify) pob_adulta, pob_adulta_m, pob_adulta_h; (create) chk_pob_adulta_sum = pob_adulta - (pob_adulta_m+pob_adulta_h). Code: Stata gen chk_pob_adulta_sum = pob_adulta - (pob_adulta_m+pob_adulta_h) Params: tolerance for rounding error = unspecified (suggest abs(chk)&lt;=1e-6). Reversible?: Reversible.</w:t>
      </w:r>
    </w:p>
    <w:p w14:paraId="5B86D8AC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3321EA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lastRenderedPageBreak/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Generate per-1,000-adults rates for all count variables by gender — Converts scale-driven levels into interpretable intensity metrics comparable across municipalities. Vars: (create) rate_ncont_{prod}_{g}_1000 = 1000*ncont_{prod}_{g}/pob_adulta_{g} for g</w:t>
      </w:r>
      <w:r w:rsidRPr="00FE3A9C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{m,h}; similarly rate_numtar_deb_{g}_1000, rate_numtar_cred_{g}_1000, rate_numcontcred_hip_{g}_1000. Code: R df$rate_ncont_ahorro_m_1000 &lt;- 1000*df$ncont_ahorro_m/df$pob_adulta_m Params: scaling = 1000; denominator = adult pop by gender. Reversible?: Reversible.</w:t>
      </w:r>
    </w:p>
    <w:p w14:paraId="47A8E945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609DF0C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per-adult balance measures for saldocont_* (stock per adult) — Makes balance outcomes comparable across municipal size; supports semi-elasticity interpretations. Vars: (create) balpc_{prod}_{g} = saldocont_{prod}_{g}/pob_adulta_{g} for g</w:t>
      </w:r>
      <w:r w:rsidRPr="00FE3A9C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{m,h} (keep PM separate). Code: Py df["balpc_ahorro_m"]=df["saldocont_ahorro_m"]/df["pob_adulta_m"] Params: none. Reversible?: Reversible.</w:t>
      </w:r>
    </w:p>
    <w:p w14:paraId="33BEA72D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4203EB1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Keep personas morales separate and prepare correct denominators via DENUE — Adult population is not an appropriate denominator for PM; use establishment counts if computing PM rates. Vars: (create placeholder) denue_estab_total_mun (merge later), rate_ncont_*_pm_1000estab (later). Code: Py # placeholder: merge DENUE establishments on cvegeo_mun Params: DENUE cut date/edition = unspecified. Reversible?: Reversible. </w:t>
      </w:r>
    </w:p>
    <w:p w14:paraId="5411E1DE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12EC1F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Compute women’s share among persons físicas (exclude PM) for counts and balances — Keeps the concept “share female among individuals” stable and policy-interpretable. Vars: (create) share_w_ncont_{prod}_pf = ncont_{prod}_m/(ncont_{prod}_m+ncont_{prod}_h); share_w_saldocont_{prod}_pf analog; cards and mortgage analog. Code: Stata gen share_w_ncont_ahorro_pf = ncont_ahorro_m/(ncont_ahorro_m+ncont_ahorro_h) Params: set to missing when denominator==0 (rule). Reversible?: Reversible. </w:t>
      </w:r>
    </w:p>
    <w:p w14:paraId="69F93F5F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A00FEC0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gender-gap indicators (difference + ratio + transform-gap) on rates (preferred) — Gaps on per-1,000 rates reduce confounding by size and align with inclusion metrics. Vars: (create) gap_rate_ncont_{prod} = rate_*_m_1000 - rate_*_h_1000; ratio_rate_ncont_{prod} = rate_*_m_1000 / rate_*_h_1000; ihs_gap_rate_ncont_{prod} = asinh(rate_*_m_1000) - asinh(rate_*_h_1000). Code: Py df["gap_rate_ncont_ahorro"]=df["rate_ncont_ahorro_m_1000"]-df["rate_ncont_ahorro_h_1000"] Params: ratio rule when denominator==0 = unspecified (recommend set NA, not +ε). Reversible?: Reversible. </w:t>
      </w:r>
    </w:p>
    <w:p w14:paraId="3339BA0F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A38EAA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Treat saldoprom_* as intensive-margin outcomes only (do not coerce NA→0) — With ncont==0, the average is undefined; setting to 0 mixes extensive and intensive margins. Vars: (enforce rule) saldoprom_* remains NA when ncont_*==0; (create) any_ncont_* already covers extensive margin. Code: Stata replace saldoprom_ahorro_m = . if ncont_ahorro_m==0 Params: apply to all saldoprom_*. Reversible?: Destructive unless you keep raw/backup columns. </w:t>
      </w:r>
    </w:p>
    <w:p w14:paraId="45A4F8F5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EFA9BD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Build internal consistency audit checks: gender totals and product totals (do not “fix”—flag) — Totals that are definitions can create hard collinearity and reveal upstream inconsistencies. Vars: (create) chk_ncont_gender_ahorro = ncont_ahorro_t-(ncont_ahorro_m+ncont_ahorro_h+ncont_ahorro_pm); chk_ncont_product_total_m = ncont_total_m-(ncont_ahorro_m+...+ncont_tradic_m); replicate for balances if applicable. Code: R df$chk_ncont_gender_ahorro &lt;- df$ncont_ahorro_t-(df$ncont_ahorro_m+df$ncont_ahorro_h+df$ncont_ahorro_pm) Params: tolerance = 0 for counts; balances tolerance = unspecified (recommend exact if integers else small epsilon). Reversible?: Reversible.</w:t>
      </w:r>
    </w:p>
    <w:p w14:paraId="594FB696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1C8D27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Pre-empt multicollinearity by deciding a “totals vs components” keep-rule for regressions — Including totals plus all components yields exact linear dependence; you must choose a consistent spec or let software drop variables implicitly. Vars: (create) analysis_keep_policy (text in README); (create) varlist_outcome_main (metadata). Code: Stata rmcoll ncont_total_m ncont_ahorro_m ncont_plazo_m ncont_n1_m ncont_n2_m ncont_n3_m ncont_tradic_m Params: keep-rule = unspecified (recommend: keep components, drop totals in main specs). Reversible?: Reversible if you create a separate analysis dataset. </w:t>
      </w:r>
    </w:p>
    <w:p w14:paraId="7C600A40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762779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transform-ready versions (do not overwrite originals): ln1p_* and asinh_* — Handles heavy tails while keeping zeros; enables robustness across common applied estimators. Vars: (create) ln1p_rate_* = ln(1+rate_*_1000); asinh_balpc_* = asinh(balpc_*). Code: Py df["asinh_balpc_ahorro_m"]=np.arcsinh(df["balpc_ahorro_m"]) Params: scaling unit for money before asinh = unspecified (recommend store balpc in pesos or thousands and lock choice). Reversible?: Reversible. </w:t>
      </w:r>
    </w:p>
    <w:p w14:paraId="4ED507ED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D9DE710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Plan winsorization as a separate capped series (default 1/99) for key continuous outcomes — Reduces leverage of extreme municipalities while preserving sample size; keep uncapped originals for transparency. Vars: (create) w_balpc_*, w_rate_*, or w_saldocont_*. Code: R df$w_balpc_ahorro_m&lt;-DescTools::Winsorize(df$balpc_ahorro_m,probs=c(.01,.99),na.rm=TRUE) Params: p_low=0.01, p_high=0.99 (defaults; sensitivity unspecified). Reversible?: Reversible. </w:t>
      </w:r>
    </w:p>
    <w:p w14:paraId="0DB63419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1F94A0C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Inflation/deflation prep: build a quarterly INPC table and choose a base period — Needed to compare balances over time in real terms; INPC is the official CPI and is referenced to 2nd half of Jul-2018=100. Vars: (create external table) inpc_q(year,quarter,inpc_q); (create) base_inpc (scalar); deflator_to_base = base_inpc/inpc_q. Code: Py inpc_q=inpc_m.groupby(["year","quarter"],as_index=False)["inpc"].mean() Params: base period = unspecified (recommend earliest panel quarter or a policy-relevant baseline). Reversible?: Reversible. </w:t>
      </w:r>
    </w:p>
    <w:p w14:paraId="739A7337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743026A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lastRenderedPageBreak/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Merge the quarterly INPC table to the panel and prepare real-balance variables (do not drop nominal) — Keeps both units available for robustness and interpretability. Vars: (create) saldocont_*_real = saldocont_* * deflator_to_base and optionally saldoprom_*_real. Code: Stata merge m:1 year quarter using "inpc_q.dta", keep(match master) nogen Params: merge key = (year,quarter); real conversion rule as above. Reversible?: Reversible if you create new _real columns. </w:t>
      </w:r>
    </w:p>
    <w:p w14:paraId="30C05288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D2B03D2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Validate and (if needed) recompute treatment exposure intensity: female_day_share = days_female/days_total — Supports dose-style robustness beyond binary alcaldesa_final and clarifies partial-quarter exposure. Vars: (create/validate) female_day_share. Code: Py df["female_day_share"]=df["days_female"]/df["days_total"] Params: require days_total&gt;0; enforce bounds [0,1]. Reversible?: Reversible.</w:t>
      </w:r>
    </w:p>
    <w:p w14:paraId="563E7604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542526B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Lock treatment variants and provenance flags as “must-keep” columns — Treatment construction affects identification/robustness; never drop these. Vars: (keep) alcaldesa_final, alcaldesa, days_total, days_female, days_male, days_missing, filled_by_manual, alcaldesa_transition, alcaldesa_transition_gender, ok_panel_completo_final, reason_detailed, plus existing lags/leads (*_l1, *_l2, *_f1, etc.) whose exact meaning is unspecified but must be documented. Code: Py must_keep=[...]; assert set(must_keep).issubset(df.columns) Params: list completion beyond named vars = unspecified. Reversible?: Reversible.</w:t>
      </w:r>
    </w:p>
    <w:p w14:paraId="4C6099FA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FFF41F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Panel completeness and “new municipality” flags — Unbalanced panels can affect event-study validity and pre-trend diagnostics; flag balanced vs newly appearing units using quarters_in_base. Vars: (create) max_quarters = max(quarters_in_base) (scalar), balanced_panel = (quarters_in_base==max_quarters), is_new_municipality = 1[balanced_panel==0]. Code: R df$balanced_panel &lt;- df$quarters_in_base==max(df$quarters_in_base,na.rm=TRUE) Params: none. Reversible?: Reversible.</w:t>
      </w:r>
    </w:p>
    <w:p w14:paraId="66451D1B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47A7878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Define analysis samples as explicit flags (main vs extended) — Avoids hidden sample drift across outcomes/specs. Vars: (create) sample_main, sample_extended. Code: Stata gen sample_main = ok_panel_completo_final==1 &amp; filled_by_manual==0 &amp; days_missing==0 &amp; alcaldesa_transition_gender==0 &amp; balanced_panel==1 Params: whether to exclude transition quarters = unspecified (recommended default: exclude in main, include in robustness). Reversible?: Reversible. </w:t>
      </w:r>
    </w:p>
    <w:p w14:paraId="696C3708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882AE2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Event-study readiness: create cohort and event-time indices from alcaldesa_final — Required for modern staggered-adoption estimators and transparent cohort definitions. Vars: (create) first_female_t = min(t_index | alcaldesa_final==1) by cvegeo_mun, event_time = t_index-first_female_t, ever_female = 1[first_female_t not missing]. Code: Py df["first_female_t"]=df.groupby("cvegeo_mun")["t_index"].transform(lambda s: s[df.loc[s.index,"alcaldesa_final"].eq(1)].min()) Params: definition of “first treated” = first quarter with alcaldesa_final==1. Reversible?: Reversible. </w:t>
      </w:r>
    </w:p>
    <w:p w14:paraId="3DE21F68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6DBA3A3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an audit log of all rule-based checks (do not silently correct) — Produces a trustworthy trail for reviewers and future-you; aligns with replication norms. Vars: (create) audit_table.csv (external), audit_fail_any (row-level). Code: R write.csv(audit_table,"audit_table.csv",row.names=FALSE) Params: audit contents = unspecified (recommend include items 4, 12, 19, 25). Reversible?: Reversible. </w:t>
      </w:r>
    </w:p>
    <w:p w14:paraId="5321694C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D17495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Generate a metadata table to drive loops (products × groups × measures) — Prevents hand-coded errors across dozens of outcomes. Vars: (create external) meta_products_groups.csv with fields {measure,product,group,varname}. Code: Py pd.DataFrame(meta).to_csv("meta_products_groups.csv",index=False) Params: product </w:t>
      </w:r>
      <w:r w:rsidRPr="00FE3A9C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{ahorro,plazo,n1,n2,n3,tradic,total}; group </w:t>
      </w:r>
      <w:r w:rsidRPr="00FE3A9C"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∈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{m,h,pm,t} (from your schema). Reversible?: Reversible.</w:t>
      </w:r>
    </w:p>
    <w:p w14:paraId="55724827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46D9B6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Create a human-readable codebook (variable dictionary) tied to the build output — Essential for interpretation (units, universes, missing semantics) and for replication. Vars: (create external) codebook.csv with {var,label,unit,universe,notes,missing_rule}. Code: Stata codebook, compact (export separately) Params: labels/units = unspecified (must be written). Reversible?: Reversible. </w:t>
      </w:r>
    </w:p>
    <w:p w14:paraId="651AD0EA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0CD8AE1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Write a single build script that outputs three datasets: raw-copy, cleaned-wide, derived-indicators — Enforces separation of raw vs derived products and makes reruns deterministic. Vars: (create files) panel_wide_clean.(dta/parquet), panel_derived_indicators.(dta/parquet), README_build.md. Code: Py df.to_parquet("panel_wide_clean.parquet") Params: file formats = unspecified (choose based on your stack). Reversible?: Reversible. </w:t>
      </w:r>
    </w:p>
    <w:p w14:paraId="7855CCD3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9FBADC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Prepare DENUE merge (establishments by municipality) for PM denominators and economic scale controls — DENUE provides establishment-level information; aggregate to municipality for counts. Vars: (create after merge) denue_estab_total_mun, optional sectoral counts unspecified. Code: Py denue_mun=denue.groupby("cvegeo_mun",as_index=False).size().rename(columns={"size":"denue_estab_total_mun"}) Params: DENUE extract date/edition = unspecified. Reversible?: Reversible. </w:t>
      </w:r>
    </w:p>
    <w:p w14:paraId="20D0354F" w14:textId="77777777" w:rsidR="00200D5C" w:rsidRPr="00FE3A9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2FA6256" w14:textId="6E99D1B1" w:rsidR="00200D5C" w:rsidRPr="00200D5C" w:rsidRDefault="00200D5C" w:rsidP="00200D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E3A9C">
        <w:rPr>
          <w:rFonts w:ascii="Segoe UI Symbol" w:eastAsia="Times New Roman" w:hAnsi="Segoe UI Symbol" w:cs="Segoe UI Symbol"/>
          <w:kern w:val="0"/>
          <w:sz w:val="22"/>
          <w:szCs w:val="22"/>
          <w14:ligatures w14:val="none"/>
        </w:rPr>
        <w:t>☐</w:t>
      </w:r>
      <w:r w:rsidRPr="00FE3A9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Prepare CONEVAL merge (municipal poverty indicators) as baseline covariates — CONEVAL publishes comparable municipal poverty estimates (2010/2015/2020); choose the vintage that suits your identification. Vars: (create after merge) coneval_pobreza_* covariates (exact names unspecified), plus coneval_year. Code: Stata merge m:1 cvegeo_mun using "coneval_municipal.dta", keep(match master) nogen Params: CONEVAL year choice = unspecified (recommend baseline pre-period where possible). Reversible?: Reversible.</w:t>
      </w:r>
    </w:p>
    <w:sectPr w:rsidR="00200D5C" w:rsidRPr="00200D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DCD"/>
    <w:multiLevelType w:val="multilevel"/>
    <w:tmpl w:val="09C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6631"/>
    <w:multiLevelType w:val="multilevel"/>
    <w:tmpl w:val="7F9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4613"/>
    <w:multiLevelType w:val="multilevel"/>
    <w:tmpl w:val="0FE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1485"/>
    <w:multiLevelType w:val="multilevel"/>
    <w:tmpl w:val="ADB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8B6"/>
    <w:multiLevelType w:val="multilevel"/>
    <w:tmpl w:val="A59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24088"/>
    <w:multiLevelType w:val="multilevel"/>
    <w:tmpl w:val="D13E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8050B"/>
    <w:multiLevelType w:val="hybridMultilevel"/>
    <w:tmpl w:val="112C2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F0C82"/>
    <w:multiLevelType w:val="multilevel"/>
    <w:tmpl w:val="214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50773"/>
    <w:multiLevelType w:val="multilevel"/>
    <w:tmpl w:val="101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240B5"/>
    <w:multiLevelType w:val="multilevel"/>
    <w:tmpl w:val="2432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96582"/>
    <w:multiLevelType w:val="multilevel"/>
    <w:tmpl w:val="CCF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B67D9"/>
    <w:multiLevelType w:val="multilevel"/>
    <w:tmpl w:val="5FD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A0F8E"/>
    <w:multiLevelType w:val="multilevel"/>
    <w:tmpl w:val="CEB4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82B24"/>
    <w:multiLevelType w:val="multilevel"/>
    <w:tmpl w:val="924A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145F"/>
    <w:multiLevelType w:val="multilevel"/>
    <w:tmpl w:val="827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576F1"/>
    <w:multiLevelType w:val="multilevel"/>
    <w:tmpl w:val="C04E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505FE"/>
    <w:multiLevelType w:val="multilevel"/>
    <w:tmpl w:val="43C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B6DAF"/>
    <w:multiLevelType w:val="multilevel"/>
    <w:tmpl w:val="54B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F0E1C"/>
    <w:multiLevelType w:val="multilevel"/>
    <w:tmpl w:val="140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85181"/>
    <w:multiLevelType w:val="multilevel"/>
    <w:tmpl w:val="225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4509F"/>
    <w:multiLevelType w:val="multilevel"/>
    <w:tmpl w:val="630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14B96"/>
    <w:multiLevelType w:val="multilevel"/>
    <w:tmpl w:val="091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065C6"/>
    <w:multiLevelType w:val="multilevel"/>
    <w:tmpl w:val="501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102D8"/>
    <w:multiLevelType w:val="multilevel"/>
    <w:tmpl w:val="A162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A2AA5"/>
    <w:multiLevelType w:val="multilevel"/>
    <w:tmpl w:val="7FCC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832DC"/>
    <w:multiLevelType w:val="multilevel"/>
    <w:tmpl w:val="B63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31891"/>
    <w:multiLevelType w:val="multilevel"/>
    <w:tmpl w:val="71B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6151B"/>
    <w:multiLevelType w:val="multilevel"/>
    <w:tmpl w:val="B20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46E1F"/>
    <w:multiLevelType w:val="multilevel"/>
    <w:tmpl w:val="C6DA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7371C"/>
    <w:multiLevelType w:val="multilevel"/>
    <w:tmpl w:val="FC78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6DC4"/>
    <w:multiLevelType w:val="multilevel"/>
    <w:tmpl w:val="962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03BFA"/>
    <w:multiLevelType w:val="multilevel"/>
    <w:tmpl w:val="708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4D0EA2"/>
    <w:multiLevelType w:val="multilevel"/>
    <w:tmpl w:val="38C4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69EC"/>
    <w:multiLevelType w:val="multilevel"/>
    <w:tmpl w:val="9F50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67B35"/>
    <w:multiLevelType w:val="multilevel"/>
    <w:tmpl w:val="DC6C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87470">
    <w:abstractNumId w:val="12"/>
  </w:num>
  <w:num w:numId="2" w16cid:durableId="1103299805">
    <w:abstractNumId w:val="9"/>
  </w:num>
  <w:num w:numId="3" w16cid:durableId="72749866">
    <w:abstractNumId w:val="16"/>
  </w:num>
  <w:num w:numId="4" w16cid:durableId="1833182471">
    <w:abstractNumId w:val="25"/>
  </w:num>
  <w:num w:numId="5" w16cid:durableId="2009092038">
    <w:abstractNumId w:val="14"/>
  </w:num>
  <w:num w:numId="6" w16cid:durableId="385031572">
    <w:abstractNumId w:val="4"/>
  </w:num>
  <w:num w:numId="7" w16cid:durableId="1553492925">
    <w:abstractNumId w:val="6"/>
  </w:num>
  <w:num w:numId="8" w16cid:durableId="397944085">
    <w:abstractNumId w:val="27"/>
  </w:num>
  <w:num w:numId="9" w16cid:durableId="1210412795">
    <w:abstractNumId w:val="21"/>
  </w:num>
  <w:num w:numId="10" w16cid:durableId="2042825231">
    <w:abstractNumId w:val="18"/>
  </w:num>
  <w:num w:numId="11" w16cid:durableId="966082847">
    <w:abstractNumId w:val="13"/>
  </w:num>
  <w:num w:numId="12" w16cid:durableId="980034219">
    <w:abstractNumId w:val="2"/>
  </w:num>
  <w:num w:numId="13" w16cid:durableId="1899590286">
    <w:abstractNumId w:val="7"/>
  </w:num>
  <w:num w:numId="14" w16cid:durableId="1847942936">
    <w:abstractNumId w:val="28"/>
  </w:num>
  <w:num w:numId="15" w16cid:durableId="251746670">
    <w:abstractNumId w:val="23"/>
  </w:num>
  <w:num w:numId="16" w16cid:durableId="20859277">
    <w:abstractNumId w:val="3"/>
  </w:num>
  <w:num w:numId="17" w16cid:durableId="50620585">
    <w:abstractNumId w:val="26"/>
  </w:num>
  <w:num w:numId="18" w16cid:durableId="796340820">
    <w:abstractNumId w:val="29"/>
  </w:num>
  <w:num w:numId="19" w16cid:durableId="689647699">
    <w:abstractNumId w:val="1"/>
  </w:num>
  <w:num w:numId="20" w16cid:durableId="1999918036">
    <w:abstractNumId w:val="10"/>
  </w:num>
  <w:num w:numId="21" w16cid:durableId="185409572">
    <w:abstractNumId w:val="8"/>
  </w:num>
  <w:num w:numId="22" w16cid:durableId="292905802">
    <w:abstractNumId w:val="11"/>
  </w:num>
  <w:num w:numId="23" w16cid:durableId="1416051911">
    <w:abstractNumId w:val="20"/>
  </w:num>
  <w:num w:numId="24" w16cid:durableId="728067012">
    <w:abstractNumId w:val="19"/>
  </w:num>
  <w:num w:numId="25" w16cid:durableId="840049538">
    <w:abstractNumId w:val="32"/>
  </w:num>
  <w:num w:numId="26" w16cid:durableId="732048306">
    <w:abstractNumId w:val="22"/>
  </w:num>
  <w:num w:numId="27" w16cid:durableId="1787430831">
    <w:abstractNumId w:val="5"/>
  </w:num>
  <w:num w:numId="28" w16cid:durableId="1389301341">
    <w:abstractNumId w:val="24"/>
  </w:num>
  <w:num w:numId="29" w16cid:durableId="579291133">
    <w:abstractNumId w:val="17"/>
  </w:num>
  <w:num w:numId="30" w16cid:durableId="326204704">
    <w:abstractNumId w:val="34"/>
  </w:num>
  <w:num w:numId="31" w16cid:durableId="230314395">
    <w:abstractNumId w:val="31"/>
  </w:num>
  <w:num w:numId="32" w16cid:durableId="1009723107">
    <w:abstractNumId w:val="30"/>
  </w:num>
  <w:num w:numId="33" w16cid:durableId="266814292">
    <w:abstractNumId w:val="33"/>
  </w:num>
  <w:num w:numId="34" w16cid:durableId="1631780903">
    <w:abstractNumId w:val="15"/>
  </w:num>
  <w:num w:numId="35" w16cid:durableId="35851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A0"/>
    <w:rsid w:val="00200D5C"/>
    <w:rsid w:val="00306E65"/>
    <w:rsid w:val="00423AEF"/>
    <w:rsid w:val="0045316C"/>
    <w:rsid w:val="004E1EDD"/>
    <w:rsid w:val="00573BA0"/>
    <w:rsid w:val="0065580C"/>
    <w:rsid w:val="006B66ED"/>
    <w:rsid w:val="00751A0A"/>
    <w:rsid w:val="008D6CE4"/>
    <w:rsid w:val="00AE66C8"/>
    <w:rsid w:val="00B40DDA"/>
    <w:rsid w:val="00BB2FF0"/>
    <w:rsid w:val="00CC1B36"/>
    <w:rsid w:val="00DF4AAE"/>
    <w:rsid w:val="00E25062"/>
    <w:rsid w:val="00EE4FA3"/>
    <w:rsid w:val="00F4247C"/>
    <w:rsid w:val="00FE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E3633"/>
  <w15:chartTrackingRefBased/>
  <w15:docId w15:val="{6B7D438C-EB74-7F49-97BD-BF5FBEB6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BA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73B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73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3BA0"/>
    <w:rPr>
      <w:b/>
      <w:bCs/>
    </w:rPr>
  </w:style>
  <w:style w:type="character" w:styleId="Emphasis">
    <w:name w:val="Emphasis"/>
    <w:basedOn w:val="DefaultParagraphFont"/>
    <w:uiPriority w:val="20"/>
    <w:qFormat/>
    <w:rsid w:val="00423A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3950</Words>
  <Characters>22519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Pérez Gavilán</dc:creator>
  <cp:keywords/>
  <dc:description/>
  <cp:lastModifiedBy>Ana Paula Pérez Gavilán</cp:lastModifiedBy>
  <cp:revision>19</cp:revision>
  <dcterms:created xsi:type="dcterms:W3CDTF">2026-02-19T21:45:00Z</dcterms:created>
  <dcterms:modified xsi:type="dcterms:W3CDTF">2026-02-20T21:11:00Z</dcterms:modified>
</cp:coreProperties>
</file>