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DA86" w14:textId="059A018A" w:rsidR="00E522D0" w:rsidRDefault="00E522D0" w:rsidP="00E522D0">
      <w:r>
        <w:t xml:space="preserve">Ejercicio </w:t>
      </w:r>
      <w:r w:rsidR="00F44E32">
        <w:t>3</w:t>
      </w:r>
      <w:r w:rsidR="005C305C">
        <w:t xml:space="preserve"> </w:t>
      </w:r>
      <w:r>
        <w:t xml:space="preserve">de Java Spring: API REST </w:t>
      </w:r>
      <w:r w:rsidR="00F44E32">
        <w:t>CRUD Productos</w:t>
      </w:r>
    </w:p>
    <w:p w14:paraId="4AE0F7AF" w14:textId="77777777" w:rsidR="00E522D0" w:rsidRDefault="00E522D0" w:rsidP="00E522D0"/>
    <w:p w14:paraId="0E4AFD7B" w14:textId="4BE920CB" w:rsidR="00053C37" w:rsidRDefault="00F44E32" w:rsidP="00E522D0">
      <w:r>
        <w:t>Para</w:t>
      </w:r>
      <w:r w:rsidRPr="00F44E32">
        <w:t xml:space="preserve"> este ejercicio, se </w:t>
      </w:r>
      <w:r>
        <w:t>pide</w:t>
      </w:r>
      <w:r w:rsidRPr="00F44E32">
        <w:t xml:space="preserve"> extender la funcionalidad de la aplicación Java Spring existente para permitir operaciones CRUD</w:t>
      </w:r>
      <w:r>
        <w:t xml:space="preserve"> </w:t>
      </w:r>
      <w:r w:rsidRPr="00F44E32">
        <w:t>en los objetos que se cargan en memoria al arrancar la aplicación</w:t>
      </w:r>
      <w:r>
        <w:t>. El método de lectora ya está desarrollado, es el GET, y por tanto faltaría desarrollar los otros tres: c</w:t>
      </w:r>
      <w:r w:rsidRPr="00F44E32">
        <w:t xml:space="preserve">rear, </w:t>
      </w:r>
      <w:r>
        <w:t>a</w:t>
      </w:r>
      <w:r w:rsidRPr="00F44E32">
        <w:t>ctualizar</w:t>
      </w:r>
      <w:r>
        <w:t xml:space="preserve"> y</w:t>
      </w:r>
      <w:r w:rsidRPr="00F44E32">
        <w:t xml:space="preserve"> </w:t>
      </w:r>
      <w:r>
        <w:t>b</w:t>
      </w:r>
      <w:r w:rsidRPr="00F44E32">
        <w:t>orrar</w:t>
      </w:r>
      <w:r>
        <w:t>. Seguiremos utilizaremos el trabajo realizado hasta ahora como base.</w:t>
      </w:r>
    </w:p>
    <w:p w14:paraId="4135AC78" w14:textId="77777777" w:rsidR="00053C37" w:rsidRDefault="00053C37" w:rsidP="00E522D0"/>
    <w:p w14:paraId="415D2BFF" w14:textId="638FB396" w:rsidR="00E522D0" w:rsidRDefault="005C305C" w:rsidP="00E522D0">
      <w:r>
        <w:t>Requisitos que debes de tener en cuenta:</w:t>
      </w:r>
    </w:p>
    <w:p w14:paraId="07CBA1C0" w14:textId="77777777" w:rsidR="005C305C" w:rsidRDefault="005C305C" w:rsidP="00E522D0"/>
    <w:p w14:paraId="48FF7163" w14:textId="3F0B0F9E" w:rsidR="00053C37" w:rsidRDefault="00F44E32" w:rsidP="00E522D0">
      <w:r w:rsidRPr="00F44E32">
        <w:t xml:space="preserve">Actualiza el servicio </w:t>
      </w:r>
      <w:proofErr w:type="spellStart"/>
      <w:r>
        <w:t>Product</w:t>
      </w:r>
      <w:r w:rsidRPr="00F44E32">
        <w:t>Service</w:t>
      </w:r>
      <w:proofErr w:type="spellEnd"/>
      <w:r w:rsidRPr="00F44E32">
        <w:t xml:space="preserve"> para incluir métodos que permitan realizar operaciones CRUD en los objetos. Esto incluye métodos para crear, actualizar y borrar objetos en la lista almacenada en memoria</w:t>
      </w:r>
      <w:r>
        <w:t>.</w:t>
      </w:r>
    </w:p>
    <w:p w14:paraId="3B2A2A3C" w14:textId="77777777" w:rsidR="00F44E32" w:rsidRDefault="00F44E32" w:rsidP="00E522D0"/>
    <w:p w14:paraId="189770DC" w14:textId="0B596803" w:rsidR="00F44E32" w:rsidRDefault="00F44E32" w:rsidP="00E522D0">
      <w:r w:rsidRPr="00F44E32">
        <w:t xml:space="preserve">Modifica el controlador </w:t>
      </w:r>
      <w:proofErr w:type="spellStart"/>
      <w:r>
        <w:t>Product</w:t>
      </w:r>
      <w:r w:rsidRPr="00F44E32">
        <w:t>Controller</w:t>
      </w:r>
      <w:proofErr w:type="spellEnd"/>
      <w:r w:rsidRPr="00F44E32">
        <w:t xml:space="preserve"> para incluir </w:t>
      </w:r>
      <w:proofErr w:type="spellStart"/>
      <w:r w:rsidRPr="00F44E32">
        <w:t>endpoints</w:t>
      </w:r>
      <w:proofErr w:type="spellEnd"/>
      <w:r w:rsidRPr="00F44E32">
        <w:t xml:space="preserve"> adicionales que permitan realizar las operaciones CRUD en los objetos. </w:t>
      </w:r>
      <w:r>
        <w:t>Una buena manera de abordarlo podría ser u</w:t>
      </w:r>
      <w:r w:rsidRPr="00F44E32">
        <w:t>tiliza</w:t>
      </w:r>
      <w:r>
        <w:t xml:space="preserve">r </w:t>
      </w:r>
      <w:r w:rsidRPr="00F44E32">
        <w:t xml:space="preserve">los métodos del servicio </w:t>
      </w:r>
      <w:proofErr w:type="spellStart"/>
      <w:r>
        <w:t>Product</w:t>
      </w:r>
      <w:r w:rsidRPr="00F44E32">
        <w:t>Service</w:t>
      </w:r>
      <w:proofErr w:type="spellEnd"/>
      <w:r w:rsidRPr="00F44E32">
        <w:t xml:space="preserve"> para manejar estas operaciones</w:t>
      </w:r>
      <w:r>
        <w:t>.</w:t>
      </w:r>
    </w:p>
    <w:p w14:paraId="26356D02" w14:textId="77777777" w:rsidR="00BD6D84" w:rsidRDefault="00BD6D84" w:rsidP="00E522D0"/>
    <w:p w14:paraId="238F16AA" w14:textId="594D2C8D" w:rsidR="00BD6D84" w:rsidRDefault="00BD6D84" w:rsidP="00E522D0">
      <w:r>
        <w:t>Al tener que realizar cambios en los datos, crea una gestión de errores para comprobar que la estructura de datos se respeta y que no hay ningún error antes de modificar los valores del objeto a modificar o eliminar, o en caso de crear uno nuevo, que los datos que se reciben cumplen también con esos requisitos.</w:t>
      </w:r>
    </w:p>
    <w:p w14:paraId="6C8EF48D" w14:textId="77777777" w:rsidR="00BD6D84" w:rsidRDefault="00BD6D84" w:rsidP="00E522D0"/>
    <w:p w14:paraId="581B9748" w14:textId="003800DD" w:rsidR="00BD6D84" w:rsidRDefault="00BD6D84" w:rsidP="00E522D0">
      <w:r>
        <w:t xml:space="preserve">Añade también la gestión de errores para el </w:t>
      </w:r>
      <w:proofErr w:type="spellStart"/>
      <w:r>
        <w:t>endpoint</w:t>
      </w:r>
      <w:proofErr w:type="spellEnd"/>
      <w:r>
        <w:t xml:space="preserve"> de obtención de productos.</w:t>
      </w:r>
    </w:p>
    <w:p w14:paraId="684282EB" w14:textId="77777777" w:rsidR="00F44E32" w:rsidRDefault="00F44E32" w:rsidP="00E522D0"/>
    <w:p w14:paraId="038482C9" w14:textId="7F85C817" w:rsidR="00F44E32" w:rsidRDefault="00BD6D84" w:rsidP="00E522D0">
      <w:r>
        <w:t>Realiza las pruebas pertinentes con POSTMAN y saca capturas de dichas pruebas para evidenciar que el comportamiento es correcto.</w:t>
      </w:r>
    </w:p>
    <w:p w14:paraId="3FCDCE68" w14:textId="77777777" w:rsidR="00F44E32" w:rsidRDefault="00F44E32" w:rsidP="00E522D0"/>
    <w:p w14:paraId="4C9136BE" w14:textId="1C664C75" w:rsidR="0073661E" w:rsidRDefault="00764567" w:rsidP="00E522D0">
      <w:r>
        <w:t>Insistimos en esto, p</w:t>
      </w:r>
      <w:r w:rsidR="005C305C">
        <w:t xml:space="preserve">uedes probar a implementar </w:t>
      </w:r>
      <w:proofErr w:type="gramStart"/>
      <w:r w:rsidR="005C305C">
        <w:t>el test</w:t>
      </w:r>
      <w:proofErr w:type="gramEnd"/>
      <w:r w:rsidR="005C305C">
        <w:t xml:space="preserve"> primero y luego desarrollar el código (TDD), pero esto es opcional, lo más importante es que estén los test</w:t>
      </w:r>
      <w:r>
        <w:t>, sí o sí</w:t>
      </w:r>
      <w:r w:rsidR="005C305C">
        <w:t>.</w:t>
      </w:r>
    </w:p>
    <w:p w14:paraId="32EFDB4A" w14:textId="2E9C7EFF" w:rsidR="005C305C" w:rsidRDefault="005C305C" w:rsidP="00E522D0"/>
    <w:p w14:paraId="349D7BBE" w14:textId="77777777" w:rsidR="005C305C" w:rsidRDefault="005C305C" w:rsidP="00E522D0"/>
    <w:sectPr w:rsidR="005C305C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C541" w14:textId="77777777" w:rsidR="00D4326F" w:rsidRDefault="00D4326F" w:rsidP="005C305C">
      <w:r>
        <w:separator/>
      </w:r>
    </w:p>
  </w:endnote>
  <w:endnote w:type="continuationSeparator" w:id="0">
    <w:p w14:paraId="4D8CC408" w14:textId="77777777" w:rsidR="00D4326F" w:rsidRDefault="00D4326F" w:rsidP="005C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DD43" w14:textId="77777777" w:rsidR="00D4326F" w:rsidRDefault="00D4326F" w:rsidP="005C305C">
      <w:r>
        <w:separator/>
      </w:r>
    </w:p>
  </w:footnote>
  <w:footnote w:type="continuationSeparator" w:id="0">
    <w:p w14:paraId="2CB1DDCC" w14:textId="77777777" w:rsidR="00D4326F" w:rsidRDefault="00D4326F" w:rsidP="005C3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A9661" w14:textId="25A24460" w:rsidR="005C305C" w:rsidRDefault="005C305C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25CBD9" wp14:editId="325658A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4445"/>
              <wp:wrapNone/>
              <wp:docPr id="1462396338" name="Cuadro de texto 2" descr="               C2 – Uso Restringi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24C369" w14:textId="4D698B8E" w:rsidR="005C305C" w:rsidRPr="005C305C" w:rsidRDefault="005C305C" w:rsidP="005C305C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C305C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25CBD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               C2 – Uso Restringido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textbox style="mso-fit-shape-to-text:t" inset="20pt,15pt,0,0">
                <w:txbxContent>
                  <w:p w14:paraId="7024C369" w14:textId="4D698B8E" w:rsidR="005C305C" w:rsidRPr="005C305C" w:rsidRDefault="005C305C" w:rsidP="005C305C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C305C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37A79" w14:textId="1EAA9097" w:rsidR="005C305C" w:rsidRDefault="005C305C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79A04A" wp14:editId="6E8DDD4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4445"/>
              <wp:wrapNone/>
              <wp:docPr id="407478139" name="Cuadro de texto 3" descr="               C2 – Uso Restringi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E5EE4F" w14:textId="4BF43D2B" w:rsidR="005C305C" w:rsidRPr="005C305C" w:rsidRDefault="005C305C" w:rsidP="005C305C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C305C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79A04A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               C2 – Uso Restringido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textbox style="mso-fit-shape-to-text:t" inset="20pt,15pt,0,0">
                <w:txbxContent>
                  <w:p w14:paraId="6CE5EE4F" w14:textId="4BF43D2B" w:rsidR="005C305C" w:rsidRPr="005C305C" w:rsidRDefault="005C305C" w:rsidP="005C305C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C305C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08ED" w14:textId="25144E7E" w:rsidR="005C305C" w:rsidRDefault="005C305C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1401BB" wp14:editId="655882D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4445"/>
              <wp:wrapNone/>
              <wp:docPr id="95305348" name="Cuadro de texto 1" descr="               C2 – Uso Restringi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88D0C2" w14:textId="47BD6084" w:rsidR="005C305C" w:rsidRPr="005C305C" w:rsidRDefault="005C305C" w:rsidP="005C305C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C305C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1401BB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               C2 – Uso Restringido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textbox style="mso-fit-shape-to-text:t" inset="20pt,15pt,0,0">
                <w:txbxContent>
                  <w:p w14:paraId="1C88D0C2" w14:textId="47BD6084" w:rsidR="005C305C" w:rsidRPr="005C305C" w:rsidRDefault="005C305C" w:rsidP="005C305C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C305C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D0"/>
    <w:rsid w:val="00053C37"/>
    <w:rsid w:val="000C4FB6"/>
    <w:rsid w:val="001A0612"/>
    <w:rsid w:val="00347DA1"/>
    <w:rsid w:val="005C305C"/>
    <w:rsid w:val="0073661E"/>
    <w:rsid w:val="00741FDC"/>
    <w:rsid w:val="00764567"/>
    <w:rsid w:val="00A73606"/>
    <w:rsid w:val="00BD6D84"/>
    <w:rsid w:val="00D4326F"/>
    <w:rsid w:val="00E522D0"/>
    <w:rsid w:val="00E85856"/>
    <w:rsid w:val="00F4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9822"/>
  <w15:chartTrackingRefBased/>
  <w15:docId w15:val="{27D38B15-51EC-7B48-A912-3B8B2B34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305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3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GARCIA Javier</dc:creator>
  <cp:keywords/>
  <dc:description/>
  <cp:lastModifiedBy>MARCO GARCIA Javier</cp:lastModifiedBy>
  <cp:revision>3</cp:revision>
  <dcterms:created xsi:type="dcterms:W3CDTF">2024-02-06T14:43:00Z</dcterms:created>
  <dcterms:modified xsi:type="dcterms:W3CDTF">2024-02-06T14:53:00Z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5ae3e84,572a65b2,18499f7b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– Uso Restringido</vt:lpwstr>
  </property>
  <property fmtid="{D5CDD505-2E9C-101B-9397-08002B2CF9AE}" pid="5" name="MSIP_Label_fd526602-58c8-494f-8a3d-4d906671215d_Enabled">
    <vt:lpwstr>true</vt:lpwstr>
  </property>
  <property fmtid="{D5CDD505-2E9C-101B-9397-08002B2CF9AE}" pid="6" name="MSIP_Label_fd526602-58c8-494f-8a3d-4d906671215d_SetDate">
    <vt:lpwstr>2023-12-14T10:28:53Z</vt:lpwstr>
  </property>
  <property fmtid="{D5CDD505-2E9C-101B-9397-08002B2CF9AE}" pid="7" name="MSIP_Label_fd526602-58c8-494f-8a3d-4d906671215d_Method">
    <vt:lpwstr>Standard</vt:lpwstr>
  </property>
  <property fmtid="{D5CDD505-2E9C-101B-9397-08002B2CF9AE}" pid="8" name="MSIP_Label_fd526602-58c8-494f-8a3d-4d906671215d_Name">
    <vt:lpwstr>ES Uso Restringido</vt:lpwstr>
  </property>
  <property fmtid="{D5CDD505-2E9C-101B-9397-08002B2CF9AE}" pid="9" name="MSIP_Label_fd526602-58c8-494f-8a3d-4d906671215d_SiteId">
    <vt:lpwstr>8b87af7d-8647-4dc7-8df4-5f69a2011bb5</vt:lpwstr>
  </property>
  <property fmtid="{D5CDD505-2E9C-101B-9397-08002B2CF9AE}" pid="10" name="MSIP_Label_fd526602-58c8-494f-8a3d-4d906671215d_ActionId">
    <vt:lpwstr>518bd6c7-bd09-41cd-a157-c762accef78a</vt:lpwstr>
  </property>
  <property fmtid="{D5CDD505-2E9C-101B-9397-08002B2CF9AE}" pid="11" name="MSIP_Label_fd526602-58c8-494f-8a3d-4d906671215d_ContentBits">
    <vt:lpwstr>3</vt:lpwstr>
  </property>
</Properties>
</file>