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Loopback OFDM em canais AWGN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trabalhar com a multiplexação Orthogonal Frequency Division Multiplex (OFDM), compreendendo seu processo de ortogonalização entre subportadoras, bem como a demultiplexação em canais Additive white Gaussian noise (AWGN). 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pontos a serem alcançados no trabalho, foram três: Eb/No como variável de entrada, variando de 0 a 14 dB e calcular a variância do ruído, considerando modulação Binary phase-shift keying (BPSK) e 16-Quadrature Amplitude Modulation (16-QAM); Usar as funções (inverse fast Fourier transform) IFFT e (fast Fourier transform) FFT para multiplexar (Tx) e demultiplexar (Rx); Fazer o gráfico da bit error rate (BER) vs Eb/No para com OFDM e, no mesmo gráfico, o gráfico da Pe vs Eb/No (fórmula teórica) da modulação BPSK e 16-QAM sem OFDM.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as modulações BPSK e 16-QAM, o canal AWGN pode ser modelado da seguinte forma [1]: </w:t>
      </w:r>
    </w:p>
    <w:p w:rsidR="00000000" w:rsidDel="00000000" w:rsidP="00000000" w:rsidRDefault="00000000" w:rsidRPr="00000000" w14:paraId="0000000E">
      <w:pPr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y = ax +n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(1)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Onde </w:t>
      </w:r>
      <m:oMath>
        <m:r>
          <w:rPr>
            <w:rFonts w:ascii="Calibri" w:cs="Calibri" w:eastAsia="Calibri" w:hAnsi="Calibri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o sinal recebido é o sinal recebido na entrada do receptor, </w:t>
      </w:r>
      <m:oMath>
        <m:r>
          <w:rPr>
            <w:rFonts w:ascii="Calibri" w:cs="Calibri" w:eastAsia="Calibri" w:hAnsi="Calibri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o sinal modulado transmitido através do canal, </w:t>
      </w:r>
      <m:oMath>
        <m:r>
          <w:rPr>
            <w:rFonts w:ascii="Calibri" w:cs="Calibri" w:eastAsia="Calibri" w:hAnsi="Calibri"/>
          </w:rPr>
          <m:t xml:space="preserve">a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o fator de escala de amplitude do canal para o sinal transmitido normalmente assumido como unidade e </w:t>
      </w:r>
      <m:oMath>
        <m:r>
          <w:rPr>
            <w:rFonts w:ascii="Calibri" w:cs="Calibri" w:eastAsia="Calibri" w:hAnsi="Calibri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é a variável aleatória do AWGN, com média zero e variância </w:t>
      </w:r>
      <m:oMath>
        <m:r>
          <m:t>σ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/>
          <m:sup>
            <m:r>
              <w:rPr>
                <w:rFonts w:ascii="Calibri" w:cs="Calibri" w:eastAsia="Calibri" w:hAnsi="Calibri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um canal AWGN, a variância do ruído em termos da Power Spectral Density (PSD)  [1], é dado por:</w:t>
      </w:r>
    </w:p>
    <w:p w:rsidR="00000000" w:rsidDel="00000000" w:rsidP="00000000" w:rsidRDefault="00000000" w:rsidRPr="00000000" w14:paraId="00000011">
      <w:pPr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m:oMath>
        <m:r>
          <m:t>σ</m:t>
        </m:r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=</m:t>
            </m:r>
            <m:f>
              <m:fPr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fPr>
              <m:num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No</m:t>
                </m:r>
              </m:num>
              <m:den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2</m:t>
                </m:r>
              </m:den>
            </m:f>
          </m:e>
          <m:sup/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(2)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Onde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No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a potência de ruído [2], que pode ser calculado em função de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Eb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 energia de bit.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Eb/No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é a energia de bit pela densidade espectral de potência ruído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No = Eb*1</m:t>
        </m:r>
        <m:sSup>
          <m:sSup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0</m:t>
                </m:r>
              </m:e>
              <m:sup/>
            </m:sSup>
          </m:e>
          <m:sup>
            <m:r>
              <w:rPr>
                <w:rFonts w:ascii="Calibri" w:cs="Calibri" w:eastAsia="Calibri" w:hAnsi="Calibri"/>
                <w:sz w:val="24"/>
                <w:szCs w:val="24"/>
              </w:rPr>
              <m:t xml:space="preserve">-EbNo/10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(3)</w:t>
      </w:r>
    </w:p>
    <w:p w:rsidR="00000000" w:rsidDel="00000000" w:rsidP="00000000" w:rsidRDefault="00000000" w:rsidRPr="00000000" w14:paraId="00000015">
      <w:pPr>
        <w:ind w:firstLine="72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ambas modulações,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Eb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foi interpretado como a potência do sinal, em (3), sendo calculado em função da PSD [3], como é mostrado na equação (4). Para a modulação 16-QAM, o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EbNo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também em (3) foi  normalizado para cada símbolo para que seja encontrado a potência de um único símbolo, sendo o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EsNo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[1] mostrado na equação (5).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EbPSD = </m:t>
        </m:r>
        <m:nary>
          <m:naryPr>
            <m:chr m:val="∑"/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naryPr>
          <m:sub/>
          <m:sup/>
        </m:nary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sinal*conjugado(sinal)</m:t>
            </m:r>
          </m:num>
          <m:den>
            <m:r>
              <w:rPr>
                <w:rFonts w:ascii="Calibri" w:cs="Calibri" w:eastAsia="Calibri" w:hAnsi="Calibri"/>
                <w:sz w:val="24"/>
                <w:szCs w:val="24"/>
              </w:rPr>
              <m:t xml:space="preserve">tamanhosinal</m:t>
            </m:r>
          </m:den>
        </m:f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(4)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EsNo = EbNo+10*log10(Rm_qam)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(5)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Onde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Rm_qam=log2(M)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[1], que para a modulação 16-QAM,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M=16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esses valores acima, foi possível medir os valores simulados para as duas modulações. A foi etapa foi calcular a probabilidade de erro de bit,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Pe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[4]. Para o BSPK,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Pe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está mostrado na equação (6) e a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Pe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o 16-QAM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 (7).</w:t>
      </w:r>
    </w:p>
    <w:p w:rsidR="00000000" w:rsidDel="00000000" w:rsidP="00000000" w:rsidRDefault="00000000" w:rsidRPr="00000000" w14:paraId="0000001C">
      <w:pPr>
        <w:ind w:firstLine="72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  Pe = Q(</m:t>
        </m:r>
        <m:rad>
          <m:radPr>
            <m:degHide m:val="1"/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fPr>
              <m:num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2Eb</m:t>
                </m:r>
              </m:num>
              <m:den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No</m:t>
                </m:r>
              </m:den>
            </m:f>
          </m:e>
        </m:rad>
        <m:r>
          <w:rPr>
            <w:rFonts w:ascii="Calibri" w:cs="Calibri" w:eastAsia="Calibri" w:hAnsi="Calibri"/>
            <w:sz w:val="24"/>
            <w:szCs w:val="24"/>
          </w:rPr>
          <m:t xml:space="preserve">)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right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   Pe = </m:t>
        </m:r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4</m:t>
            </m:r>
          </m:num>
          <m:den>
            <m:r>
              <w:rPr>
                <w:rFonts w:ascii="Calibri" w:cs="Calibri" w:eastAsia="Calibri" w:hAnsi="Calibri"/>
                <w:sz w:val="24"/>
                <w:szCs w:val="24"/>
              </w:rPr>
              <m:t xml:space="preserve">log2(M)</m:t>
            </m:r>
          </m:den>
        </m:f>
        <m:r>
          <w:rPr>
            <w:rFonts w:ascii="Calibri" w:cs="Calibri" w:eastAsia="Calibri" w:hAnsi="Calibri"/>
            <w:sz w:val="24"/>
            <w:szCs w:val="24"/>
          </w:rPr>
          <m:t xml:space="preserve">*(1-</m:t>
        </m:r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radPr>
              <m:e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M</m:t>
                </m:r>
              </m:e>
            </m:rad>
          </m:den>
        </m:f>
        <m:r>
          <w:rPr>
            <w:rFonts w:ascii="Calibri" w:cs="Calibri" w:eastAsia="Calibri" w:hAnsi="Calibri"/>
            <w:sz w:val="24"/>
            <w:szCs w:val="24"/>
          </w:rPr>
          <m:t xml:space="preserve">)*Q(</m:t>
        </m:r>
        <m:rad>
          <m:radPr>
            <m:degHide m:val="1"/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libri" w:cs="Calibri" w:eastAsia="Calibri" w:hAnsi="Calibri"/>
                    <w:sz w:val="24"/>
                    <w:szCs w:val="24"/>
                  </w:rPr>
                </m:ctrlPr>
              </m:fPr>
              <m:num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3*log2(M)*Eb/No</m:t>
                </m:r>
              </m:num>
              <m:den>
                <m:r>
                  <w:rPr>
                    <w:rFonts w:ascii="Calibri" w:cs="Calibri" w:eastAsia="Calibri" w:hAnsi="Calibri"/>
                    <w:sz w:val="24"/>
                    <w:szCs w:val="24"/>
                  </w:rPr>
                  <m:t xml:space="preserve">M-1</m:t>
                </m:r>
              </m:den>
            </m:f>
          </m:e>
        </m:rad>
        <m:r>
          <w:rPr>
            <w:rFonts w:ascii="Calibri" w:cs="Calibri" w:eastAsia="Calibri" w:hAnsi="Calibri"/>
            <w:sz w:val="24"/>
            <w:szCs w:val="24"/>
          </w:rPr>
          <m:t xml:space="preserve">) 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(7)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usado a função fft e ifft do matlab, conforme era requerido. Já o segundo ponto da entrega, o resultado da cálculo da variância do ruído pode ser visto ao executar o código diretamente no matlab.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gráfico BER obtido é mostrado na Figura 1, onde é possível observar que a BER simulada, com OFDM, se aproximou da BER teórica, sem OFDM. O número de bits foi 1000, valor que já estava sendo trabalhado nas práticas. </w:t>
      </w:r>
    </w:p>
    <w:p w:rsidR="00000000" w:rsidDel="00000000" w:rsidP="00000000" w:rsidRDefault="00000000" w:rsidRPr="00000000" w14:paraId="00000023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13060" cy="2452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06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Figura 1: Gráfico BER x EbNo (db) para diferentes modulações</w:t>
      </w:r>
    </w:p>
    <w:p w:rsidR="00000000" w:rsidDel="00000000" w:rsidP="00000000" w:rsidRDefault="00000000" w:rsidRPr="00000000" w14:paraId="00000025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 modulação 16-QAM tem mais bits por símbolo do que a BPSK, resultando em uma BER maior para 16-QAM. Em ambas as modulações, o número de bits não foi suficiente para simular a BER até o Eb/No de 14 dB.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valores de BER teóricos e simulados se aproximaram bastante, para o número de bits igual a 1000, porém ao alterar esse valor, o gráfico obtém um comportamento não esperado, sendo possível observar diferenças entre a BER simulada e a teórica. Não possível corrigir esse problema no tempo hábil da produção desta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Link do vídeo: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http://youtu.be/pFRS55zvs60?hd=1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 Viswanathan, M., Simulation of Digital Communication Systems Using Matlab, 2th Ed., 2013.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[2] Proakis, J. G., Digital Communications, 4th Ed., McGraw-Hill, 2001.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[3] Lathi, B. P., Modern Digital and Analog Communication Systems, Oxford University Press, New York, USA, 4th Ed., 2009.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[4] Barreto, A. N., Apostila de Comunicações Digitais - Transmissão Digital em Canais com Ruído, UnB, 2017.</w:t>
      </w:r>
    </w:p>
    <w:sectPr>
      <w:pgSz w:h="16838" w:w="11906"/>
      <w:pgMar w:bottom="806.574803149607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youtu.be/pFRS55zvs60?h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