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5F84" w14:textId="71843CCD" w:rsidR="000372C0" w:rsidRPr="00B86EA7" w:rsidRDefault="000372C0" w:rsidP="00E77FC8">
      <w:pPr>
        <w:pStyle w:val="berschrift3"/>
        <w:spacing w:after="120"/>
      </w:pPr>
      <w:bookmarkStart w:id="0" w:name="_Toc124237967"/>
      <w:r>
        <w:t>E-Lock-Steuergerät</w:t>
      </w:r>
      <w:bookmarkEnd w:id="0"/>
    </w:p>
    <w:p w14:paraId="0AB5A333" w14:textId="4DED9C2E" w:rsidR="00E721AE" w:rsidRPr="00E721AE" w:rsidRDefault="000372C0" w:rsidP="00E721AE">
      <w:pPr>
        <w:pStyle w:val="berschrift4"/>
        <w:jc w:val="left"/>
      </w:pPr>
      <w:bookmarkStart w:id="1" w:name="_Toc124237969"/>
      <w:r>
        <w:t>Bauteil-Schnittstelle</w:t>
      </w:r>
      <w:bookmarkEnd w:id="1"/>
    </w:p>
    <w:p w14:paraId="05342B24" w14:textId="77777777" w:rsidR="000372C0" w:rsidRPr="002029E4" w:rsidRDefault="000372C0" w:rsidP="000372C0">
      <w:pPr>
        <w:pStyle w:val="berschrift5"/>
        <w:jc w:val="left"/>
      </w:pPr>
      <w:bookmarkStart w:id="2" w:name="_Toc124237970"/>
      <w:r>
        <w:t>Ausgangssignale</w:t>
      </w:r>
      <w:bookmarkEnd w:id="2"/>
    </w:p>
    <w:p w14:paraId="0EAE0AA8" w14:textId="200DED4F" w:rsidR="000372C0" w:rsidRPr="00292D11" w:rsidRDefault="000372C0" w:rsidP="000372C0">
      <w:pPr>
        <w:pStyle w:val="MKSText"/>
        <w:rPr>
          <w:lang w:val="de-DE"/>
        </w:rPr>
      </w:pPr>
      <w:r w:rsidRPr="00292D11">
        <w:rPr>
          <w:lang w:val="de-DE"/>
        </w:rPr>
        <w:t>Das E-Lock-Steuergerät erzeugt folgende Ausgangssignale zur Status-Anzeige:</w:t>
      </w:r>
      <w:r w:rsidRPr="00292D11">
        <w:rPr>
          <w:lang w:val="de-DE"/>
        </w:rPr>
        <w:br/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972"/>
        <w:gridCol w:w="1078"/>
        <w:gridCol w:w="2633"/>
        <w:gridCol w:w="2633"/>
      </w:tblGrid>
      <w:tr w:rsidR="000372C0" w14:paraId="68D6C84B" w14:textId="77777777" w:rsidTr="00FF586F">
        <w:trPr>
          <w:trHeight w:val="21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DB753F" w14:textId="77777777" w:rsidR="000372C0" w:rsidRDefault="000372C0" w:rsidP="00FF586F"/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DBDCB" w14:textId="77777777" w:rsidR="000372C0" w:rsidRDefault="000372C0" w:rsidP="00FF586F">
            <w:pPr>
              <w:pStyle w:val="MKSText"/>
              <w:jc w:val="center"/>
            </w:pPr>
            <w:proofErr w:type="spellStart"/>
            <w:r>
              <w:t>Logische</w:t>
            </w:r>
            <w:proofErr w:type="spellEnd"/>
            <w:r>
              <w:t xml:space="preserve"> </w:t>
            </w:r>
            <w:proofErr w:type="spellStart"/>
            <w:r>
              <w:t>Werte</w:t>
            </w:r>
            <w:proofErr w:type="spellEnd"/>
          </w:p>
        </w:tc>
      </w:tr>
      <w:tr w:rsidR="000372C0" w14:paraId="7F6170AD" w14:textId="77777777" w:rsidTr="00FF586F">
        <w:trPr>
          <w:trHeight w:val="210"/>
        </w:trPr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EE441" w14:textId="77777777" w:rsidR="000372C0" w:rsidRDefault="000372C0" w:rsidP="00FF586F">
            <w:pPr>
              <w:pStyle w:val="MKSText"/>
              <w:jc w:val="center"/>
            </w:pPr>
            <w:r>
              <w:t>Signal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174085" w14:textId="77777777" w:rsidR="000372C0" w:rsidRDefault="000372C0" w:rsidP="00FF586F">
            <w:pPr>
              <w:pStyle w:val="MKSText"/>
              <w:jc w:val="center"/>
            </w:pPr>
            <w:proofErr w:type="spellStart"/>
            <w:r>
              <w:t>Botschaft</w:t>
            </w:r>
            <w:proofErr w:type="spellEnd"/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12FCEA" w14:textId="77777777" w:rsidR="000372C0" w:rsidRDefault="000372C0" w:rsidP="00FF586F">
            <w:pPr>
              <w:pStyle w:val="MKSText"/>
              <w:jc w:val="center"/>
            </w:pPr>
            <w:proofErr w:type="spellStart"/>
            <w:r w:rsidRPr="000372C0">
              <w:t>Beschreibung</w:t>
            </w:r>
            <w:proofErr w:type="spellEnd"/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D8B9B" w14:textId="77777777" w:rsidR="000372C0" w:rsidRDefault="000372C0" w:rsidP="00FF586F">
            <w:pPr>
              <w:pStyle w:val="MKSText"/>
              <w:jc w:val="center"/>
            </w:pPr>
            <w:proofErr w:type="spellStart"/>
            <w:r>
              <w:t>Rohwert</w:t>
            </w:r>
            <w:proofErr w:type="spellEnd"/>
            <w:r>
              <w:t xml:space="preserve"> [</w:t>
            </w:r>
            <w:proofErr w:type="spellStart"/>
            <w:r>
              <w:t>dez</w:t>
            </w:r>
            <w:proofErr w:type="spellEnd"/>
            <w:r>
              <w:t>]</w:t>
            </w:r>
          </w:p>
        </w:tc>
      </w:tr>
      <w:tr w:rsidR="000372C0" w14:paraId="1C6FC465" w14:textId="77777777" w:rsidTr="00FF586F">
        <w:trPr>
          <w:trHeight w:val="150"/>
        </w:trPr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CA5F7" w14:textId="63D2E068" w:rsidR="00DB4A09" w:rsidRPr="00E77FC8" w:rsidRDefault="00804091" w:rsidP="00FF586F">
            <w:pPr>
              <w:pStyle w:val="MKSText"/>
              <w:rPr>
                <w:lang w:val="de-DE"/>
              </w:rPr>
            </w:pPr>
            <w:r w:rsidRPr="00E77FC8">
              <w:rPr>
                <w:lang w:val="de-DE"/>
              </w:rPr>
              <w:t>eCS_SBS_</w:t>
            </w:r>
            <w:r w:rsidR="00DB4A09">
              <w:rPr>
                <w:lang w:val="de-DE"/>
              </w:rPr>
              <w:t>LastState</w:t>
            </w:r>
            <w:r w:rsidRPr="00E77FC8">
              <w:rPr>
                <w:lang w:val="de-DE"/>
              </w:rPr>
              <w:t>_Reihe2_BF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7DE28" w14:textId="15593E35" w:rsidR="000372C0" w:rsidRPr="00292D11" w:rsidRDefault="00B044CA" w:rsidP="00FF586F">
            <w:pPr>
              <w:pStyle w:val="MKSText"/>
              <w:rPr>
                <w:highlight w:val="yellow"/>
              </w:rPr>
            </w:pPr>
            <w:r w:rsidRPr="00E77FC8">
              <w:t>eCS_01</w:t>
            </w:r>
          </w:p>
        </w:tc>
        <w:tc>
          <w:tcPr>
            <w:tcW w:w="166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426DD0" w14:textId="0880EC8B" w:rsidR="000372C0" w:rsidRDefault="000372C0" w:rsidP="000372C0">
            <w:pPr>
              <w:pStyle w:val="MKSText"/>
              <w:numPr>
                <w:ilvl w:val="0"/>
                <w:numId w:val="3"/>
              </w:numPr>
            </w:pPr>
            <w:r>
              <w:t>Init</w:t>
            </w:r>
          </w:p>
          <w:p w14:paraId="5C7B90C3" w14:textId="7E073F6F" w:rsidR="000372C0" w:rsidRDefault="000372C0" w:rsidP="000372C0">
            <w:pPr>
              <w:pStyle w:val="MKSText"/>
              <w:numPr>
                <w:ilvl w:val="0"/>
                <w:numId w:val="3"/>
              </w:numPr>
            </w:pPr>
            <w:proofErr w:type="spellStart"/>
            <w:r>
              <w:t>Belegt</w:t>
            </w:r>
            <w:proofErr w:type="spellEnd"/>
          </w:p>
          <w:p w14:paraId="5AF94839" w14:textId="1BB43CB7" w:rsidR="000372C0" w:rsidRDefault="00C3474A" w:rsidP="000372C0">
            <w:pPr>
              <w:pStyle w:val="MKSText"/>
              <w:numPr>
                <w:ilvl w:val="0"/>
                <w:numId w:val="3"/>
              </w:numPr>
            </w:pPr>
            <w:proofErr w:type="spellStart"/>
            <w:r>
              <w:t>Unbelegt</w:t>
            </w:r>
            <w:proofErr w:type="spellEnd"/>
          </w:p>
          <w:p w14:paraId="0B6D7EA1" w14:textId="39B16142" w:rsidR="000372C0" w:rsidRDefault="000372C0" w:rsidP="000372C0">
            <w:pPr>
              <w:pStyle w:val="MKSText"/>
              <w:numPr>
                <w:ilvl w:val="0"/>
                <w:numId w:val="3"/>
              </w:numPr>
            </w:pPr>
            <w:proofErr w:type="spellStart"/>
            <w:r>
              <w:t>Fehler</w:t>
            </w:r>
            <w:proofErr w:type="spellEnd"/>
          </w:p>
        </w:tc>
        <w:tc>
          <w:tcPr>
            <w:tcW w:w="166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9FAEA6" w14:textId="77777777" w:rsidR="000372C0" w:rsidRDefault="000372C0" w:rsidP="000372C0">
            <w:pPr>
              <w:pStyle w:val="MKSText"/>
              <w:numPr>
                <w:ilvl w:val="0"/>
                <w:numId w:val="4"/>
              </w:numPr>
            </w:pPr>
            <w:r>
              <w:t>0</w:t>
            </w:r>
          </w:p>
          <w:p w14:paraId="42FBC6B5" w14:textId="77777777" w:rsidR="000372C0" w:rsidRDefault="000372C0" w:rsidP="000372C0">
            <w:pPr>
              <w:pStyle w:val="MKSText"/>
              <w:numPr>
                <w:ilvl w:val="0"/>
                <w:numId w:val="4"/>
              </w:numPr>
            </w:pPr>
            <w:r>
              <w:t>1</w:t>
            </w:r>
          </w:p>
          <w:p w14:paraId="17B6B6C4" w14:textId="77777777" w:rsidR="000372C0" w:rsidRDefault="000372C0" w:rsidP="000372C0">
            <w:pPr>
              <w:pStyle w:val="MKSText"/>
              <w:numPr>
                <w:ilvl w:val="0"/>
                <w:numId w:val="4"/>
              </w:numPr>
            </w:pPr>
            <w:r>
              <w:t>2</w:t>
            </w:r>
          </w:p>
          <w:p w14:paraId="5002F4A2" w14:textId="578E2D62" w:rsidR="000372C0" w:rsidRDefault="000372C0" w:rsidP="000372C0">
            <w:pPr>
              <w:pStyle w:val="MKSText"/>
              <w:numPr>
                <w:ilvl w:val="0"/>
                <w:numId w:val="4"/>
              </w:numPr>
            </w:pPr>
            <w:r>
              <w:t>3</w:t>
            </w:r>
          </w:p>
        </w:tc>
      </w:tr>
      <w:tr w:rsidR="000372C0" w14:paraId="44FBFD3E" w14:textId="77777777" w:rsidTr="00E77FC8">
        <w:trPr>
          <w:trHeight w:val="210"/>
        </w:trPr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CE0C7E" w14:textId="1462D76F" w:rsidR="000372C0" w:rsidRPr="00E77FC8" w:rsidRDefault="00DB4A09" w:rsidP="00FF586F">
            <w:pPr>
              <w:pStyle w:val="MKSText"/>
              <w:rPr>
                <w:lang w:val="de-DE"/>
              </w:rPr>
            </w:pPr>
            <w:r w:rsidRPr="00E80DDE">
              <w:rPr>
                <w:lang w:val="de-DE"/>
              </w:rPr>
              <w:t>eCS_SBS_</w:t>
            </w:r>
            <w:r>
              <w:rPr>
                <w:lang w:val="de-DE"/>
              </w:rPr>
              <w:t>LastState</w:t>
            </w:r>
            <w:r w:rsidRPr="00E80DDE">
              <w:rPr>
                <w:lang w:val="de-DE"/>
              </w:rPr>
              <w:t>_Reihe2_</w:t>
            </w:r>
            <w:r w:rsidR="00B044CA">
              <w:rPr>
                <w:lang w:val="de-DE"/>
              </w:rPr>
              <w:t>FA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C20149" w14:textId="045E6E76" w:rsidR="000372C0" w:rsidRPr="00E77FC8" w:rsidRDefault="00B044CA" w:rsidP="00FF586F">
            <w:pPr>
              <w:pStyle w:val="MKSText"/>
            </w:pPr>
            <w:r w:rsidRPr="00E77FC8">
              <w:t>eCS_01</w:t>
            </w:r>
          </w:p>
        </w:tc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81A40" w14:textId="77777777" w:rsidR="000372C0" w:rsidRDefault="000372C0" w:rsidP="00FF586F"/>
        </w:tc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3BCBA" w14:textId="77777777" w:rsidR="000372C0" w:rsidRDefault="000372C0" w:rsidP="00FF586F"/>
        </w:tc>
      </w:tr>
    </w:tbl>
    <w:p w14:paraId="122F0CEA" w14:textId="77777777" w:rsidR="000372C0" w:rsidRDefault="000372C0" w:rsidP="000372C0">
      <w:pPr>
        <w:pStyle w:val="MKSText"/>
      </w:pPr>
    </w:p>
    <w:p w14:paraId="320F3B3C" w14:textId="77777777" w:rsidR="000372C0" w:rsidRPr="00B86EA7" w:rsidRDefault="000372C0" w:rsidP="000372C0">
      <w:pPr>
        <w:pStyle w:val="MKSID2"/>
      </w:pPr>
      <w:r w:rsidRPr="00742821">
        <w:rPr>
          <w:rStyle w:val="MKSCategoryChar"/>
          <w:rFonts w:eastAsiaTheme="majorEastAsia"/>
        </w:rPr>
        <w:t>Information</w:t>
      </w:r>
      <w:r>
        <w:rPr>
          <w:color w:val="7F7F7F"/>
        </w:rPr>
        <w:t xml:space="preserve"> : </w:t>
      </w:r>
      <w:hyperlink r:id="rId7" w:history="1">
        <w:r>
          <w:rPr>
            <w:rStyle w:val="MKSHyperlink"/>
          </w:rPr>
          <w:t>10944369</w:t>
        </w:r>
      </w:hyperlink>
    </w:p>
    <w:p w14:paraId="0D60388E" w14:textId="77777777" w:rsidR="000372C0" w:rsidRPr="002029E4" w:rsidRDefault="000372C0" w:rsidP="000372C0">
      <w:pPr>
        <w:pStyle w:val="berschrift4"/>
        <w:jc w:val="left"/>
      </w:pPr>
      <w:bookmarkStart w:id="3" w:name="_Toc124237971"/>
      <w:r>
        <w:t>Anforderungen an die Bauteil-Funktion</w:t>
      </w:r>
      <w:bookmarkEnd w:id="3"/>
    </w:p>
    <w:p w14:paraId="51799669" w14:textId="206C1651" w:rsidR="000372C0" w:rsidRPr="00292D11" w:rsidRDefault="000372C0" w:rsidP="000372C0">
      <w:pPr>
        <w:pStyle w:val="MKSText"/>
        <w:rPr>
          <w:lang w:val="de-DE"/>
        </w:rPr>
      </w:pPr>
      <w:r w:rsidRPr="00292D11">
        <w:rPr>
          <w:lang w:val="de-DE"/>
        </w:rPr>
        <w:t xml:space="preserve">Das E-Lock-Steuergerät überwacht den Status </w:t>
      </w:r>
      <w:r w:rsidR="001E2658">
        <w:rPr>
          <w:lang w:val="de-DE"/>
        </w:rPr>
        <w:t>des</w:t>
      </w:r>
      <w:r w:rsidRPr="00292D11">
        <w:rPr>
          <w:lang w:val="de-DE"/>
        </w:rPr>
        <w:t xml:space="preserve"> Gurtschl</w:t>
      </w:r>
      <w:r w:rsidR="001E2658">
        <w:rPr>
          <w:lang w:val="de-DE"/>
        </w:rPr>
        <w:t>o</w:t>
      </w:r>
      <w:r w:rsidRPr="00292D11">
        <w:rPr>
          <w:lang w:val="de-DE"/>
        </w:rPr>
        <w:t>ss</w:t>
      </w:r>
      <w:r w:rsidR="009F32C7">
        <w:rPr>
          <w:lang w:val="de-DE"/>
        </w:rPr>
        <w:t>e</w:t>
      </w:r>
      <w:r w:rsidR="001E2658">
        <w:rPr>
          <w:lang w:val="de-DE"/>
        </w:rPr>
        <w:t>s</w:t>
      </w:r>
      <w:r w:rsidRPr="00292D11">
        <w:rPr>
          <w:lang w:val="de-DE"/>
        </w:rPr>
        <w:t xml:space="preserve"> und de</w:t>
      </w:r>
      <w:r w:rsidR="001E2658">
        <w:rPr>
          <w:lang w:val="de-DE"/>
        </w:rPr>
        <w:t>s</w:t>
      </w:r>
      <w:r w:rsidRPr="00292D11">
        <w:rPr>
          <w:lang w:val="de-DE"/>
        </w:rPr>
        <w:t xml:space="preserve"> SBR-Sensor</w:t>
      </w:r>
      <w:r w:rsidR="001E2658">
        <w:rPr>
          <w:lang w:val="de-DE"/>
        </w:rPr>
        <w:t>s</w:t>
      </w:r>
      <w:r w:rsidRPr="00292D11">
        <w:rPr>
          <w:lang w:val="de-DE"/>
        </w:rPr>
        <w:t xml:space="preserve">. </w:t>
      </w:r>
      <w:r>
        <w:rPr>
          <w:lang w:val="de-DE"/>
        </w:rPr>
        <w:t>Gurtschl</w:t>
      </w:r>
      <w:r w:rsidR="001E2658">
        <w:rPr>
          <w:lang w:val="de-DE"/>
        </w:rPr>
        <w:t>o</w:t>
      </w:r>
      <w:r>
        <w:rPr>
          <w:lang w:val="de-DE"/>
        </w:rPr>
        <w:t>ss und SBR-Sensor sind in Reihe geschaltet. Durch das Verriegeln des Gurtschlosses steht die Information des SBR-Sensors für das E-Lock-Steuergerät nicht mehr zur Verfügung.</w:t>
      </w:r>
    </w:p>
    <w:p w14:paraId="5AA815E8" w14:textId="07AC2FEB" w:rsidR="00920DFE" w:rsidRDefault="000372C0" w:rsidP="00E77FC8">
      <w:pPr>
        <w:pStyle w:val="MKSID2"/>
      </w:pPr>
      <w:r w:rsidRPr="00292D11">
        <w:rPr>
          <w:rStyle w:val="MKSCategoryChar"/>
          <w:rFonts w:eastAsiaTheme="majorEastAsia"/>
          <w:lang w:val="de-DE"/>
        </w:rPr>
        <w:t>Information</w:t>
      </w:r>
      <w:r w:rsidRPr="00292D11">
        <w:rPr>
          <w:color w:val="7F7F7F"/>
          <w:lang w:val="de-DE"/>
        </w:rPr>
        <w:t xml:space="preserve"> : </w:t>
      </w:r>
      <w:hyperlink r:id="rId8" w:history="1">
        <w:r w:rsidRPr="00292D11">
          <w:rPr>
            <w:rStyle w:val="MKSHyperlink"/>
            <w:lang w:val="de-DE"/>
          </w:rPr>
          <w:t>10944450</w:t>
        </w:r>
      </w:hyperlink>
    </w:p>
    <w:p w14:paraId="2E0DEB7F" w14:textId="4EAF645E" w:rsidR="000372C0" w:rsidRPr="00292D11" w:rsidRDefault="00FD51B5" w:rsidP="000372C0">
      <w:pPr>
        <w:pStyle w:val="MKSText"/>
        <w:rPr>
          <w:lang w:val="de-DE"/>
        </w:rPr>
      </w:pPr>
      <w:r>
        <w:rPr>
          <w:lang w:val="de-DE"/>
        </w:rPr>
        <w:t>Bei Kl15 = „an“ muss d</w:t>
      </w:r>
      <w:r w:rsidR="000372C0" w:rsidRPr="00292D11">
        <w:rPr>
          <w:lang w:val="de-DE"/>
        </w:rPr>
        <w:t xml:space="preserve">as E-Lock-SG </w:t>
      </w:r>
      <w:r w:rsidR="005F1198">
        <w:rPr>
          <w:lang w:val="de-DE"/>
        </w:rPr>
        <w:t>die Zustände</w:t>
      </w:r>
      <w:r w:rsidR="000372C0" w:rsidRPr="00292D11">
        <w:rPr>
          <w:lang w:val="de-DE"/>
        </w:rPr>
        <w:t xml:space="preserve"> de</w:t>
      </w:r>
      <w:r w:rsidR="00552BB9">
        <w:rPr>
          <w:lang w:val="de-DE"/>
        </w:rPr>
        <w:t>r</w:t>
      </w:r>
      <w:r w:rsidR="000372C0" w:rsidRPr="00292D11">
        <w:rPr>
          <w:lang w:val="de-DE"/>
        </w:rPr>
        <w:t xml:space="preserve"> SBR-Sensor</w:t>
      </w:r>
      <w:r w:rsidR="00552BB9">
        <w:rPr>
          <w:lang w:val="de-DE"/>
        </w:rPr>
        <w:t>en der Fahrer- und Beifahrerseite in der 2</w:t>
      </w:r>
      <w:r w:rsidR="00417019">
        <w:rPr>
          <w:lang w:val="de-DE"/>
        </w:rPr>
        <w:t>. Sitzreihe</w:t>
      </w:r>
      <w:r w:rsidR="005F1198">
        <w:rPr>
          <w:lang w:val="de-DE"/>
        </w:rPr>
        <w:t xml:space="preserve"> über das oben definierte Signal zur Verfügung stellen.</w:t>
      </w:r>
    </w:p>
    <w:p w14:paraId="67104120" w14:textId="77777777" w:rsidR="000372C0" w:rsidRPr="00292D11" w:rsidRDefault="000372C0" w:rsidP="000372C0">
      <w:pPr>
        <w:pStyle w:val="MKSID2"/>
        <w:rPr>
          <w:lang w:val="de-DE"/>
        </w:rPr>
      </w:pPr>
      <w:r w:rsidRPr="00292D11">
        <w:rPr>
          <w:rStyle w:val="MKSCategoryChar"/>
          <w:rFonts w:eastAsiaTheme="majorEastAsia"/>
          <w:lang w:val="de-DE"/>
        </w:rPr>
        <w:t>Funktionale Anforderung</w:t>
      </w:r>
      <w:r w:rsidRPr="00292D11">
        <w:rPr>
          <w:color w:val="7F7F7F"/>
          <w:lang w:val="de-DE"/>
        </w:rPr>
        <w:t xml:space="preserve"> : </w:t>
      </w:r>
      <w:hyperlink r:id="rId9" w:history="1">
        <w:r w:rsidRPr="00292D11">
          <w:rPr>
            <w:rStyle w:val="MKSHyperlink"/>
            <w:lang w:val="de-DE"/>
          </w:rPr>
          <w:t>10945684</w:t>
        </w:r>
      </w:hyperlink>
    </w:p>
    <w:p w14:paraId="52E4179E" w14:textId="2B20CF53" w:rsidR="000B40EE" w:rsidRDefault="005F1198" w:rsidP="000372C0">
      <w:pPr>
        <w:pStyle w:val="MKSText"/>
        <w:rPr>
          <w:lang w:val="de-DE"/>
        </w:rPr>
      </w:pPr>
      <w:r>
        <w:rPr>
          <w:lang w:val="de-DE"/>
        </w:rPr>
        <w:t>Steht der Zustand de</w:t>
      </w:r>
      <w:r w:rsidR="00903977">
        <w:rPr>
          <w:lang w:val="de-DE"/>
        </w:rPr>
        <w:t>r</w:t>
      </w:r>
      <w:r>
        <w:rPr>
          <w:lang w:val="de-DE"/>
        </w:rPr>
        <w:t xml:space="preserve"> SBR-Sensor</w:t>
      </w:r>
      <w:r w:rsidR="00903977">
        <w:rPr>
          <w:lang w:val="de-DE"/>
        </w:rPr>
        <w:t>en</w:t>
      </w:r>
      <w:r>
        <w:rPr>
          <w:lang w:val="de-DE"/>
        </w:rPr>
        <w:t xml:space="preserve"> aufgrund der Verriegelung des </w:t>
      </w:r>
      <w:r w:rsidR="00195F99">
        <w:rPr>
          <w:lang w:val="de-DE"/>
        </w:rPr>
        <w:t xml:space="preserve">jeweiligen </w:t>
      </w:r>
      <w:r>
        <w:rPr>
          <w:lang w:val="de-DE"/>
        </w:rPr>
        <w:t>Gurtschlosses nicht zur Verfügung, muss das E-Lock-SG den letzten gültigen Zustand de</w:t>
      </w:r>
      <w:r w:rsidR="00C3474A">
        <w:rPr>
          <w:lang w:val="de-DE"/>
        </w:rPr>
        <w:t>r</w:t>
      </w:r>
      <w:r>
        <w:rPr>
          <w:lang w:val="de-DE"/>
        </w:rPr>
        <w:t xml:space="preserve"> SBR-Sensor</w:t>
      </w:r>
      <w:r w:rsidR="00C3474A">
        <w:rPr>
          <w:lang w:val="de-DE"/>
        </w:rPr>
        <w:t>en</w:t>
      </w:r>
      <w:r>
        <w:rPr>
          <w:lang w:val="de-DE"/>
        </w:rPr>
        <w:t xml:space="preserve"> vor Verriegelung des Gurtschlosses über das oben definierte Signal zur Verfügung stellen.</w:t>
      </w:r>
      <w:r w:rsidR="00E624CB">
        <w:rPr>
          <w:lang w:val="de-DE"/>
        </w:rPr>
        <w:t xml:space="preserve"> </w:t>
      </w:r>
    </w:p>
    <w:p w14:paraId="22855074" w14:textId="2249FC97" w:rsidR="009B7403" w:rsidRDefault="009B7403" w:rsidP="00E77FC8">
      <w:pPr>
        <w:pStyle w:val="MKSID2"/>
        <w:rPr>
          <w:lang w:val="de-DE"/>
        </w:rPr>
      </w:pPr>
      <w:r w:rsidRPr="00292D11">
        <w:rPr>
          <w:rStyle w:val="MKSCategoryChar"/>
          <w:rFonts w:eastAsiaTheme="majorEastAsia"/>
          <w:lang w:val="de-DE"/>
        </w:rPr>
        <w:t>Funktionale Anforderung</w:t>
      </w:r>
      <w:r w:rsidRPr="00292D11">
        <w:rPr>
          <w:color w:val="7F7F7F"/>
          <w:lang w:val="de-DE"/>
        </w:rPr>
        <w:t xml:space="preserve"> : </w:t>
      </w:r>
      <w:r>
        <w:rPr>
          <w:color w:val="7F7F7F"/>
          <w:lang w:val="de-DE"/>
        </w:rPr>
        <w:t>XXX</w:t>
      </w:r>
    </w:p>
    <w:p w14:paraId="37486DEB" w14:textId="77EB32D5" w:rsidR="005F1198" w:rsidRDefault="00E624CB" w:rsidP="000372C0">
      <w:pPr>
        <w:pStyle w:val="MKSText"/>
        <w:rPr>
          <w:lang w:val="de-DE"/>
        </w:rPr>
      </w:pPr>
      <w:r>
        <w:rPr>
          <w:lang w:val="de-DE"/>
        </w:rPr>
        <w:t xml:space="preserve">Wenn sich der Belegungsstatus der SBR-Sensoren über einen Kl15-Wechsel nicht ändert, muss der letztgültige Zustand </w:t>
      </w:r>
      <w:r w:rsidR="001559D5">
        <w:rPr>
          <w:lang w:val="de-DE"/>
        </w:rPr>
        <w:t>der SBR-Sensoren zur Verfügung gestellt werden.</w:t>
      </w:r>
    </w:p>
    <w:p w14:paraId="48D51F17" w14:textId="07ACAA41" w:rsidR="009B7403" w:rsidRDefault="009B7403" w:rsidP="00E77FC8">
      <w:pPr>
        <w:pStyle w:val="MKSID2"/>
        <w:rPr>
          <w:lang w:val="de-DE"/>
        </w:rPr>
      </w:pPr>
      <w:r w:rsidRPr="00292D11">
        <w:rPr>
          <w:rStyle w:val="MKSCategoryChar"/>
          <w:rFonts w:eastAsiaTheme="majorEastAsia"/>
          <w:lang w:val="de-DE"/>
        </w:rPr>
        <w:t>Funktionale Anforderung</w:t>
      </w:r>
      <w:r w:rsidRPr="00292D11">
        <w:rPr>
          <w:color w:val="7F7F7F"/>
          <w:lang w:val="de-DE"/>
        </w:rPr>
        <w:t xml:space="preserve"> : </w:t>
      </w:r>
      <w:r>
        <w:rPr>
          <w:color w:val="7F7F7F"/>
          <w:lang w:val="de-DE"/>
        </w:rPr>
        <w:t>XXX</w:t>
      </w:r>
    </w:p>
    <w:p w14:paraId="107A8ED5" w14:textId="0FC9F860" w:rsidR="005F1198" w:rsidRDefault="00E721AE" w:rsidP="000372C0">
      <w:pPr>
        <w:pStyle w:val="MKSText"/>
        <w:rPr>
          <w:lang w:val="de-DE"/>
        </w:rPr>
      </w:pPr>
      <w:r>
        <w:rPr>
          <w:lang w:val="de-DE"/>
        </w:rPr>
        <w:t xml:space="preserve">Die obige Anforderung bedingt, dass das E-Lock-SG den letzten gültigen Zustand des SBR-Sensors (belegt und unbelegt) </w:t>
      </w:r>
      <w:r w:rsidR="00061E79">
        <w:rPr>
          <w:lang w:val="de-DE"/>
        </w:rPr>
        <w:t>über Kl15-Wechsel</w:t>
      </w:r>
      <w:r w:rsidR="00187CC8">
        <w:rPr>
          <w:lang w:val="de-DE"/>
        </w:rPr>
        <w:t xml:space="preserve"> hinaus</w:t>
      </w:r>
      <w:r>
        <w:rPr>
          <w:lang w:val="de-DE"/>
        </w:rPr>
        <w:t xml:space="preserve"> speichern muss.</w:t>
      </w:r>
    </w:p>
    <w:p w14:paraId="1CB1EF4C" w14:textId="4CE21B79" w:rsidR="009B7403" w:rsidRDefault="009B7403" w:rsidP="00E77FC8">
      <w:pPr>
        <w:pStyle w:val="MKSID2"/>
        <w:rPr>
          <w:lang w:val="de-DE"/>
        </w:rPr>
      </w:pPr>
      <w:r>
        <w:rPr>
          <w:rStyle w:val="MKSCategoryChar"/>
          <w:rFonts w:eastAsiaTheme="majorEastAsia"/>
          <w:lang w:val="de-DE"/>
        </w:rPr>
        <w:t>Information</w:t>
      </w:r>
      <w:r w:rsidRPr="00292D11">
        <w:rPr>
          <w:color w:val="7F7F7F"/>
          <w:lang w:val="de-DE"/>
        </w:rPr>
        <w:t xml:space="preserve"> : </w:t>
      </w:r>
      <w:r>
        <w:rPr>
          <w:color w:val="7F7F7F"/>
          <w:lang w:val="de-DE"/>
        </w:rPr>
        <w:t>XXX</w:t>
      </w:r>
    </w:p>
    <w:p w14:paraId="076A41EE" w14:textId="546953D2" w:rsidR="00E721AE" w:rsidRDefault="00FD51B5" w:rsidP="000372C0">
      <w:pPr>
        <w:pStyle w:val="MKSText"/>
        <w:rPr>
          <w:lang w:val="de-DE"/>
        </w:rPr>
      </w:pPr>
      <w:r>
        <w:rPr>
          <w:lang w:val="de-DE"/>
        </w:rPr>
        <w:t>Es muss sichergestellt werden, dass eine Widerstandsänderung der Reihenschaltung von Gurtschloss und SBR-Sensor (SBR-Sensor = belegt, SBR-Sensor = unbelegt, Gurtschloss verriegelt) in jedem beliebigen Betriebszustand des Fahrzeugs festgestellt werden kann</w:t>
      </w:r>
    </w:p>
    <w:p w14:paraId="7AA2F6F1" w14:textId="7C79368F" w:rsidR="000372C0" w:rsidRPr="00E77FC8" w:rsidRDefault="000372C0" w:rsidP="000372C0">
      <w:pPr>
        <w:pStyle w:val="MKSID2"/>
        <w:rPr>
          <w:rStyle w:val="MKSHyperlink"/>
          <w:lang w:val="de-DE"/>
        </w:rPr>
      </w:pPr>
      <w:r w:rsidRPr="00292D11">
        <w:rPr>
          <w:rStyle w:val="MKSCategoryChar"/>
          <w:rFonts w:eastAsiaTheme="majorEastAsia"/>
          <w:lang w:val="de-DE"/>
        </w:rPr>
        <w:t>Funktionale Anforderung</w:t>
      </w:r>
      <w:r w:rsidRPr="00292D11">
        <w:rPr>
          <w:color w:val="7F7F7F"/>
          <w:lang w:val="de-DE"/>
        </w:rPr>
        <w:t xml:space="preserve"> : </w:t>
      </w:r>
      <w:hyperlink r:id="rId10" w:history="1">
        <w:r w:rsidRPr="00292D11">
          <w:rPr>
            <w:rStyle w:val="MKSHyperlink"/>
            <w:lang w:val="de-DE"/>
          </w:rPr>
          <w:t>10946062</w:t>
        </w:r>
      </w:hyperlink>
    </w:p>
    <w:p w14:paraId="512EF945" w14:textId="34E36728" w:rsidR="00FD51B5" w:rsidRPr="00E77FC8" w:rsidRDefault="00FD51B5" w:rsidP="00FD51B5">
      <w:pPr>
        <w:pStyle w:val="MKSID2"/>
        <w:jc w:val="left"/>
        <w:rPr>
          <w:rStyle w:val="MKSHyperlink"/>
          <w:lang w:val="de-DE"/>
        </w:rPr>
      </w:pPr>
    </w:p>
    <w:p w14:paraId="12F93AC2" w14:textId="172946CE" w:rsidR="00FD51B5" w:rsidRDefault="00A5001E">
      <w:pPr>
        <w:pStyle w:val="MKSText"/>
        <w:rPr>
          <w:lang w:val="de-DE"/>
        </w:rPr>
      </w:pPr>
      <w:r w:rsidRPr="00E77FC8">
        <w:rPr>
          <w:lang w:val="de-DE"/>
        </w:rPr>
        <w:t xml:space="preserve">Bei </w:t>
      </w:r>
      <w:r w:rsidR="00FD51B5" w:rsidRPr="00E77FC8">
        <w:rPr>
          <w:lang w:val="de-DE"/>
        </w:rPr>
        <w:t>Widerstandswerte</w:t>
      </w:r>
      <w:r w:rsidRPr="00E77FC8">
        <w:rPr>
          <w:lang w:val="de-DE"/>
        </w:rPr>
        <w:t>n</w:t>
      </w:r>
      <w:r w:rsidR="00FD51B5" w:rsidRPr="00E77FC8">
        <w:rPr>
          <w:lang w:val="de-DE"/>
        </w:rPr>
        <w:t xml:space="preserve"> der Reihenschaltung, die nicht </w:t>
      </w:r>
      <w:r w:rsidRPr="00E77FC8">
        <w:rPr>
          <w:lang w:val="de-DE"/>
        </w:rPr>
        <w:t xml:space="preserve">den Zuständen </w:t>
      </w:r>
      <w:r>
        <w:rPr>
          <w:lang w:val="de-DE"/>
        </w:rPr>
        <w:t xml:space="preserve">„SBR-Sensor = belegt“, „SBR-Sensor = unbelegt“ oder „Gurtschloss verriegelt“ zugeordnet werden können, muss der Signalwert „Fehler“ gesendet werden. </w:t>
      </w:r>
      <w:r w:rsidR="008A2ABC">
        <w:rPr>
          <w:lang w:val="de-DE"/>
        </w:rPr>
        <w:t xml:space="preserve">Die Zuordnung der Widerstandswerte der Reihenschaltung </w:t>
      </w:r>
      <w:r w:rsidR="00090041">
        <w:rPr>
          <w:lang w:val="de-DE"/>
        </w:rPr>
        <w:t>zu den Belegungswerten der SBR-Sensoren soll analog de</w:t>
      </w:r>
      <w:r w:rsidR="003C2AFC">
        <w:rPr>
          <w:lang w:val="de-DE"/>
        </w:rPr>
        <w:t>n</w:t>
      </w:r>
      <w:r w:rsidR="00B71FAD">
        <w:rPr>
          <w:lang w:val="de-DE"/>
        </w:rPr>
        <w:t xml:space="preserve"> Anforderungen für die</w:t>
      </w:r>
      <w:r w:rsidR="003C2AFC">
        <w:rPr>
          <w:lang w:val="de-DE"/>
        </w:rPr>
        <w:t xml:space="preserve"> Signalbelegung „</w:t>
      </w:r>
      <w:r w:rsidR="003C2AFC" w:rsidRPr="003C2AFC">
        <w:rPr>
          <w:lang w:val="de-DE"/>
        </w:rPr>
        <w:t>eCS_SBS_Belegung_Reihe2_</w:t>
      </w:r>
      <w:r w:rsidR="003C2AFC">
        <w:rPr>
          <w:lang w:val="de-DE"/>
        </w:rPr>
        <w:t>FA“ und „</w:t>
      </w:r>
      <w:r w:rsidR="003C2AFC" w:rsidRPr="003C2AFC">
        <w:rPr>
          <w:lang w:val="de-DE"/>
        </w:rPr>
        <w:t>eCS_SBS_Belegung_Reihe2_</w:t>
      </w:r>
      <w:r w:rsidR="003C2AFC">
        <w:rPr>
          <w:lang w:val="de-DE"/>
        </w:rPr>
        <w:t>BF“ erfolgen.</w:t>
      </w:r>
    </w:p>
    <w:p w14:paraId="258DFA8B" w14:textId="1F01F89A" w:rsidR="009B7403" w:rsidRPr="00E77FC8" w:rsidRDefault="009B7403" w:rsidP="009B7403">
      <w:pPr>
        <w:pStyle w:val="MKSID2"/>
        <w:rPr>
          <w:lang w:val="de-DE"/>
        </w:rPr>
      </w:pPr>
      <w:r w:rsidRPr="00292D11">
        <w:rPr>
          <w:rStyle w:val="MKSCategoryChar"/>
          <w:rFonts w:eastAsiaTheme="majorEastAsia"/>
          <w:lang w:val="de-DE"/>
        </w:rPr>
        <w:t>Funktionale Anforderung</w:t>
      </w:r>
      <w:r w:rsidRPr="00292D11">
        <w:rPr>
          <w:color w:val="7F7F7F"/>
          <w:lang w:val="de-DE"/>
        </w:rPr>
        <w:t xml:space="preserve"> : </w:t>
      </w:r>
      <w:r>
        <w:rPr>
          <w:color w:val="7F7F7F"/>
          <w:lang w:val="de-DE"/>
        </w:rPr>
        <w:t>XXX</w:t>
      </w:r>
    </w:p>
    <w:p w14:paraId="168985EC" w14:textId="77777777" w:rsidR="00FD51B5" w:rsidRPr="00292D11" w:rsidRDefault="00FD51B5" w:rsidP="000372C0">
      <w:pPr>
        <w:pStyle w:val="MKSID2"/>
        <w:rPr>
          <w:lang w:val="de-DE"/>
        </w:rPr>
      </w:pPr>
    </w:p>
    <w:p w14:paraId="10ABB2E8" w14:textId="77777777" w:rsidR="000372C0" w:rsidRPr="002029E4" w:rsidRDefault="000372C0" w:rsidP="000372C0">
      <w:pPr>
        <w:pStyle w:val="berschrift4"/>
        <w:jc w:val="left"/>
      </w:pPr>
      <w:bookmarkStart w:id="4" w:name="_Toc124237972"/>
      <w:r>
        <w:t>Anforderungen an die Bauteil-Diagnose</w:t>
      </w:r>
      <w:bookmarkEnd w:id="4"/>
    </w:p>
    <w:p w14:paraId="05DE2B99" w14:textId="04164A93" w:rsidR="0040731A" w:rsidRPr="00D82188" w:rsidRDefault="000372C0" w:rsidP="00D82188">
      <w:pPr>
        <w:pStyle w:val="MKSText"/>
        <w:rPr>
          <w:lang w:val="de-DE"/>
        </w:rPr>
      </w:pPr>
      <w:r w:rsidRPr="00292D11">
        <w:rPr>
          <w:lang w:val="de-DE"/>
        </w:rPr>
        <w:t>Es werden keine Anforderungen an Diagnose-Funktionen gestellt.</w:t>
      </w:r>
    </w:p>
    <w:sectPr w:rsidR="0040731A" w:rsidRPr="00D82188" w:rsidSect="00D82188">
      <w:footerReference w:type="default" r:id="rId11"/>
      <w:pgSz w:w="11906" w:h="16838"/>
      <w:pgMar w:top="1134" w:right="1440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F6C0F" w14:textId="77777777" w:rsidR="00DE19D3" w:rsidRDefault="00DE19D3" w:rsidP="00A5001E">
      <w:r>
        <w:separator/>
      </w:r>
    </w:p>
  </w:endnote>
  <w:endnote w:type="continuationSeparator" w:id="0">
    <w:p w14:paraId="034CB1B5" w14:textId="77777777" w:rsidR="00DE19D3" w:rsidRDefault="00DE19D3" w:rsidP="00A5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957D6" w14:textId="3E4A4781" w:rsidR="00A5001E" w:rsidRDefault="00A5001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2A60265" wp14:editId="48E5660E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18a041e8a44fd234aa539088" descr="{&quot;HashCode&quot;:-542149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2B10D66" w14:textId="625F71E3" w:rsidR="00A5001E" w:rsidRPr="00A5001E" w:rsidRDefault="00A5001E" w:rsidP="00A5001E">
                          <w:pPr>
                            <w:jc w:val="left"/>
                            <w:rPr>
                              <w:rFonts w:cs="Arial"/>
                              <w:color w:val="000000"/>
                              <w:sz w:val="16"/>
                            </w:rPr>
                          </w:pPr>
                          <w:r w:rsidRPr="00A5001E">
                            <w:rPr>
                              <w:rFonts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A60265" id="_x0000_t202" coordsize="21600,21600" o:spt="202" path="m,l,21600r21600,l21600,xe">
              <v:stroke joinstyle="miter"/>
              <v:path gradientshapeok="t" o:connecttype="rect"/>
            </v:shapetype>
            <v:shape id="MSIPCM18a041e8a44fd234aa539088" o:spid="_x0000_s1026" type="#_x0000_t202" alt="{&quot;HashCode&quot;:-54214931,&quot;Height&quot;:841.0,&quot;Width&quot;:595.0,&quot;Placement&quot;:&quot;Footer&quot;,&quot;Index&quot;:&quot;Primary&quot;,&quot;Section&quot;:1,&quot;Top&quot;:0.0,&quot;Left&quot;:0.0}" style="position:absolute;left:0;text-align:left;margin-left:0;margin-top:807pt;width:595.3pt;height:19.8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" o:allowincell="f" filled="f" stroked="f" strokeweight=".5pt">
              <v:textbox inset="20pt,0,,0">
                <w:txbxContent>
                  <w:p w14:paraId="42B10D66" w14:textId="625F71E3" w:rsidR="00A5001E" w:rsidRPr="00A5001E" w:rsidRDefault="00A5001E" w:rsidP="00A5001E">
                    <w:pPr>
                      <w:jc w:val="left"/>
                      <w:rPr>
                        <w:rFonts w:cs="Arial"/>
                        <w:color w:val="000000"/>
                        <w:sz w:val="16"/>
                      </w:rPr>
                    </w:pPr>
                    <w:r w:rsidRPr="00A5001E">
                      <w:rPr>
                        <w:rFonts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C84F4" w14:textId="77777777" w:rsidR="00DE19D3" w:rsidRDefault="00DE19D3" w:rsidP="00A5001E">
      <w:r>
        <w:separator/>
      </w:r>
    </w:p>
  </w:footnote>
  <w:footnote w:type="continuationSeparator" w:id="0">
    <w:p w14:paraId="20FFA7B5" w14:textId="77777777" w:rsidR="00DE19D3" w:rsidRDefault="00DE19D3" w:rsidP="00A50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527FA"/>
    <w:multiLevelType w:val="hybridMultilevel"/>
    <w:tmpl w:val="D0EEBE74"/>
    <w:lvl w:ilvl="0" w:tplc="EB2CA6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84E7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AAC838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685E55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B6C2E11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E54E5DB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 w:tplc="29F89C9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430C8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294229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CD92216"/>
    <w:multiLevelType w:val="hybridMultilevel"/>
    <w:tmpl w:val="AC6AEAE0"/>
    <w:lvl w:ilvl="0" w:tplc="4E2AEF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740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63DC52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764C9E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343EBA4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252E9E9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 w:tplc="6F9E72B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6024A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153E32F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4AE2850"/>
    <w:multiLevelType w:val="hybridMultilevel"/>
    <w:tmpl w:val="61F8BE70"/>
    <w:lvl w:ilvl="0" w:tplc="716E23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FE8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B8E84F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323ED5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D000395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44CEDE1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 w:tplc="074E76F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FA3A4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FE4C3AF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6E35978"/>
    <w:multiLevelType w:val="multilevel"/>
    <w:tmpl w:val="177EC12E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FC24308"/>
    <w:multiLevelType w:val="hybridMultilevel"/>
    <w:tmpl w:val="B560D6AA"/>
    <w:lvl w:ilvl="0" w:tplc="F384AC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91AF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B20E7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AE5699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17E0384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A628C46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 w:tplc="A1AA6B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6E66C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4F8930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0CA5141"/>
    <w:multiLevelType w:val="hybridMultilevel"/>
    <w:tmpl w:val="F63A951C"/>
    <w:lvl w:ilvl="0" w:tplc="FDEC01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0CE6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9C98FF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AE70AE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C02270C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B2085F1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 w:tplc="CC845DE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99922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144C0A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C0"/>
    <w:rsid w:val="000372C0"/>
    <w:rsid w:val="00061E79"/>
    <w:rsid w:val="00090041"/>
    <w:rsid w:val="000B40EE"/>
    <w:rsid w:val="001075EE"/>
    <w:rsid w:val="001559D5"/>
    <w:rsid w:val="00187CC8"/>
    <w:rsid w:val="00195F99"/>
    <w:rsid w:val="001E2658"/>
    <w:rsid w:val="003C2AFC"/>
    <w:rsid w:val="0040731A"/>
    <w:rsid w:val="00417019"/>
    <w:rsid w:val="00552BB9"/>
    <w:rsid w:val="005F1198"/>
    <w:rsid w:val="005F445B"/>
    <w:rsid w:val="007629DC"/>
    <w:rsid w:val="007645FE"/>
    <w:rsid w:val="00786335"/>
    <w:rsid w:val="00804091"/>
    <w:rsid w:val="008A2ABC"/>
    <w:rsid w:val="008B664E"/>
    <w:rsid w:val="00903977"/>
    <w:rsid w:val="00920DFE"/>
    <w:rsid w:val="009B7403"/>
    <w:rsid w:val="009F32C7"/>
    <w:rsid w:val="00A17F70"/>
    <w:rsid w:val="00A5001E"/>
    <w:rsid w:val="00B044CA"/>
    <w:rsid w:val="00B22FFA"/>
    <w:rsid w:val="00B71FAD"/>
    <w:rsid w:val="00C3474A"/>
    <w:rsid w:val="00C84369"/>
    <w:rsid w:val="00D82188"/>
    <w:rsid w:val="00DB4A09"/>
    <w:rsid w:val="00DE19D3"/>
    <w:rsid w:val="00E03BCA"/>
    <w:rsid w:val="00E624CB"/>
    <w:rsid w:val="00E721AE"/>
    <w:rsid w:val="00E77FC8"/>
    <w:rsid w:val="00ED6C0F"/>
    <w:rsid w:val="00FA37A9"/>
    <w:rsid w:val="00FD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C45235"/>
  <w15:chartTrackingRefBased/>
  <w15:docId w15:val="{B45B82A7-BB0B-453D-8417-178D977C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372C0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de-DE"/>
    </w:rPr>
  </w:style>
  <w:style w:type="paragraph" w:styleId="berschrift1">
    <w:name w:val="heading 1"/>
    <w:basedOn w:val="Standard"/>
    <w:link w:val="berschrift1Zchn"/>
    <w:qFormat/>
    <w:rsid w:val="000372C0"/>
    <w:pPr>
      <w:keepNext/>
      <w:numPr>
        <w:numId w:val="1"/>
      </w:numPr>
      <w:spacing w:line="360" w:lineRule="atLeast"/>
      <w:outlineLvl w:val="0"/>
    </w:pPr>
    <w:rPr>
      <w:b/>
      <w:bCs/>
      <w:kern w:val="28"/>
      <w:sz w:val="30"/>
      <w:szCs w:val="34"/>
    </w:rPr>
  </w:style>
  <w:style w:type="paragraph" w:styleId="berschrift2">
    <w:name w:val="heading 2"/>
    <w:basedOn w:val="berschrift1"/>
    <w:link w:val="berschrift2Zchn"/>
    <w:qFormat/>
    <w:rsid w:val="000372C0"/>
    <w:pPr>
      <w:numPr>
        <w:ilvl w:val="1"/>
      </w:numPr>
      <w:spacing w:line="288" w:lineRule="atLeast"/>
      <w:outlineLvl w:val="1"/>
    </w:pPr>
    <w:rPr>
      <w:bCs w:val="0"/>
      <w:iCs/>
      <w:spacing w:val="12"/>
      <w:sz w:val="24"/>
    </w:rPr>
  </w:style>
  <w:style w:type="paragraph" w:styleId="berschrift3">
    <w:name w:val="heading 3"/>
    <w:basedOn w:val="berschrift2"/>
    <w:next w:val="berschrift4"/>
    <w:link w:val="berschrift3Zchn"/>
    <w:qFormat/>
    <w:rsid w:val="000372C0"/>
    <w:pPr>
      <w:numPr>
        <w:ilvl w:val="2"/>
      </w:numPr>
      <w:outlineLvl w:val="2"/>
    </w:pPr>
    <w:rPr>
      <w:bCs/>
    </w:rPr>
  </w:style>
  <w:style w:type="paragraph" w:styleId="berschrift4">
    <w:name w:val="heading 4"/>
    <w:basedOn w:val="Standard"/>
    <w:next w:val="Standard"/>
    <w:link w:val="berschrift4Zchn"/>
    <w:qFormat/>
    <w:rsid w:val="000372C0"/>
    <w:pPr>
      <w:keepNext/>
      <w:numPr>
        <w:ilvl w:val="3"/>
        <w:numId w:val="1"/>
      </w:numPr>
      <w:autoSpaceDE w:val="0"/>
      <w:autoSpaceDN w:val="0"/>
      <w:adjustRightInd w:val="0"/>
      <w:outlineLvl w:val="3"/>
    </w:pPr>
  </w:style>
  <w:style w:type="paragraph" w:styleId="berschrift5">
    <w:name w:val="heading 5"/>
    <w:basedOn w:val="Standard"/>
    <w:next w:val="Standard"/>
    <w:link w:val="berschrift5Zchn"/>
    <w:qFormat/>
    <w:rsid w:val="000372C0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qFormat/>
    <w:rsid w:val="000372C0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qFormat/>
    <w:rsid w:val="000372C0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iCs/>
    </w:rPr>
  </w:style>
  <w:style w:type="paragraph" w:styleId="berschrift8">
    <w:name w:val="heading 8"/>
    <w:basedOn w:val="Standard"/>
    <w:next w:val="Standard"/>
    <w:link w:val="berschrift8Zchn"/>
    <w:qFormat/>
    <w:rsid w:val="000372C0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szCs w:val="21"/>
    </w:rPr>
  </w:style>
  <w:style w:type="paragraph" w:styleId="berschrift9">
    <w:name w:val="heading 9"/>
    <w:basedOn w:val="Standard"/>
    <w:next w:val="Standard"/>
    <w:link w:val="berschrift9Zchn"/>
    <w:qFormat/>
    <w:rsid w:val="000372C0"/>
    <w:pPr>
      <w:keepNext/>
      <w:keepLines/>
      <w:numPr>
        <w:ilvl w:val="8"/>
        <w:numId w:val="1"/>
      </w:numPr>
      <w:spacing w:before="40"/>
      <w:outlineLvl w:val="8"/>
    </w:pPr>
    <w:rPr>
      <w:rFonts w:eastAsiaTheme="majorEastAsia" w:cstheme="majorBidi"/>
      <w:iCs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0372C0"/>
    <w:rPr>
      <w:rFonts w:ascii="Arial" w:eastAsia="Times New Roman" w:hAnsi="Arial" w:cs="Times New Roman"/>
      <w:b/>
      <w:bCs/>
      <w:kern w:val="28"/>
      <w:sz w:val="30"/>
      <w:szCs w:val="34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0372C0"/>
    <w:rPr>
      <w:rFonts w:ascii="Arial" w:eastAsia="Times New Roman" w:hAnsi="Arial" w:cs="Times New Roman"/>
      <w:b/>
      <w:iCs/>
      <w:spacing w:val="12"/>
      <w:kern w:val="28"/>
      <w:sz w:val="24"/>
      <w:szCs w:val="3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0372C0"/>
    <w:rPr>
      <w:rFonts w:ascii="Arial" w:eastAsia="Times New Roman" w:hAnsi="Arial" w:cs="Times New Roman"/>
      <w:b/>
      <w:bCs/>
      <w:iCs/>
      <w:spacing w:val="12"/>
      <w:kern w:val="28"/>
      <w:sz w:val="24"/>
      <w:szCs w:val="34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0372C0"/>
    <w:rPr>
      <w:rFonts w:ascii="Arial" w:eastAsia="Times New Roman" w:hAnsi="Arial" w:cs="Times New Roman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0372C0"/>
    <w:rPr>
      <w:rFonts w:ascii="Arial" w:eastAsiaTheme="majorEastAsia" w:hAnsi="Arial" w:cstheme="majorBidi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0372C0"/>
    <w:rPr>
      <w:rFonts w:ascii="Arial" w:eastAsiaTheme="majorEastAsia" w:hAnsi="Arial" w:cstheme="majorBidi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0372C0"/>
    <w:rPr>
      <w:rFonts w:ascii="Arial" w:eastAsiaTheme="majorEastAsia" w:hAnsi="Arial" w:cstheme="majorBidi"/>
      <w:iCs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0372C0"/>
    <w:rPr>
      <w:rFonts w:ascii="Arial" w:eastAsiaTheme="majorEastAsia" w:hAnsi="Arial" w:cstheme="majorBidi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0372C0"/>
    <w:rPr>
      <w:rFonts w:ascii="Arial" w:eastAsiaTheme="majorEastAsia" w:hAnsi="Arial" w:cstheme="majorBidi"/>
      <w:iCs/>
      <w:szCs w:val="21"/>
      <w:lang w:eastAsia="de-DE"/>
    </w:rPr>
  </w:style>
  <w:style w:type="paragraph" w:customStyle="1" w:styleId="MKSCategory">
    <w:name w:val="MKS_Category"/>
    <w:basedOn w:val="Standard"/>
    <w:link w:val="MKSCategoryChar"/>
    <w:qFormat/>
    <w:rsid w:val="000372C0"/>
    <w:pPr>
      <w:jc w:val="right"/>
    </w:pPr>
    <w:rPr>
      <w:rFonts w:ascii="Tahoma" w:hAnsi="Tahoma" w:cs="Tahoma"/>
      <w:color w:val="7F7F7F"/>
      <w:sz w:val="16"/>
      <w:szCs w:val="20"/>
      <w:lang w:val="en-US" w:eastAsia="en-US"/>
    </w:rPr>
  </w:style>
  <w:style w:type="character" w:customStyle="1" w:styleId="MKSCategoryChar">
    <w:name w:val="MKS_Category Char"/>
    <w:basedOn w:val="Absatz-Standardschriftart"/>
    <w:link w:val="MKSCategory"/>
    <w:rsid w:val="000372C0"/>
    <w:rPr>
      <w:rFonts w:ascii="Tahoma" w:eastAsia="Times New Roman" w:hAnsi="Tahoma" w:cs="Tahoma"/>
      <w:color w:val="7F7F7F"/>
      <w:sz w:val="16"/>
      <w:szCs w:val="20"/>
      <w:lang w:val="en-US"/>
    </w:rPr>
  </w:style>
  <w:style w:type="paragraph" w:customStyle="1" w:styleId="MKSText">
    <w:name w:val="MKS_Text"/>
    <w:basedOn w:val="Standard"/>
    <w:link w:val="MKSTextChar"/>
    <w:qFormat/>
    <w:rsid w:val="000372C0"/>
    <w:pPr>
      <w:spacing w:before="120" w:after="120"/>
      <w:jc w:val="left"/>
    </w:pPr>
    <w:rPr>
      <w:rFonts w:ascii="Tahoma" w:hAnsi="Tahoma" w:cs="Tahoma"/>
      <w:sz w:val="20"/>
      <w:szCs w:val="20"/>
      <w:lang w:val="en-US" w:eastAsia="en-US"/>
    </w:rPr>
  </w:style>
  <w:style w:type="character" w:customStyle="1" w:styleId="MKSTextChar">
    <w:name w:val="MKS_Text Char"/>
    <w:basedOn w:val="Absatz-Standardschriftart"/>
    <w:link w:val="MKSText"/>
    <w:rsid w:val="000372C0"/>
    <w:rPr>
      <w:rFonts w:ascii="Tahoma" w:eastAsia="Times New Roman" w:hAnsi="Tahoma" w:cs="Tahoma"/>
      <w:sz w:val="20"/>
      <w:szCs w:val="20"/>
      <w:lang w:val="en-US"/>
    </w:rPr>
  </w:style>
  <w:style w:type="paragraph" w:customStyle="1" w:styleId="MKSID2">
    <w:name w:val="MKS_ID 2"/>
    <w:basedOn w:val="Standard"/>
    <w:link w:val="MKSID2Char"/>
    <w:qFormat/>
    <w:rsid w:val="000372C0"/>
    <w:pPr>
      <w:jc w:val="right"/>
    </w:pPr>
    <w:rPr>
      <w:rFonts w:ascii="Tahoma" w:hAnsi="Tahoma" w:cs="Tahoma"/>
      <w:color w:val="808080" w:themeColor="background1" w:themeShade="80"/>
      <w:sz w:val="16"/>
      <w:szCs w:val="20"/>
      <w:u w:val="single"/>
      <w:lang w:val="en-US" w:eastAsia="en-US"/>
    </w:rPr>
  </w:style>
  <w:style w:type="character" w:customStyle="1" w:styleId="MKSID2Char">
    <w:name w:val="MKS_ID 2 Char"/>
    <w:basedOn w:val="Absatz-Standardschriftart"/>
    <w:link w:val="MKSID2"/>
    <w:rsid w:val="000372C0"/>
    <w:rPr>
      <w:rFonts w:ascii="Tahoma" w:eastAsia="Times New Roman" w:hAnsi="Tahoma" w:cs="Tahoma"/>
      <w:color w:val="808080" w:themeColor="background1" w:themeShade="80"/>
      <w:sz w:val="16"/>
      <w:szCs w:val="20"/>
      <w:u w:val="single"/>
      <w:lang w:val="en-US"/>
    </w:rPr>
  </w:style>
  <w:style w:type="character" w:customStyle="1" w:styleId="MKSHyperlink">
    <w:name w:val="MKS Hyperlink"/>
    <w:basedOn w:val="Absatz-Standardschriftart"/>
    <w:uiPriority w:val="99"/>
    <w:rsid w:val="000372C0"/>
    <w:rPr>
      <w:color w:val="0000FF"/>
      <w:u w:val="single"/>
    </w:rPr>
  </w:style>
  <w:style w:type="character" w:styleId="Kommentarzeichen">
    <w:name w:val="annotation reference"/>
    <w:basedOn w:val="Absatz-Standardschriftart"/>
    <w:semiHidden/>
    <w:unhideWhenUsed/>
    <w:rsid w:val="000372C0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372C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0372C0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372C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372C0"/>
    <w:rPr>
      <w:rFonts w:ascii="Arial" w:eastAsia="Times New Roman" w:hAnsi="Arial" w:cs="Times New Roman"/>
      <w:b/>
      <w:bCs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A5001E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001E"/>
    <w:rPr>
      <w:rFonts w:ascii="Arial" w:eastAsia="Times New Roman" w:hAnsi="Arial" w:cs="Times New Roman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A5001E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001E"/>
    <w:rPr>
      <w:rFonts w:ascii="Arial" w:eastAsia="Times New Roman" w:hAnsi="Arial" w:cs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vw-prod1.wob.vw.vwg:4430/im/viewitem?selection=1094445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vw-prod1.wob.vw.vwg:4430/im/viewitem?selection=1094436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avw-prod1.wob.vw.vwg:4430/im/viewitem?selection=109460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vw-prod1.wob.vw.vwg:4430/im/viewitem?selection=1094568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Klein, Simon, Dr. (EKSB/1)</dc:creator>
  <cp:keywords/>
  <dc:description/>
  <cp:lastModifiedBy>Klein, Simon, Dr. (EKSB/1)</cp:lastModifiedBy>
  <cp:revision>10</cp:revision>
  <dcterms:created xsi:type="dcterms:W3CDTF">2023-01-17T10:35:00Z</dcterms:created>
  <dcterms:modified xsi:type="dcterms:W3CDTF">2023-01-17T11:31:00Z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2023-01-17T10:35:01Z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3657ae00-55d4-4d4a-b078-54315ee47511</vt:lpwstr>
  </property>
  <property fmtid="{D5CDD505-2E9C-101B-9397-08002B2CF9AE}" pid="8" name="MSIP_Label_b1c9b508-7c6e-42bd-bedf-808292653d6c_ContentBits">
    <vt:lpwstr>3</vt:lpwstr>
  </property>
</Properties>
</file>