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cil_ManageFctPrecondSignal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Rte_Write_CIL_AC_CommunicationInteractionLayer_P_RBTMFL_SP_FctPrecond_Stat_ST35_RBTMFL_SP_FctPrecond_Stat_ST35(c10_RBTM_Fct_Precond)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Rte_Write_CIL_AC_CommunicationInteractionLayer_P_RBTMFR_SP_FctPrecond_Stat_ST35_RBTMFR_SP_FctPrecond_Stat_ST35(c10_RBTM_Fct_Precond)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Rte_Irv_CIL_u8BuckleStatus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Rte_Irv_CIL_u8FctPrecond_ProfileNotImplemented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CIL_u8Actv_Client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CIL_u8Actv_Lvl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cil_u16Fct_Precond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cil_u16Fct_Precond = 0;
                      <w:br/>
                      CIL_u16AbortionStatus = 2275;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Rte_Write_CIL_AC_CommunicationInteractionLayer_P_RBTMFL_SP_FctPrecond_Stat_ST35_RBTMFL_SP_FctPrecond_Stat_ST35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Rte_Write_CIL_AC_CommunicationInteractionLayer_P_RBTMFL_SP_FctPrecond_Stat_ST35_RBTMFL_SP_FctPrecond_Stat_ST35(c10_RBTM_Fct_Precond)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Rte_Write_CIL_AC_CommunicationInteractionLayer_P_RBTMFR_SP_FctPrecond_Stat_ST35_RBTMFR_SP_FctPrecond_Stat_ST35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Rte_Write_CIL_AC_CommunicationInteractionLayer_P_RBTMFR_SP_FctPrecond_Stat_ST35_RBTMFR_SP_FctPrecond_Stat_ST35(c10_RBTM_Fct_Precond)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(KU8_CIL_ECU_SIDE_FRONT_RIGHT + 1) (154)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20" w:name="__bookmark_5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(KU8_CIL_ECU_SIDE_FRONT_RIGHT + 1) (154)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1): CIL_u8Actv_Lvl1!= Lvl_Stat_None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0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24" w:name="__bookmark_71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1): CIL_u8Actv_Lvl1!= Lvl_Stat_None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26" w:name="__bookmark_79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1): CIL_u8Actv_Lvl1!= Lvl_Stat_None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86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(KU8_CIL_ECU_SIDE_FRONT_RIGHT + 1) (154)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28" w:name="__bookmark_87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1): CIL_u8Actv_Lvl1!= Lvl_Stat_None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9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(KU8_CIL_ECU_SIDE_FRONT_RIGHT + 1) (154)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</w:t>
                        </w:r>
                      </w:p>
                    </w:tc>
                  </w:tr>
                </w:tbl>
                <w:bookmarkStart w:id="30" w:name="__bookmark_95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31" w:name="__bookmark_104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108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cil_u16Fct_Precond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4" w:name="__bookmark_115"/>
          <w:bookmarkEnd w:id="3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cil_ManageFctPrecondSignal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cil_ManageFctPrecondSignal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