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DIA_runDid0200_CAN_input_Read_Neues_Bitfeld_3_ReadData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Rte_Read_DIA_AC_DiagOnCAN_IF_BeltHdOvr_XX_Stat_ST3_BeltHdOvr_XX_Stat_ST3(c02_BeltHdOvr_Stat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Rte_Read_DIA_AC_DiagOnCAN_IG_PT4_PTCoor4_Pr5_ST3_3rxtipq9xm5agzf69e8usehmj_PT4_PTCoor4_Pr5_ST3(REC_PT4_PTCoor4_Pr5_ST3_ezyv7tcqxjqun5qfzxokvhqqw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Rte_Read_DIA_AC_DiagOnCAN_IF_BeltHdOvr_XX_Stat_ST3_BeltHdOvr_XX_Stat_ST3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Rte_Read_DIA_AC_DiagOnCAN_IF_BeltHdOvr_XX_Stat_ST3_BeltHdOvr_XX_Stat_ST3(c02_BeltHdOvr_Stat *)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Rte_Read_DIA_AC_DiagOnCAN_IG_PT4_PTCoor4_Pr5_ST3_3rxtipq9xm5agzf69e8usehmj_PT4_PTCoor4_Pr5_ST3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Rte_Read_DIA_AC_DiagOnCAN_IG_PT4_PTCoor4_Pr5_ST3_3rxtipq9xm5agzf69e8usehmj_PT4_PTCoor4_Pr5_ST3(REC_PT4_PTCoor4_Pr5_ST3_ezyv7tcqxjqun5qfzxokvhqqw *) {
                      <w:br/>
	return;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DIA_runDid0200_CAN_input_Read_Neues_Bitfeld_3_ReadData()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0x53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0x53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NVP_BLOCK_ID_ECU_LOCATION_RamBlockData.NVP_u8ECULocation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ECU_SIDE_RBTM_FR (0x99)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DIA_runDid0200_CAN_input_Read_Neues_Bitfeld_3_ReadData()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DIA_runDid0200_CAN_input_Read_Neues_Bitfeld_3_ReadData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DIA_runDid0200_CAN_input_Read_Neues_Bitfeld_3_ReadData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