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DIA_runDid0210_CAN_output_Read_RBTMxx_SP_ActvClient_ST35_ReadData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Rte_CIL_P_RBTMFL_SP_ActvClient_ST35_RBTMFL_SP_ActvClient_ST35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Rte_CIL_P_RBTMFR_SP_ActvClient_ST35_RBTMFR_SP_ActvClient_ST35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Left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Rte_CIL_P_RBTMFL_SP_ActvClient_ST35_RBTMFL_SP_ActvClient_ST35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Rte_CIL_P_RBTMFR_SP_ActvClient_ST35_RBTMFR_SP_ActvClient_ST35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DIA_runDid0210_CAN_output_Read_RBTMxx_SP_ActvClient_ST35_ReadData()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Right side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Rte_CIL_P_RBTMFL_SP_ActvClient_ST35_RBTMFL_SP_ActvClient_ST35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Rte_CIL_P_RBTMFR_SP_ActvClient_ST35_RBTMFR_SP_ActvClient_ST35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DIA_runDid0210_CAN_output_Read_RBTMxx_SP_ActvClient_ST35_ReadData()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DIA_runDid0210_CAN_output_Read_RBTMxx_SP_ActvClient_ST35_ReadData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DIA_runDid0210_CAN_output_Read_RBTMxx_SP_ActvClient_ST35_ReadData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