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DIA_runDid0241_PRE_SAFE_Recorder_1_WriteData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NvM_SetRamBlockStatus(NvM_BlockIdType,boolean)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NvM_SetRamBlockStatus()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NvM_SetRamBlockStatus(parg0)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NvM_SetRamBlockStatus(RamBlockStatus)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NVP_BLOCK_ID_PRE_SAFE_RECORDER_1_StorageType NVP_BLOCK_ID_PRE_SAFE_RECORDER_1_RamBlockData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NVP_au8PreSafeRecorderStart[2]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NVP_au8LocalVoltageStart[1]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NVP_au8EcuTemperatureStart[2]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NVP_au8SystemTimeStart[5]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NVP_au8PreSafeRecorderStop[2]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NVP_au8LocalVoltageStop[1]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NVP_au8EcuTemperatureStop[2]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NVP_au8SystemTimeStop[5]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NVP_au8PreSafeRecorderState[2]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DataLength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AAUT_DIA_0050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has valid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DIA_runDid0241_PRE_SAFE_Recorder_1_WriteData()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NVP_BLOCK_ID_PRE_SAFE_RECORDER_1_RamBlockData.NVP_au8PreSafeRecorderStart[0]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NVP_BLOCK_ID_PRE_SAFE_RECORDER_1_RamBlockData.NVP_au8PreSafeRecorderStart[1]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NVP_BLOCK_ID_PRE_SAFE_RECORDER_1_RamBlockData.NVP_au8LocalVoltageStart[0]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NVP_BLOCK_ID_PRE_SAFE_RECORDER_1_RamBlockData.NVP_au8EcuTemperatureStart[0]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NVP_BLOCK_ID_PRE_SAFE_RECORDER_1_RamBlockData.NVP_au8EcuTemperatureStart[1]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NVP_BLOCK_ID_PRE_SAFE_RECORDER_1_RamBlockData.NVP_au8PreSafeRecorderStop[0]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NVP_BLOCK_ID_PRE_SAFE_RECORDER_1_RamBlockData.NVP_au8PreSafeRecorderStop[1]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NVP_BLOCK_ID_PRE_SAFE_RECORDER_1_RamBlockData.NVP_au8LocalVoltageStop[0]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NVP_BLOCK_ID_PRE_SAFE_RECORDER_1_RamBlockData.NVP_au8EcuTemperatureStop[0]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NVP_BLOCK_ID_PRE_SAFE_RECORDER_1_RamBlockData.NVP_au8EcuTemperatureStop[1]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NvM_SetRamBlockStatus(RamBlockStatus)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AAUT_DIA_0051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Data null 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target_Data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DIA_runDid0241_PRE_SAFE_Recorder_1_WriteData()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NVP_BLOCK_ID_PRE_SAFE_RECORDER_1_RamBlockData.NVP_au8PreSafeRecorderStart[0]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NVP_BLOCK_ID_PRE_SAFE_RECORDER_1_RamBlockData.NVP_au8PreSafeRecorderStart[1]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NVP_BLOCK_ID_PRE_SAFE_RECORDER_1_RamBlockData.NVP_au8LocalVoltageStart[0]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NVP_BLOCK_ID_PRE_SAFE_RECORDER_1_RamBlockData.NVP_au8EcuTemperatureStart[0]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NVP_BLOCK_ID_PRE_SAFE_RECORDER_1_RamBlockData.NVP_au8EcuTemperatureStart[1]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NVP_BLOCK_ID_PRE_SAFE_RECORDER_1_RamBlockData.NVP_au8SystemTimeStart[4]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NVP_BLOCK_ID_PRE_SAFE_RECORDER_1_RamBlockData.NVP_au8PreSafeRecorderStop[0]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NVP_BLOCK_ID_PRE_SAFE_RECORDER_1_RamBlockData.NVP_au8PreSafeRecorderStop[1]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NVP_BLOCK_ID_PRE_SAFE_RECORDER_1_RamBlockData.NVP_au8LocalVoltageStop[0]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NVP_BLOCK_ID_PRE_SAFE_RECORDER_1_RamBlockData.NVP_au8EcuTemperatureStop[0]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NVP_BLOCK_ID_PRE_SAFE_RECORDER_1_RamBlockData.NVP_au8EcuTemperatureStop[1]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NVP_BLOCK_ID_PRE_SAFE_RECORDER_1_RamBlockData.NVP_au8SystemTimeStop[0]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NVP_BLOCK_ID_PRE_SAFE_RECORDER_1_RamBlockData.NVP_au8SystemTimeStop[1]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NVP_BLOCK_ID_PRE_SAFE_RECORDER_1_RamBlockData.NVP_au8SystemTimeStop[2]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NVP_BLOCK_ID_PRE_SAFE_RECORDER_1_RamBlockData.NVP_au8SystemTimeStop[3]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NVP_BLOCK_ID_PRE_SAFE_RECORDER_1_RamBlockData.NVP_au8SystemTimeStop[4]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NVP_BLOCK_ID_PRE_SAFE_RECORDER_1_RamBlockData.NVP_au8PreSafeRecorderState[0]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NVP_BLOCK_ID_PRE_SAFE_RECORDER_1_RamBlockData.NVP_au8PreSafeRecorderState[1]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NvM_SetRamBlockStatus(RamBlockStatus)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NvM_SetRamBlockStatus(parg0)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DIA_runDid0241_PRE_SAFE_Recorder_1_WriteData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DIA_runDid0241_PRE_SAFE_Recorder_1_WriteData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2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29" type="#_x0000_t12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