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CAB2" w14:textId="77777777" w:rsidR="00474A62" w:rsidRDefault="00474A62" w:rsidP="00EC0715">
      <w:pPr>
        <w:jc w:val="both"/>
      </w:pPr>
    </w:p>
    <w:p w14:paraId="6382063F" w14:textId="77777777" w:rsidR="00474A62" w:rsidRDefault="00474A62" w:rsidP="00EC0715">
      <w:pPr>
        <w:jc w:val="both"/>
      </w:pPr>
    </w:p>
    <w:tbl>
      <w:tblPr>
        <w:tblW w:w="9464" w:type="dxa"/>
        <w:tblInd w:w="-72" w:type="dxa"/>
        <w:tblLayout w:type="fixed"/>
        <w:tblCellMar>
          <w:left w:w="70" w:type="dxa"/>
          <w:right w:w="70" w:type="dxa"/>
        </w:tblCellMar>
        <w:tblLook w:val="0000" w:firstRow="0" w:lastRow="0" w:firstColumn="0" w:lastColumn="0" w:noHBand="0" w:noVBand="0"/>
      </w:tblPr>
      <w:tblGrid>
        <w:gridCol w:w="1702"/>
        <w:gridCol w:w="992"/>
        <w:gridCol w:w="2198"/>
        <w:gridCol w:w="1701"/>
        <w:gridCol w:w="957"/>
        <w:gridCol w:w="957"/>
        <w:gridCol w:w="957"/>
      </w:tblGrid>
      <w:tr w:rsidR="00D2002C" w14:paraId="2F3385BD" w14:textId="77777777" w:rsidTr="00B56B7D">
        <w:tc>
          <w:tcPr>
            <w:tcW w:w="1702" w:type="dxa"/>
          </w:tcPr>
          <w:p w14:paraId="3799CE2C" w14:textId="77777777" w:rsidR="00D2002C" w:rsidRDefault="00D2002C" w:rsidP="00B56B7D">
            <w:pPr>
              <w:jc w:val="both"/>
              <w:rPr>
                <w:lang w:val="en-US"/>
              </w:rPr>
            </w:pPr>
            <w:proofErr w:type="gramStart"/>
            <w:r>
              <w:rPr>
                <w:u w:val="single"/>
                <w:lang w:val="en-US"/>
              </w:rPr>
              <w:t>DISTRIBUTION</w:t>
            </w:r>
            <w:r>
              <w:rPr>
                <w:lang w:val="en-US"/>
              </w:rPr>
              <w:t xml:space="preserve"> :</w:t>
            </w:r>
            <w:proofErr w:type="gramEnd"/>
          </w:p>
        </w:tc>
        <w:tc>
          <w:tcPr>
            <w:tcW w:w="992" w:type="dxa"/>
          </w:tcPr>
          <w:p w14:paraId="22874C9F" w14:textId="77777777" w:rsidR="00D2002C" w:rsidRDefault="00D2002C" w:rsidP="00B56B7D">
            <w:pPr>
              <w:jc w:val="both"/>
              <w:rPr>
                <w:lang w:val="en-US"/>
              </w:rPr>
            </w:pPr>
            <w:r>
              <w:rPr>
                <w:u w:val="single"/>
                <w:lang w:val="en-US"/>
              </w:rPr>
              <w:t>Firm</w:t>
            </w:r>
          </w:p>
        </w:tc>
        <w:tc>
          <w:tcPr>
            <w:tcW w:w="2198" w:type="dxa"/>
          </w:tcPr>
          <w:p w14:paraId="3B93330C" w14:textId="77777777" w:rsidR="00D2002C" w:rsidRDefault="00D2002C" w:rsidP="00B56B7D">
            <w:pPr>
              <w:jc w:val="both"/>
              <w:rPr>
                <w:lang w:val="en-US"/>
              </w:rPr>
            </w:pPr>
            <w:r>
              <w:rPr>
                <w:u w:val="single"/>
                <w:lang w:val="en-US"/>
              </w:rPr>
              <w:t>To</w:t>
            </w:r>
          </w:p>
        </w:tc>
        <w:tc>
          <w:tcPr>
            <w:tcW w:w="1701" w:type="dxa"/>
          </w:tcPr>
          <w:p w14:paraId="191A318C" w14:textId="77777777" w:rsidR="00D2002C" w:rsidRDefault="00D2002C" w:rsidP="00B56B7D">
            <w:pPr>
              <w:jc w:val="both"/>
              <w:rPr>
                <w:lang w:val="en-US"/>
              </w:rPr>
            </w:pPr>
            <w:r>
              <w:rPr>
                <w:u w:val="single"/>
                <w:lang w:val="en-US"/>
              </w:rPr>
              <w:t>Ref</w:t>
            </w:r>
          </w:p>
        </w:tc>
        <w:tc>
          <w:tcPr>
            <w:tcW w:w="957" w:type="dxa"/>
          </w:tcPr>
          <w:p w14:paraId="1CEB87B3" w14:textId="77777777" w:rsidR="00D2002C" w:rsidRDefault="00D2002C" w:rsidP="00B56B7D">
            <w:pPr>
              <w:jc w:val="both"/>
              <w:rPr>
                <w:lang w:val="en-US"/>
              </w:rPr>
            </w:pPr>
            <w:r>
              <w:rPr>
                <w:u w:val="single"/>
                <w:lang w:val="en-US"/>
              </w:rPr>
              <w:t>Copies</w:t>
            </w:r>
          </w:p>
        </w:tc>
        <w:tc>
          <w:tcPr>
            <w:tcW w:w="957" w:type="dxa"/>
          </w:tcPr>
          <w:p w14:paraId="12C1AE94" w14:textId="77777777" w:rsidR="00D2002C" w:rsidRDefault="00D2002C" w:rsidP="00B56B7D">
            <w:pPr>
              <w:jc w:val="both"/>
              <w:rPr>
                <w:lang w:val="en-US"/>
              </w:rPr>
            </w:pPr>
            <w:r>
              <w:rPr>
                <w:u w:val="single"/>
                <w:lang w:val="en-US"/>
              </w:rPr>
              <w:t>1</w:t>
            </w:r>
            <w:r>
              <w:rPr>
                <w:u w:val="single"/>
                <w:vertAlign w:val="superscript"/>
                <w:lang w:val="en-US"/>
              </w:rPr>
              <w:t>st</w:t>
            </w:r>
            <w:r>
              <w:rPr>
                <w:u w:val="single"/>
                <w:lang w:val="en-US"/>
              </w:rPr>
              <w:t xml:space="preserve"> page</w:t>
            </w:r>
          </w:p>
        </w:tc>
        <w:tc>
          <w:tcPr>
            <w:tcW w:w="957" w:type="dxa"/>
          </w:tcPr>
          <w:p w14:paraId="2B53215C" w14:textId="77777777" w:rsidR="00D2002C" w:rsidRDefault="00D2002C" w:rsidP="00B56B7D">
            <w:pPr>
              <w:jc w:val="both"/>
              <w:rPr>
                <w:u w:val="single"/>
                <w:lang w:val="en-US"/>
              </w:rPr>
            </w:pPr>
            <w:r>
              <w:rPr>
                <w:u w:val="single"/>
                <w:lang w:val="en-US"/>
              </w:rPr>
              <w:t>e-mail</w:t>
            </w:r>
          </w:p>
        </w:tc>
      </w:tr>
      <w:tr w:rsidR="00D2002C" w14:paraId="50905221" w14:textId="77777777" w:rsidTr="00B56B7D">
        <w:tc>
          <w:tcPr>
            <w:tcW w:w="1702" w:type="dxa"/>
          </w:tcPr>
          <w:p w14:paraId="669E69CA" w14:textId="77777777" w:rsidR="00D2002C" w:rsidRDefault="00D2002C" w:rsidP="00B56B7D">
            <w:pPr>
              <w:ind w:left="706"/>
              <w:rPr>
                <w:lang w:val="en-US"/>
              </w:rPr>
            </w:pPr>
          </w:p>
        </w:tc>
        <w:tc>
          <w:tcPr>
            <w:tcW w:w="992" w:type="dxa"/>
          </w:tcPr>
          <w:p w14:paraId="664D6B2F" w14:textId="2AE0D20C" w:rsidR="00D2002C" w:rsidRDefault="00D2002C" w:rsidP="00B56B7D">
            <w:pPr>
              <w:jc w:val="both"/>
              <w:rPr>
                <w:lang w:val="en-US"/>
              </w:rPr>
            </w:pPr>
          </w:p>
        </w:tc>
        <w:tc>
          <w:tcPr>
            <w:tcW w:w="2198" w:type="dxa"/>
          </w:tcPr>
          <w:p w14:paraId="4315CD21" w14:textId="44BD3D2D" w:rsidR="00D2002C" w:rsidRDefault="00D2002C" w:rsidP="00B56B7D">
            <w:pPr>
              <w:pStyle w:val="Header"/>
              <w:tabs>
                <w:tab w:val="clear" w:pos="4536"/>
                <w:tab w:val="clear" w:pos="9072"/>
              </w:tabs>
              <w:jc w:val="both"/>
              <w:rPr>
                <w:lang w:val="en-US"/>
              </w:rPr>
            </w:pPr>
          </w:p>
        </w:tc>
        <w:tc>
          <w:tcPr>
            <w:tcW w:w="1701" w:type="dxa"/>
          </w:tcPr>
          <w:p w14:paraId="366B49C6" w14:textId="52B68160" w:rsidR="00D2002C" w:rsidRDefault="00D2002C" w:rsidP="00B56B7D">
            <w:pPr>
              <w:jc w:val="both"/>
              <w:rPr>
                <w:lang w:val="en-US"/>
              </w:rPr>
            </w:pPr>
          </w:p>
        </w:tc>
        <w:tc>
          <w:tcPr>
            <w:tcW w:w="957" w:type="dxa"/>
          </w:tcPr>
          <w:p w14:paraId="4CFA0227" w14:textId="77777777" w:rsidR="00D2002C" w:rsidRDefault="00D2002C" w:rsidP="00B56B7D">
            <w:pPr>
              <w:jc w:val="both"/>
              <w:rPr>
                <w:lang w:val="en-US"/>
              </w:rPr>
            </w:pPr>
          </w:p>
        </w:tc>
        <w:tc>
          <w:tcPr>
            <w:tcW w:w="957" w:type="dxa"/>
          </w:tcPr>
          <w:p w14:paraId="2E31681D" w14:textId="77777777" w:rsidR="00D2002C" w:rsidRDefault="00D2002C" w:rsidP="00B56B7D">
            <w:pPr>
              <w:jc w:val="both"/>
              <w:rPr>
                <w:lang w:val="en-US"/>
              </w:rPr>
            </w:pPr>
          </w:p>
        </w:tc>
        <w:tc>
          <w:tcPr>
            <w:tcW w:w="957" w:type="dxa"/>
          </w:tcPr>
          <w:p w14:paraId="3873E120" w14:textId="77777777" w:rsidR="00D2002C" w:rsidRDefault="00D2002C" w:rsidP="00B56B7D">
            <w:pPr>
              <w:jc w:val="both"/>
              <w:rPr>
                <w:lang w:val="en-US"/>
              </w:rPr>
            </w:pPr>
          </w:p>
        </w:tc>
      </w:tr>
      <w:tr w:rsidR="00D2002C" w14:paraId="51334935" w14:textId="77777777" w:rsidTr="00B56B7D">
        <w:tc>
          <w:tcPr>
            <w:tcW w:w="1702" w:type="dxa"/>
          </w:tcPr>
          <w:p w14:paraId="4BAB9D18" w14:textId="77777777" w:rsidR="00D2002C" w:rsidRDefault="00D2002C" w:rsidP="00B56B7D">
            <w:pPr>
              <w:ind w:left="706"/>
              <w:rPr>
                <w:lang w:val="en-US"/>
              </w:rPr>
            </w:pPr>
          </w:p>
        </w:tc>
        <w:tc>
          <w:tcPr>
            <w:tcW w:w="992" w:type="dxa"/>
          </w:tcPr>
          <w:p w14:paraId="11B68B25" w14:textId="6D9FBCF5" w:rsidR="00577A9F" w:rsidRDefault="00577A9F" w:rsidP="00B56B7D">
            <w:pPr>
              <w:jc w:val="both"/>
              <w:rPr>
                <w:lang w:val="en-US"/>
              </w:rPr>
            </w:pPr>
          </w:p>
        </w:tc>
        <w:tc>
          <w:tcPr>
            <w:tcW w:w="2198" w:type="dxa"/>
          </w:tcPr>
          <w:p w14:paraId="2304D3B9" w14:textId="0DE6E304" w:rsidR="00577A9F" w:rsidRPr="00212752" w:rsidRDefault="00577A9F" w:rsidP="00B56B7D">
            <w:pPr>
              <w:jc w:val="both"/>
              <w:rPr>
                <w:lang w:val="es-AR"/>
              </w:rPr>
            </w:pPr>
          </w:p>
        </w:tc>
        <w:tc>
          <w:tcPr>
            <w:tcW w:w="1701" w:type="dxa"/>
          </w:tcPr>
          <w:p w14:paraId="0B3B2C6A" w14:textId="3E8E342A" w:rsidR="00577A9F" w:rsidRDefault="00577A9F" w:rsidP="00945B17">
            <w:pPr>
              <w:jc w:val="both"/>
              <w:rPr>
                <w:lang w:val="en-US"/>
              </w:rPr>
            </w:pPr>
          </w:p>
        </w:tc>
        <w:tc>
          <w:tcPr>
            <w:tcW w:w="957" w:type="dxa"/>
          </w:tcPr>
          <w:p w14:paraId="78238791" w14:textId="77777777" w:rsidR="00D2002C" w:rsidRDefault="00D2002C" w:rsidP="00B56B7D">
            <w:pPr>
              <w:jc w:val="both"/>
              <w:rPr>
                <w:lang w:val="en-US"/>
              </w:rPr>
            </w:pPr>
          </w:p>
        </w:tc>
        <w:tc>
          <w:tcPr>
            <w:tcW w:w="957" w:type="dxa"/>
          </w:tcPr>
          <w:p w14:paraId="0614B433" w14:textId="77777777" w:rsidR="00D2002C" w:rsidRDefault="00D2002C" w:rsidP="00B56B7D">
            <w:pPr>
              <w:jc w:val="both"/>
              <w:rPr>
                <w:lang w:val="en-US"/>
              </w:rPr>
            </w:pPr>
          </w:p>
        </w:tc>
        <w:tc>
          <w:tcPr>
            <w:tcW w:w="957" w:type="dxa"/>
          </w:tcPr>
          <w:p w14:paraId="6351B901" w14:textId="77777777" w:rsidR="00D2002C" w:rsidRDefault="00D2002C" w:rsidP="00B56B7D">
            <w:pPr>
              <w:jc w:val="both"/>
              <w:rPr>
                <w:lang w:val="en-US"/>
              </w:rPr>
            </w:pPr>
          </w:p>
        </w:tc>
      </w:tr>
      <w:tr w:rsidR="00D2002C" w14:paraId="681AC625" w14:textId="77777777" w:rsidTr="00B56B7D">
        <w:tc>
          <w:tcPr>
            <w:tcW w:w="1702" w:type="dxa"/>
          </w:tcPr>
          <w:p w14:paraId="378C5B09" w14:textId="749283B9" w:rsidR="00D2002C" w:rsidRDefault="00D2002C" w:rsidP="00B56B7D">
            <w:pPr>
              <w:ind w:left="706"/>
              <w:rPr>
                <w:lang w:val="en-US"/>
              </w:rPr>
            </w:pPr>
          </w:p>
        </w:tc>
        <w:tc>
          <w:tcPr>
            <w:tcW w:w="992" w:type="dxa"/>
          </w:tcPr>
          <w:p w14:paraId="1E8D2783" w14:textId="20E9A0FD" w:rsidR="00D2002C" w:rsidRDefault="00D2002C" w:rsidP="00B56B7D">
            <w:pPr>
              <w:jc w:val="both"/>
              <w:rPr>
                <w:lang w:val="en-US"/>
              </w:rPr>
            </w:pPr>
          </w:p>
        </w:tc>
        <w:tc>
          <w:tcPr>
            <w:tcW w:w="2198" w:type="dxa"/>
          </w:tcPr>
          <w:p w14:paraId="28318BC2" w14:textId="2420FF2A" w:rsidR="00D2002C" w:rsidRDefault="00D2002C" w:rsidP="00B56B7D">
            <w:pPr>
              <w:jc w:val="both"/>
              <w:rPr>
                <w:lang w:val="en-US"/>
              </w:rPr>
            </w:pPr>
          </w:p>
        </w:tc>
        <w:tc>
          <w:tcPr>
            <w:tcW w:w="1701" w:type="dxa"/>
          </w:tcPr>
          <w:p w14:paraId="0FCB49AD" w14:textId="7074057F" w:rsidR="00D2002C" w:rsidRDefault="00D2002C" w:rsidP="00B56B7D">
            <w:pPr>
              <w:jc w:val="both"/>
              <w:rPr>
                <w:lang w:val="en-US"/>
              </w:rPr>
            </w:pPr>
          </w:p>
        </w:tc>
        <w:tc>
          <w:tcPr>
            <w:tcW w:w="957" w:type="dxa"/>
          </w:tcPr>
          <w:p w14:paraId="04D62E2B" w14:textId="77777777" w:rsidR="00D2002C" w:rsidRDefault="00D2002C" w:rsidP="00B56B7D">
            <w:pPr>
              <w:jc w:val="both"/>
              <w:rPr>
                <w:lang w:val="en-US"/>
              </w:rPr>
            </w:pPr>
          </w:p>
        </w:tc>
        <w:tc>
          <w:tcPr>
            <w:tcW w:w="957" w:type="dxa"/>
          </w:tcPr>
          <w:p w14:paraId="27B5E391" w14:textId="77777777" w:rsidR="00D2002C" w:rsidRDefault="00D2002C" w:rsidP="00B56B7D">
            <w:pPr>
              <w:jc w:val="both"/>
              <w:rPr>
                <w:lang w:val="en-US"/>
              </w:rPr>
            </w:pPr>
          </w:p>
        </w:tc>
        <w:tc>
          <w:tcPr>
            <w:tcW w:w="957" w:type="dxa"/>
          </w:tcPr>
          <w:p w14:paraId="07E7F125" w14:textId="77777777" w:rsidR="00D2002C" w:rsidRDefault="00D2002C" w:rsidP="00B56B7D">
            <w:pPr>
              <w:jc w:val="both"/>
              <w:rPr>
                <w:lang w:val="en-US"/>
              </w:rPr>
            </w:pPr>
          </w:p>
        </w:tc>
      </w:tr>
      <w:tr w:rsidR="00D2002C" w14:paraId="0F560428" w14:textId="77777777" w:rsidTr="00B56B7D">
        <w:tc>
          <w:tcPr>
            <w:tcW w:w="1702" w:type="dxa"/>
          </w:tcPr>
          <w:p w14:paraId="66307200" w14:textId="77777777" w:rsidR="00D2002C" w:rsidRDefault="00D2002C" w:rsidP="00B56B7D">
            <w:pPr>
              <w:ind w:left="706"/>
              <w:rPr>
                <w:lang w:val="en-US"/>
              </w:rPr>
            </w:pPr>
          </w:p>
        </w:tc>
        <w:tc>
          <w:tcPr>
            <w:tcW w:w="992" w:type="dxa"/>
          </w:tcPr>
          <w:p w14:paraId="6B924DCD" w14:textId="32303294" w:rsidR="00D2002C" w:rsidRDefault="00D2002C" w:rsidP="00B56B7D">
            <w:pPr>
              <w:jc w:val="both"/>
              <w:rPr>
                <w:lang w:val="en-US"/>
              </w:rPr>
            </w:pPr>
          </w:p>
        </w:tc>
        <w:tc>
          <w:tcPr>
            <w:tcW w:w="2198" w:type="dxa"/>
          </w:tcPr>
          <w:p w14:paraId="66BFAF93" w14:textId="3DD1BC43" w:rsidR="00D2002C" w:rsidRDefault="00D2002C" w:rsidP="00B56B7D">
            <w:pPr>
              <w:jc w:val="both"/>
              <w:rPr>
                <w:lang w:val="en-US"/>
              </w:rPr>
            </w:pPr>
          </w:p>
        </w:tc>
        <w:tc>
          <w:tcPr>
            <w:tcW w:w="1701" w:type="dxa"/>
          </w:tcPr>
          <w:p w14:paraId="62BF8F37" w14:textId="2E03DBF7" w:rsidR="00D2002C" w:rsidRDefault="00D2002C" w:rsidP="00B56B7D">
            <w:pPr>
              <w:jc w:val="both"/>
              <w:rPr>
                <w:lang w:val="en-US"/>
              </w:rPr>
            </w:pPr>
          </w:p>
        </w:tc>
        <w:tc>
          <w:tcPr>
            <w:tcW w:w="957" w:type="dxa"/>
          </w:tcPr>
          <w:p w14:paraId="69E611A3" w14:textId="77777777" w:rsidR="00D2002C" w:rsidRDefault="00D2002C" w:rsidP="00B56B7D">
            <w:pPr>
              <w:jc w:val="both"/>
              <w:rPr>
                <w:lang w:val="en-US"/>
              </w:rPr>
            </w:pPr>
          </w:p>
        </w:tc>
        <w:tc>
          <w:tcPr>
            <w:tcW w:w="957" w:type="dxa"/>
          </w:tcPr>
          <w:p w14:paraId="3A3F8031" w14:textId="77777777" w:rsidR="00D2002C" w:rsidRDefault="00D2002C" w:rsidP="00B56B7D">
            <w:pPr>
              <w:jc w:val="both"/>
              <w:rPr>
                <w:lang w:val="en-US"/>
              </w:rPr>
            </w:pPr>
          </w:p>
        </w:tc>
        <w:tc>
          <w:tcPr>
            <w:tcW w:w="957" w:type="dxa"/>
          </w:tcPr>
          <w:p w14:paraId="3125B9CF" w14:textId="77777777" w:rsidR="00D2002C" w:rsidRDefault="00D2002C" w:rsidP="00B56B7D">
            <w:pPr>
              <w:jc w:val="both"/>
              <w:rPr>
                <w:lang w:val="en-US"/>
              </w:rPr>
            </w:pPr>
          </w:p>
        </w:tc>
      </w:tr>
      <w:tr w:rsidR="00D2002C" w14:paraId="7D07C47A" w14:textId="77777777" w:rsidTr="00B56B7D">
        <w:tc>
          <w:tcPr>
            <w:tcW w:w="1702" w:type="dxa"/>
          </w:tcPr>
          <w:p w14:paraId="71EA30B8" w14:textId="77777777" w:rsidR="00D2002C" w:rsidRDefault="00D2002C" w:rsidP="00B56B7D">
            <w:pPr>
              <w:ind w:left="706"/>
              <w:rPr>
                <w:lang w:val="en-US"/>
              </w:rPr>
            </w:pPr>
          </w:p>
        </w:tc>
        <w:tc>
          <w:tcPr>
            <w:tcW w:w="992" w:type="dxa"/>
          </w:tcPr>
          <w:p w14:paraId="405BF9E8" w14:textId="725B937D" w:rsidR="00D2002C" w:rsidRDefault="00D2002C" w:rsidP="00B56B7D">
            <w:pPr>
              <w:jc w:val="both"/>
              <w:rPr>
                <w:lang w:val="en-US"/>
              </w:rPr>
            </w:pPr>
          </w:p>
        </w:tc>
        <w:tc>
          <w:tcPr>
            <w:tcW w:w="2198" w:type="dxa"/>
          </w:tcPr>
          <w:p w14:paraId="238F04E3" w14:textId="7E11223E" w:rsidR="00D2002C" w:rsidRDefault="00D2002C" w:rsidP="00B56B7D">
            <w:pPr>
              <w:jc w:val="both"/>
              <w:rPr>
                <w:lang w:val="en-US"/>
              </w:rPr>
            </w:pPr>
          </w:p>
        </w:tc>
        <w:tc>
          <w:tcPr>
            <w:tcW w:w="1701" w:type="dxa"/>
          </w:tcPr>
          <w:p w14:paraId="40BB3681" w14:textId="651A4BE6" w:rsidR="00D2002C" w:rsidRDefault="00D2002C" w:rsidP="00B56B7D">
            <w:pPr>
              <w:jc w:val="both"/>
              <w:rPr>
                <w:lang w:val="en-US"/>
              </w:rPr>
            </w:pPr>
          </w:p>
        </w:tc>
        <w:tc>
          <w:tcPr>
            <w:tcW w:w="957" w:type="dxa"/>
          </w:tcPr>
          <w:p w14:paraId="6926DBFC" w14:textId="77777777" w:rsidR="00D2002C" w:rsidRDefault="00D2002C" w:rsidP="00B56B7D">
            <w:pPr>
              <w:jc w:val="both"/>
              <w:rPr>
                <w:lang w:val="en-US"/>
              </w:rPr>
            </w:pPr>
          </w:p>
        </w:tc>
        <w:tc>
          <w:tcPr>
            <w:tcW w:w="957" w:type="dxa"/>
          </w:tcPr>
          <w:p w14:paraId="12D24CAF" w14:textId="77777777" w:rsidR="00D2002C" w:rsidRDefault="00D2002C" w:rsidP="00B56B7D">
            <w:pPr>
              <w:jc w:val="both"/>
              <w:rPr>
                <w:lang w:val="en-US"/>
              </w:rPr>
            </w:pPr>
          </w:p>
        </w:tc>
        <w:tc>
          <w:tcPr>
            <w:tcW w:w="957" w:type="dxa"/>
          </w:tcPr>
          <w:p w14:paraId="28D48BE6" w14:textId="77777777" w:rsidR="00D2002C" w:rsidRDefault="00D2002C" w:rsidP="00B56B7D">
            <w:pPr>
              <w:jc w:val="both"/>
              <w:rPr>
                <w:lang w:val="en-US"/>
              </w:rPr>
            </w:pPr>
          </w:p>
        </w:tc>
      </w:tr>
    </w:tbl>
    <w:p w14:paraId="1D3657FD" w14:textId="77777777" w:rsidR="00474A62" w:rsidRDefault="00474A62" w:rsidP="00EC0715">
      <w:pPr>
        <w:jc w:val="both"/>
      </w:pPr>
    </w:p>
    <w:p w14:paraId="7AD29BC9" w14:textId="77777777" w:rsidR="00A610CF" w:rsidRDefault="00A610CF" w:rsidP="00EC0715">
      <w:pPr>
        <w:jc w:val="both"/>
      </w:pPr>
    </w:p>
    <w:p w14:paraId="7CAF64ED" w14:textId="77777777" w:rsidR="00A610CF" w:rsidRDefault="00A610CF" w:rsidP="00EC0715">
      <w:pPr>
        <w:jc w:val="both"/>
      </w:pPr>
    </w:p>
    <w:p w14:paraId="6FBFE27D" w14:textId="77777777" w:rsidR="00A610CF" w:rsidRDefault="00A610CF" w:rsidP="00EC0715">
      <w:pPr>
        <w:jc w:val="both"/>
      </w:pPr>
    </w:p>
    <w:p w14:paraId="2E045B68" w14:textId="77777777" w:rsidR="00A610CF" w:rsidRDefault="00A610CF" w:rsidP="00EC0715">
      <w:pPr>
        <w:jc w:val="both"/>
      </w:pPr>
    </w:p>
    <w:p w14:paraId="76C8FE99" w14:textId="77777777" w:rsidR="00474A62" w:rsidRDefault="00474A62" w:rsidP="00EC0715">
      <w:pPr>
        <w:jc w:val="both"/>
      </w:pPr>
    </w:p>
    <w:p w14:paraId="17DC38BB"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76792F3A" w14:textId="7F2351F9" w:rsidR="00474A62" w:rsidRDefault="00B31443" w:rsidP="00831F97">
      <w:pPr>
        <w:pBdr>
          <w:top w:val="single" w:sz="12" w:space="1" w:color="auto"/>
          <w:left w:val="single" w:sz="12" w:space="1" w:color="auto"/>
          <w:bottom w:val="single" w:sz="12" w:space="1" w:color="auto"/>
          <w:right w:val="single" w:sz="12" w:space="1" w:color="auto"/>
        </w:pBdr>
        <w:spacing w:before="120" w:after="120"/>
        <w:ind w:left="426" w:right="426"/>
        <w:jc w:val="center"/>
        <w:rPr>
          <w:b/>
          <w:caps/>
          <w:sz w:val="28"/>
        </w:rPr>
      </w:pPr>
      <w:r>
        <w:rPr>
          <w:b/>
          <w:caps/>
          <w:sz w:val="28"/>
        </w:rPr>
        <w:t xml:space="preserve">How </w:t>
      </w:r>
      <w:r w:rsidR="009B4092">
        <w:rPr>
          <w:b/>
          <w:caps/>
          <w:sz w:val="28"/>
        </w:rPr>
        <w:t>PTC-STARC SYNCRONIZATION API WORKS</w:t>
      </w:r>
    </w:p>
    <w:p w14:paraId="2215C759"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388D5DCD" w14:textId="77777777" w:rsidR="00474A62" w:rsidRDefault="00474A62" w:rsidP="00EC0715">
      <w:pPr>
        <w:jc w:val="both"/>
      </w:pPr>
    </w:p>
    <w:p w14:paraId="22544B5B" w14:textId="77777777" w:rsidR="00474A62" w:rsidRDefault="00474A62" w:rsidP="00EC0715">
      <w:pPr>
        <w:jc w:val="both"/>
      </w:pPr>
    </w:p>
    <w:p w14:paraId="2B11CF2B" w14:textId="77777777" w:rsidR="003C316E" w:rsidRDefault="003C316E" w:rsidP="00EC0715">
      <w:pPr>
        <w:jc w:val="both"/>
      </w:pPr>
    </w:p>
    <w:p w14:paraId="65457937" w14:textId="77777777" w:rsidR="003C316E" w:rsidRDefault="003C316E" w:rsidP="00EC0715">
      <w:pPr>
        <w:jc w:val="both"/>
      </w:pPr>
    </w:p>
    <w:p w14:paraId="7B24EB93" w14:textId="77777777" w:rsidR="003C316E" w:rsidRDefault="003C316E" w:rsidP="00EC0715">
      <w:pPr>
        <w:jc w:val="both"/>
      </w:pPr>
    </w:p>
    <w:p w14:paraId="019433FB" w14:textId="77777777" w:rsidR="00474A62" w:rsidRDefault="00474A62" w:rsidP="00A876DC">
      <w:pPr>
        <w:ind w:right="5"/>
        <w:jc w:val="center"/>
        <w:rPr>
          <w:u w:val="single"/>
        </w:rPr>
      </w:pPr>
      <w:r>
        <w:rPr>
          <w:u w:val="single"/>
        </w:rPr>
        <w:t>OBJECT</w:t>
      </w:r>
    </w:p>
    <w:p w14:paraId="2D9AC8FA" w14:textId="77777777" w:rsidR="00474A62" w:rsidRDefault="00474A62" w:rsidP="00A876DC">
      <w:pPr>
        <w:ind w:right="5"/>
        <w:jc w:val="center"/>
      </w:pPr>
    </w:p>
    <w:p w14:paraId="261CD96B" w14:textId="351586A6" w:rsidR="00474A62" w:rsidRDefault="00B31443" w:rsidP="00A876DC">
      <w:pPr>
        <w:jc w:val="center"/>
      </w:pPr>
      <w:r w:rsidRPr="00B31443">
        <w:t xml:space="preserve">This document describes how </w:t>
      </w:r>
      <w:r w:rsidR="004A67C6">
        <w:t xml:space="preserve">to install and configure </w:t>
      </w:r>
      <w:r w:rsidR="009B4092">
        <w:t>synchronization API between PTC and STARC</w:t>
      </w:r>
    </w:p>
    <w:p w14:paraId="3BCD9E7F" w14:textId="77777777" w:rsidR="00474A62" w:rsidRDefault="00474A62" w:rsidP="00A876DC">
      <w:pPr>
        <w:tabs>
          <w:tab w:val="left" w:pos="426"/>
        </w:tabs>
        <w:ind w:right="5"/>
        <w:jc w:val="center"/>
        <w:rPr>
          <w:u w:val="single"/>
        </w:rPr>
      </w:pPr>
    </w:p>
    <w:p w14:paraId="5A464E4E" w14:textId="77777777" w:rsidR="00474A62" w:rsidRDefault="00474A62" w:rsidP="00A876DC">
      <w:pPr>
        <w:tabs>
          <w:tab w:val="left" w:pos="426"/>
        </w:tabs>
        <w:ind w:right="5"/>
        <w:jc w:val="center"/>
        <w:rPr>
          <w:u w:val="single"/>
        </w:rPr>
      </w:pPr>
    </w:p>
    <w:p w14:paraId="5636F887" w14:textId="77777777" w:rsidR="00474A62" w:rsidRDefault="00474A62" w:rsidP="00A876DC">
      <w:pPr>
        <w:tabs>
          <w:tab w:val="left" w:pos="426"/>
        </w:tabs>
        <w:ind w:right="5"/>
        <w:jc w:val="center"/>
        <w:rPr>
          <w:u w:val="single"/>
        </w:rPr>
      </w:pPr>
    </w:p>
    <w:p w14:paraId="15E925FE" w14:textId="77777777" w:rsidR="00474A62" w:rsidRDefault="00474A62" w:rsidP="00A876DC">
      <w:pPr>
        <w:ind w:right="5"/>
        <w:jc w:val="center"/>
      </w:pPr>
      <w:r>
        <w:rPr>
          <w:u w:val="single"/>
        </w:rPr>
        <w:t>SUMMARY</w:t>
      </w:r>
    </w:p>
    <w:p w14:paraId="2C6337AC" w14:textId="77777777" w:rsidR="00474A62" w:rsidRDefault="00474A62" w:rsidP="00A876DC">
      <w:pPr>
        <w:tabs>
          <w:tab w:val="left" w:pos="426"/>
        </w:tabs>
        <w:ind w:right="5"/>
        <w:jc w:val="center"/>
      </w:pPr>
    </w:p>
    <w:p w14:paraId="755B9660" w14:textId="42333A7E" w:rsidR="00474A62" w:rsidRDefault="00B31443" w:rsidP="00A876DC">
      <w:pPr>
        <w:tabs>
          <w:tab w:val="left" w:pos="426"/>
        </w:tabs>
        <w:ind w:right="5"/>
        <w:jc w:val="center"/>
      </w:pPr>
      <w:r>
        <w:t>/</w:t>
      </w:r>
    </w:p>
    <w:p w14:paraId="55A4D95C" w14:textId="77777777" w:rsidR="00474A62" w:rsidRDefault="00474A62" w:rsidP="00A876DC">
      <w:pPr>
        <w:tabs>
          <w:tab w:val="left" w:pos="426"/>
        </w:tabs>
        <w:ind w:right="5"/>
        <w:jc w:val="center"/>
      </w:pPr>
    </w:p>
    <w:p w14:paraId="30337B42" w14:textId="77777777" w:rsidR="00474A62" w:rsidRDefault="00474A62" w:rsidP="00A876DC">
      <w:pPr>
        <w:tabs>
          <w:tab w:val="left" w:pos="426"/>
        </w:tabs>
        <w:ind w:right="5"/>
        <w:jc w:val="center"/>
      </w:pPr>
    </w:p>
    <w:p w14:paraId="420C6ED7" w14:textId="77777777" w:rsidR="00474A62" w:rsidRDefault="00474A62" w:rsidP="00A876DC">
      <w:pPr>
        <w:tabs>
          <w:tab w:val="left" w:pos="426"/>
        </w:tabs>
        <w:ind w:right="5"/>
        <w:jc w:val="center"/>
      </w:pPr>
    </w:p>
    <w:p w14:paraId="7204FC1A" w14:textId="77777777" w:rsidR="00474A62" w:rsidRDefault="00474A62" w:rsidP="00A876DC">
      <w:pPr>
        <w:ind w:right="5"/>
        <w:jc w:val="center"/>
        <w:rPr>
          <w:u w:val="single"/>
        </w:rPr>
      </w:pPr>
      <w:r>
        <w:rPr>
          <w:u w:val="single"/>
        </w:rPr>
        <w:t>CONCLUSION</w:t>
      </w:r>
    </w:p>
    <w:p w14:paraId="44487505" w14:textId="77777777" w:rsidR="00474A62" w:rsidRDefault="00474A62" w:rsidP="00A876DC">
      <w:pPr>
        <w:ind w:right="5"/>
        <w:jc w:val="center"/>
      </w:pPr>
    </w:p>
    <w:p w14:paraId="59D7F34A" w14:textId="2815CCB0" w:rsidR="00474A62" w:rsidRDefault="00B31443" w:rsidP="00A876DC">
      <w:pPr>
        <w:ind w:right="5"/>
        <w:jc w:val="center"/>
      </w:pPr>
      <w:r>
        <w:t>/</w:t>
      </w:r>
    </w:p>
    <w:p w14:paraId="2920C869" w14:textId="77777777" w:rsidR="00474A62" w:rsidRDefault="00474A62" w:rsidP="00A876DC">
      <w:pPr>
        <w:jc w:val="center"/>
        <w:rPr>
          <w:u w:val="single"/>
        </w:rPr>
      </w:pPr>
    </w:p>
    <w:p w14:paraId="69B51F8F" w14:textId="77777777" w:rsidR="00474A62" w:rsidRDefault="00474A62" w:rsidP="00A876DC">
      <w:pPr>
        <w:jc w:val="cente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843"/>
        <w:gridCol w:w="567"/>
      </w:tblGrid>
      <w:tr w:rsidR="00474A62" w14:paraId="33A6BDC5" w14:textId="77777777">
        <w:tc>
          <w:tcPr>
            <w:tcW w:w="1276" w:type="dxa"/>
            <w:tcBorders>
              <w:top w:val="nil"/>
              <w:left w:val="nil"/>
              <w:bottom w:val="nil"/>
            </w:tcBorders>
          </w:tcPr>
          <w:p w14:paraId="6488B2B9" w14:textId="77777777" w:rsidR="00474A62" w:rsidRDefault="00474A62" w:rsidP="00A876DC">
            <w:pPr>
              <w:keepNext/>
            </w:pPr>
            <w:r>
              <w:rPr>
                <w:u w:val="single"/>
              </w:rPr>
              <w:t>STATUS:</w:t>
            </w:r>
          </w:p>
        </w:tc>
        <w:tc>
          <w:tcPr>
            <w:tcW w:w="1843" w:type="dxa"/>
          </w:tcPr>
          <w:p w14:paraId="6B3D541F" w14:textId="77777777" w:rsidR="00474A62" w:rsidRDefault="00474A62" w:rsidP="00A876DC">
            <w:pPr>
              <w:keepNext/>
              <w:jc w:val="center"/>
            </w:pPr>
            <w:r>
              <w:t>For comments</w:t>
            </w:r>
          </w:p>
        </w:tc>
        <w:tc>
          <w:tcPr>
            <w:tcW w:w="567" w:type="dxa"/>
          </w:tcPr>
          <w:p w14:paraId="2AD11F33" w14:textId="77777777" w:rsidR="00474A62" w:rsidRDefault="00474A62" w:rsidP="00A876DC">
            <w:pPr>
              <w:keepNext/>
              <w:jc w:val="center"/>
            </w:pPr>
            <w:r>
              <w:sym w:font="Wingdings" w:char="F0FC"/>
            </w:r>
          </w:p>
        </w:tc>
      </w:tr>
      <w:tr w:rsidR="00474A62" w14:paraId="4FDC9CBA" w14:textId="77777777">
        <w:tc>
          <w:tcPr>
            <w:tcW w:w="1276" w:type="dxa"/>
            <w:tcBorders>
              <w:top w:val="nil"/>
              <w:left w:val="nil"/>
              <w:bottom w:val="nil"/>
            </w:tcBorders>
          </w:tcPr>
          <w:p w14:paraId="1ECB0B08" w14:textId="77777777" w:rsidR="00474A62" w:rsidRDefault="00474A62" w:rsidP="00A876DC">
            <w:pPr>
              <w:keepNext/>
              <w:jc w:val="center"/>
            </w:pPr>
          </w:p>
        </w:tc>
        <w:tc>
          <w:tcPr>
            <w:tcW w:w="1843" w:type="dxa"/>
          </w:tcPr>
          <w:p w14:paraId="6E72EAED" w14:textId="77777777" w:rsidR="00474A62" w:rsidRDefault="00474A62" w:rsidP="00A876DC">
            <w:pPr>
              <w:keepNext/>
              <w:jc w:val="center"/>
            </w:pPr>
            <w:r>
              <w:t>For application</w:t>
            </w:r>
          </w:p>
        </w:tc>
        <w:tc>
          <w:tcPr>
            <w:tcW w:w="567" w:type="dxa"/>
          </w:tcPr>
          <w:p w14:paraId="49AB68B4" w14:textId="77777777" w:rsidR="00474A62" w:rsidRDefault="00474A62" w:rsidP="00A876DC">
            <w:pPr>
              <w:keepNext/>
              <w:jc w:val="center"/>
            </w:pPr>
          </w:p>
        </w:tc>
      </w:tr>
    </w:tbl>
    <w:p w14:paraId="5D757584" w14:textId="77777777" w:rsidR="00474A62" w:rsidRDefault="00474A62" w:rsidP="00A876DC">
      <w:pPr>
        <w:jc w:val="center"/>
        <w:rPr>
          <w:vanish/>
        </w:rPr>
      </w:pPr>
    </w:p>
    <w:p w14:paraId="378BE6E7" w14:textId="77777777" w:rsidR="000E6B50" w:rsidRDefault="000E6B50" w:rsidP="00A876DC">
      <w:pPr>
        <w:jc w:val="center"/>
        <w:rPr>
          <w:vanish/>
        </w:rPr>
      </w:pPr>
    </w:p>
    <w:p w14:paraId="180FF738" w14:textId="77777777" w:rsidR="000E6B50" w:rsidRPr="00474A62" w:rsidRDefault="000E6B50" w:rsidP="00A876DC">
      <w:pPr>
        <w:jc w:val="cente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236"/>
        <w:gridCol w:w="3237"/>
        <w:gridCol w:w="3237"/>
      </w:tblGrid>
      <w:tr w:rsidR="00474A62" w14:paraId="73AE38C0" w14:textId="77777777">
        <w:trPr>
          <w:cantSplit/>
        </w:trPr>
        <w:tc>
          <w:tcPr>
            <w:tcW w:w="3236" w:type="dxa"/>
          </w:tcPr>
          <w:p w14:paraId="7E2A4302" w14:textId="77777777" w:rsidR="00474A62" w:rsidRDefault="00474A62" w:rsidP="00A876DC">
            <w:pPr>
              <w:framePr w:hSpace="142" w:wrap="around" w:vAnchor="page" w:hAnchor="page" w:x="1092" w:y="13249"/>
              <w:spacing w:before="60" w:after="60"/>
              <w:ind w:right="85"/>
              <w:jc w:val="center"/>
            </w:pPr>
            <w:r>
              <w:t>Established by</w:t>
            </w:r>
          </w:p>
        </w:tc>
        <w:tc>
          <w:tcPr>
            <w:tcW w:w="3237" w:type="dxa"/>
          </w:tcPr>
          <w:p w14:paraId="36599FCF" w14:textId="2893B85A" w:rsidR="00474A62" w:rsidRDefault="00474A62" w:rsidP="00A876DC">
            <w:pPr>
              <w:framePr w:hSpace="142" w:wrap="around" w:vAnchor="page" w:hAnchor="page" w:x="1092" w:y="13249"/>
              <w:spacing w:before="60" w:after="60"/>
              <w:ind w:right="85"/>
              <w:jc w:val="center"/>
            </w:pPr>
            <w:r>
              <w:t>Reviewed by</w:t>
            </w:r>
          </w:p>
        </w:tc>
        <w:tc>
          <w:tcPr>
            <w:tcW w:w="3237" w:type="dxa"/>
          </w:tcPr>
          <w:p w14:paraId="27549A3F" w14:textId="77777777" w:rsidR="00474A62" w:rsidRDefault="00474A62" w:rsidP="00A876DC">
            <w:pPr>
              <w:framePr w:hSpace="142" w:wrap="around" w:vAnchor="page" w:hAnchor="page" w:x="1092" w:y="13249"/>
              <w:spacing w:before="60" w:after="60"/>
              <w:ind w:right="85"/>
              <w:jc w:val="center"/>
            </w:pPr>
            <w:r>
              <w:t>Approved by</w:t>
            </w:r>
          </w:p>
        </w:tc>
      </w:tr>
      <w:tr w:rsidR="00474A62" w14:paraId="0EDCB531" w14:textId="77777777">
        <w:trPr>
          <w:cantSplit/>
        </w:trPr>
        <w:tc>
          <w:tcPr>
            <w:tcW w:w="3236" w:type="dxa"/>
          </w:tcPr>
          <w:p w14:paraId="7DC42418" w14:textId="757DC726" w:rsidR="00474A62" w:rsidRDefault="00474A62" w:rsidP="00A876DC">
            <w:pPr>
              <w:framePr w:hSpace="142" w:wrap="around" w:vAnchor="page" w:hAnchor="page" w:x="1092" w:y="13249"/>
              <w:spacing w:before="120"/>
              <w:ind w:right="85"/>
            </w:pPr>
            <w:r>
              <w:t>Name:</w:t>
            </w:r>
            <w:r>
              <w:tab/>
            </w:r>
            <w:r w:rsidR="00261B8C">
              <w:t>Ardeleanu Lucian</w:t>
            </w:r>
          </w:p>
          <w:p w14:paraId="68A9A0C8" w14:textId="1EDBF18D" w:rsidR="00474A62" w:rsidRDefault="00474A62" w:rsidP="00A876DC">
            <w:pPr>
              <w:framePr w:hSpace="142" w:wrap="around" w:vAnchor="page" w:hAnchor="page" w:x="1092" w:y="13249"/>
              <w:spacing w:before="120"/>
              <w:ind w:right="85"/>
            </w:pPr>
            <w:r>
              <w:t>Date:</w:t>
            </w:r>
            <w:r>
              <w:tab/>
            </w:r>
            <w:r w:rsidR="009B4092">
              <w:t>09.02.2022</w:t>
            </w:r>
          </w:p>
          <w:p w14:paraId="5F15A540" w14:textId="6186CD35" w:rsidR="00474A62" w:rsidRDefault="00474A62" w:rsidP="00A876DC">
            <w:pPr>
              <w:framePr w:hSpace="142" w:wrap="around" w:vAnchor="page" w:hAnchor="page" w:x="1092" w:y="13249"/>
              <w:tabs>
                <w:tab w:val="left" w:pos="567"/>
              </w:tabs>
              <w:spacing w:before="120"/>
              <w:ind w:right="85"/>
            </w:pPr>
            <w:r>
              <w:t>Visa:</w:t>
            </w:r>
          </w:p>
        </w:tc>
        <w:tc>
          <w:tcPr>
            <w:tcW w:w="3237" w:type="dxa"/>
          </w:tcPr>
          <w:p w14:paraId="5C7175CB" w14:textId="46142DA3" w:rsidR="00474A62" w:rsidRDefault="00474A62" w:rsidP="00A876DC">
            <w:pPr>
              <w:framePr w:hSpace="142" w:wrap="around" w:vAnchor="page" w:hAnchor="page" w:x="1092" w:y="13249"/>
              <w:spacing w:before="120"/>
            </w:pPr>
            <w:r>
              <w:t>Name:</w:t>
            </w:r>
          </w:p>
          <w:p w14:paraId="07C0DC05" w14:textId="77777777" w:rsidR="00474A62" w:rsidRDefault="00474A62" w:rsidP="00A876DC">
            <w:pPr>
              <w:framePr w:hSpace="142" w:wrap="around" w:vAnchor="page" w:hAnchor="page" w:x="1092" w:y="13249"/>
              <w:spacing w:before="120"/>
            </w:pPr>
            <w:r>
              <w:t>Date:</w:t>
            </w:r>
          </w:p>
          <w:p w14:paraId="0CC5552E" w14:textId="77777777" w:rsidR="00474A62" w:rsidRDefault="00474A62" w:rsidP="00A876DC">
            <w:pPr>
              <w:framePr w:hSpace="142" w:wrap="around" w:vAnchor="page" w:hAnchor="page" w:x="1092" w:y="13249"/>
              <w:spacing w:before="120"/>
            </w:pPr>
            <w:r>
              <w:t>Visa:</w:t>
            </w:r>
          </w:p>
        </w:tc>
        <w:tc>
          <w:tcPr>
            <w:tcW w:w="3237" w:type="dxa"/>
          </w:tcPr>
          <w:p w14:paraId="09618361" w14:textId="0F2790FF" w:rsidR="00474A62" w:rsidRDefault="00474A62" w:rsidP="00A876DC">
            <w:pPr>
              <w:framePr w:hSpace="142" w:wrap="around" w:vAnchor="page" w:hAnchor="page" w:x="1092" w:y="13249"/>
              <w:spacing w:before="120"/>
            </w:pPr>
            <w:r>
              <w:t>Name:</w:t>
            </w:r>
          </w:p>
          <w:p w14:paraId="7CF9E685" w14:textId="77777777" w:rsidR="00474A62" w:rsidRDefault="00474A62" w:rsidP="00A876DC">
            <w:pPr>
              <w:framePr w:hSpace="142" w:wrap="around" w:vAnchor="page" w:hAnchor="page" w:x="1092" w:y="13249"/>
              <w:spacing w:before="120"/>
            </w:pPr>
            <w:r>
              <w:t>Date:</w:t>
            </w:r>
          </w:p>
          <w:p w14:paraId="1A0D64B2" w14:textId="77777777" w:rsidR="00474A62" w:rsidRDefault="00474A62" w:rsidP="00A876DC">
            <w:pPr>
              <w:framePr w:hSpace="142" w:wrap="around" w:vAnchor="page" w:hAnchor="page" w:x="1092" w:y="13249"/>
              <w:spacing w:before="120"/>
            </w:pPr>
            <w:r>
              <w:t>Visa:</w:t>
            </w:r>
          </w:p>
        </w:tc>
      </w:tr>
    </w:tbl>
    <w:p w14:paraId="441FD8F1" w14:textId="77777777" w:rsidR="00474A62" w:rsidRDefault="00474A62" w:rsidP="00A876DC">
      <w:pPr>
        <w:jc w:val="center"/>
        <w:rPr>
          <w:rFonts w:ascii="MS Sans Serif" w:hAnsi="MS Sans Serif"/>
        </w:rPr>
      </w:pPr>
      <w:r>
        <w:rPr>
          <w:rFonts w:ascii="MS Sans Serif" w:hAnsi="MS Sans Serif"/>
        </w:rPr>
        <w:br w:type="page"/>
      </w:r>
    </w:p>
    <w:p w14:paraId="14D25B9D" w14:textId="5C28B0E9" w:rsidR="00474A62" w:rsidRDefault="00474A62" w:rsidP="00EC0715">
      <w:pPr>
        <w:jc w:val="both"/>
      </w:pPr>
      <w:r>
        <w:lastRenderedPageBreak/>
        <w:t xml:space="preserve">The present document contains </w:t>
      </w:r>
      <w:r>
        <w:rPr>
          <w:b/>
        </w:rPr>
        <w:fldChar w:fldCharType="begin"/>
      </w:r>
      <w:r>
        <w:rPr>
          <w:b/>
        </w:rPr>
        <w:instrText xml:space="preserve">NUMPAGES </w:instrText>
      </w:r>
      <w:r>
        <w:rPr>
          <w:b/>
        </w:rPr>
        <w:fldChar w:fldCharType="separate"/>
      </w:r>
      <w:r w:rsidR="009A7805">
        <w:rPr>
          <w:b/>
          <w:noProof/>
        </w:rPr>
        <w:t>10</w:t>
      </w:r>
      <w:r>
        <w:rPr>
          <w:b/>
        </w:rPr>
        <w:fldChar w:fldCharType="end"/>
      </w:r>
      <w:r>
        <w:rPr>
          <w:b/>
        </w:rPr>
        <w:t xml:space="preserve"> pages</w:t>
      </w:r>
      <w:r>
        <w:t>, including the flyleaf and the appendices.</w:t>
      </w:r>
    </w:p>
    <w:p w14:paraId="6FF812E0" w14:textId="77777777" w:rsidR="00ED74EB" w:rsidRDefault="00ED74EB" w:rsidP="00EC0715">
      <w:pPr>
        <w:jc w:val="both"/>
      </w:pPr>
    </w:p>
    <w:p w14:paraId="739461EC" w14:textId="77777777" w:rsidR="00474A62" w:rsidRDefault="00474A62" w:rsidP="00A55AB6">
      <w:pPr>
        <w:pStyle w:val="Heading1"/>
        <w:numPr>
          <w:ilvl w:val="0"/>
          <w:numId w:val="0"/>
        </w:numPr>
      </w:pPr>
      <w:bookmarkStart w:id="0" w:name="_Toc96668039"/>
      <w:r>
        <w:t>EVOLUTION OF THE DOCUMENT</w:t>
      </w:r>
      <w:bookmarkEnd w:id="0"/>
    </w:p>
    <w:p w14:paraId="546C332B" w14:textId="77777777" w:rsidR="00A55AB6" w:rsidRPr="00A55AB6" w:rsidRDefault="00A55AB6" w:rsidP="00A55AB6">
      <w:pPr>
        <w:pStyle w:val="Para1"/>
      </w:pPr>
    </w:p>
    <w:p w14:paraId="1389DDE4" w14:textId="77777777" w:rsidR="009929A8" w:rsidRDefault="009929A8" w:rsidP="00EC0715">
      <w:pPr>
        <w:tabs>
          <w:tab w:val="left" w:pos="1418"/>
        </w:tabs>
        <w:ind w:left="2694" w:hanging="2693"/>
        <w:jc w:val="both"/>
      </w:pPr>
    </w:p>
    <w:tbl>
      <w:tblPr>
        <w:tblW w:w="9673" w:type="dxa"/>
        <w:jc w:val="center"/>
        <w:tblLayout w:type="fixed"/>
        <w:tblCellMar>
          <w:left w:w="70" w:type="dxa"/>
          <w:right w:w="70" w:type="dxa"/>
        </w:tblCellMar>
        <w:tblLook w:val="0000" w:firstRow="0" w:lastRow="0" w:firstColumn="0" w:lastColumn="0" w:noHBand="0" w:noVBand="0"/>
      </w:tblPr>
      <w:tblGrid>
        <w:gridCol w:w="1189"/>
        <w:gridCol w:w="1141"/>
        <w:gridCol w:w="1229"/>
        <w:gridCol w:w="752"/>
        <w:gridCol w:w="5362"/>
      </w:tblGrid>
      <w:tr w:rsidR="0088639A" w14:paraId="24949A5D" w14:textId="77777777" w:rsidTr="00710CA1">
        <w:trPr>
          <w:jc w:val="center"/>
        </w:trPr>
        <w:tc>
          <w:tcPr>
            <w:tcW w:w="1189" w:type="dxa"/>
            <w:tcBorders>
              <w:bottom w:val="single" w:sz="4" w:space="0" w:color="000000"/>
            </w:tcBorders>
            <w:vAlign w:val="center"/>
          </w:tcPr>
          <w:p w14:paraId="181BE335" w14:textId="77777777" w:rsidR="0088639A" w:rsidRPr="00FA2922" w:rsidRDefault="0088639A" w:rsidP="00B56B7D">
            <w:pPr>
              <w:jc w:val="center"/>
              <w:rPr>
                <w:rFonts w:cs="Arial"/>
                <w:b/>
              </w:rPr>
            </w:pPr>
            <w:r w:rsidRPr="00FA2922">
              <w:rPr>
                <w:rFonts w:cs="Arial"/>
                <w:b/>
              </w:rPr>
              <w:t>Issue</w:t>
            </w:r>
          </w:p>
        </w:tc>
        <w:tc>
          <w:tcPr>
            <w:tcW w:w="1141" w:type="dxa"/>
            <w:tcBorders>
              <w:bottom w:val="single" w:sz="4" w:space="0" w:color="000000"/>
            </w:tcBorders>
            <w:vAlign w:val="center"/>
          </w:tcPr>
          <w:p w14:paraId="00E82194" w14:textId="77777777" w:rsidR="0088639A" w:rsidRPr="00FA2922" w:rsidRDefault="0088639A" w:rsidP="00B56B7D">
            <w:pPr>
              <w:jc w:val="center"/>
              <w:rPr>
                <w:rFonts w:cs="Arial"/>
                <w:b/>
              </w:rPr>
            </w:pPr>
            <w:r w:rsidRPr="00FA2922">
              <w:rPr>
                <w:rFonts w:cs="Arial"/>
                <w:b/>
              </w:rPr>
              <w:t>Date</w:t>
            </w:r>
          </w:p>
        </w:tc>
        <w:tc>
          <w:tcPr>
            <w:tcW w:w="1229" w:type="dxa"/>
            <w:tcBorders>
              <w:bottom w:val="single" w:sz="4" w:space="0" w:color="000000"/>
            </w:tcBorders>
            <w:vAlign w:val="center"/>
          </w:tcPr>
          <w:p w14:paraId="645CDC84" w14:textId="77777777" w:rsidR="0088639A" w:rsidRPr="00FA2922" w:rsidRDefault="0088639A" w:rsidP="00B56B7D">
            <w:pPr>
              <w:jc w:val="center"/>
              <w:rPr>
                <w:rFonts w:cs="Arial"/>
                <w:b/>
              </w:rPr>
            </w:pPr>
            <w:r w:rsidRPr="00FA2922">
              <w:rPr>
                <w:rFonts w:cs="Arial"/>
                <w:b/>
              </w:rPr>
              <w:t>Author</w:t>
            </w:r>
          </w:p>
        </w:tc>
        <w:tc>
          <w:tcPr>
            <w:tcW w:w="752" w:type="dxa"/>
            <w:tcBorders>
              <w:bottom w:val="single" w:sz="4" w:space="0" w:color="000000"/>
            </w:tcBorders>
            <w:vAlign w:val="center"/>
          </w:tcPr>
          <w:p w14:paraId="5984A52B" w14:textId="77777777" w:rsidR="0088639A" w:rsidRPr="00FA2922" w:rsidRDefault="0088639A" w:rsidP="00B56B7D">
            <w:pPr>
              <w:jc w:val="center"/>
              <w:rPr>
                <w:rFonts w:cs="Arial"/>
                <w:b/>
              </w:rPr>
            </w:pPr>
            <w:r w:rsidRPr="00FA2922">
              <w:rPr>
                <w:rFonts w:cs="Arial"/>
                <w:b/>
              </w:rPr>
              <w:t>Rev.</w:t>
            </w:r>
          </w:p>
        </w:tc>
        <w:tc>
          <w:tcPr>
            <w:tcW w:w="5362" w:type="dxa"/>
            <w:tcBorders>
              <w:bottom w:val="single" w:sz="4" w:space="0" w:color="000000"/>
            </w:tcBorders>
            <w:vAlign w:val="center"/>
          </w:tcPr>
          <w:p w14:paraId="50C15988" w14:textId="77777777" w:rsidR="0088639A" w:rsidRPr="00FA2922" w:rsidRDefault="0088639A" w:rsidP="00B56B7D">
            <w:pPr>
              <w:ind w:left="71"/>
              <w:jc w:val="both"/>
              <w:rPr>
                <w:rFonts w:cs="Arial"/>
                <w:b/>
              </w:rPr>
            </w:pPr>
            <w:r w:rsidRPr="00FA2922">
              <w:rPr>
                <w:rFonts w:cs="Arial"/>
                <w:b/>
              </w:rPr>
              <w:t>Motive and nature of the modifications</w:t>
            </w:r>
          </w:p>
        </w:tc>
      </w:tr>
      <w:tr w:rsidR="0088639A" w14:paraId="6912D2C0" w14:textId="77777777" w:rsidTr="00710CA1">
        <w:trPr>
          <w:trHeight w:val="267"/>
          <w:jc w:val="center"/>
        </w:trPr>
        <w:tc>
          <w:tcPr>
            <w:tcW w:w="1189" w:type="dxa"/>
            <w:tcBorders>
              <w:top w:val="single" w:sz="4" w:space="0" w:color="DBDBDB" w:themeColor="accent3" w:themeTint="66"/>
              <w:bottom w:val="single" w:sz="4" w:space="0" w:color="DBDBDB" w:themeColor="accent3" w:themeTint="66"/>
            </w:tcBorders>
            <w:vAlign w:val="center"/>
          </w:tcPr>
          <w:p w14:paraId="32F09035" w14:textId="3CBAE2D7" w:rsidR="0088639A" w:rsidRPr="00FA2922" w:rsidRDefault="001C7A46" w:rsidP="00B56B7D">
            <w:pPr>
              <w:jc w:val="center"/>
              <w:rPr>
                <w:rFonts w:cs="Arial"/>
              </w:rPr>
            </w:pPr>
            <w:r>
              <w:rPr>
                <w:rFonts w:cs="Arial"/>
              </w:rPr>
              <w:t>??????</w:t>
            </w:r>
          </w:p>
        </w:tc>
        <w:tc>
          <w:tcPr>
            <w:tcW w:w="1141" w:type="dxa"/>
            <w:tcBorders>
              <w:top w:val="single" w:sz="4" w:space="0" w:color="DBDBDB" w:themeColor="accent3" w:themeTint="66"/>
              <w:bottom w:val="single" w:sz="4" w:space="0" w:color="DBDBDB" w:themeColor="accent3" w:themeTint="66"/>
            </w:tcBorders>
            <w:vAlign w:val="center"/>
          </w:tcPr>
          <w:p w14:paraId="51D8FDF2" w14:textId="1EDDC620" w:rsidR="0088639A" w:rsidRPr="00FA2922" w:rsidRDefault="009B4092" w:rsidP="00B56B7D">
            <w:pPr>
              <w:jc w:val="center"/>
              <w:rPr>
                <w:rFonts w:cs="Arial"/>
                <w:bCs/>
              </w:rPr>
            </w:pPr>
            <w:r>
              <w:t>09.02.2022</w:t>
            </w:r>
          </w:p>
        </w:tc>
        <w:tc>
          <w:tcPr>
            <w:tcW w:w="1229" w:type="dxa"/>
            <w:tcBorders>
              <w:top w:val="single" w:sz="4" w:space="0" w:color="DBDBDB" w:themeColor="accent3" w:themeTint="66"/>
              <w:bottom w:val="single" w:sz="4" w:space="0" w:color="DBDBDB" w:themeColor="accent3" w:themeTint="66"/>
            </w:tcBorders>
            <w:vAlign w:val="center"/>
          </w:tcPr>
          <w:p w14:paraId="0C930BB4" w14:textId="452710E7" w:rsidR="0088639A" w:rsidRPr="00FA2922" w:rsidRDefault="00261B8C" w:rsidP="00B56B7D">
            <w:pPr>
              <w:jc w:val="center"/>
              <w:rPr>
                <w:rFonts w:cs="Arial"/>
                <w:lang w:val="en-US"/>
              </w:rPr>
            </w:pPr>
            <w:r>
              <w:t>Ardeleanu Lucian</w:t>
            </w:r>
          </w:p>
        </w:tc>
        <w:tc>
          <w:tcPr>
            <w:tcW w:w="752" w:type="dxa"/>
            <w:tcBorders>
              <w:top w:val="single" w:sz="4" w:space="0" w:color="DBDBDB" w:themeColor="accent3" w:themeTint="66"/>
              <w:bottom w:val="single" w:sz="4" w:space="0" w:color="DBDBDB" w:themeColor="accent3" w:themeTint="66"/>
            </w:tcBorders>
            <w:vAlign w:val="center"/>
          </w:tcPr>
          <w:p w14:paraId="0034A341" w14:textId="69680768" w:rsidR="0088639A" w:rsidRPr="00FA2922" w:rsidRDefault="001F215A" w:rsidP="001F215A">
            <w:pPr>
              <w:jc w:val="center"/>
              <w:rPr>
                <w:rFonts w:cs="Arial"/>
                <w:lang w:val="en-US"/>
              </w:rPr>
            </w:pPr>
            <w:r>
              <w:rPr>
                <w:rFonts w:cs="Arial"/>
                <w:lang w:val="en-US"/>
              </w:rPr>
              <w:t>1.</w:t>
            </w:r>
            <w:r w:rsidR="0088639A">
              <w:rPr>
                <w:rFonts w:cs="Arial"/>
                <w:lang w:val="en-US"/>
              </w:rPr>
              <w:t>1</w:t>
            </w:r>
          </w:p>
        </w:tc>
        <w:tc>
          <w:tcPr>
            <w:tcW w:w="5362" w:type="dxa"/>
            <w:tcBorders>
              <w:top w:val="single" w:sz="4" w:space="0" w:color="DBDBDB" w:themeColor="accent3" w:themeTint="66"/>
              <w:bottom w:val="single" w:sz="4" w:space="0" w:color="DBDBDB" w:themeColor="accent3" w:themeTint="66"/>
            </w:tcBorders>
            <w:vAlign w:val="center"/>
          </w:tcPr>
          <w:p w14:paraId="7E67A430" w14:textId="56F0FFB7" w:rsidR="0088639A" w:rsidRPr="00FA2922" w:rsidRDefault="001F215A" w:rsidP="00B56B7D">
            <w:pPr>
              <w:ind w:left="71"/>
              <w:jc w:val="both"/>
              <w:rPr>
                <w:rFonts w:cs="Arial"/>
                <w:lang w:val="en-US"/>
              </w:rPr>
            </w:pPr>
            <w:r>
              <w:rPr>
                <w:rFonts w:cs="Arial"/>
                <w:lang w:val="en-US"/>
              </w:rPr>
              <w:t>First Edition</w:t>
            </w:r>
          </w:p>
        </w:tc>
      </w:tr>
      <w:tr w:rsidR="0088639A" w14:paraId="7D531E53" w14:textId="77777777" w:rsidTr="00710CA1">
        <w:trPr>
          <w:jc w:val="center"/>
        </w:trPr>
        <w:tc>
          <w:tcPr>
            <w:tcW w:w="1189" w:type="dxa"/>
            <w:tcBorders>
              <w:top w:val="single" w:sz="4" w:space="0" w:color="DBDBDB" w:themeColor="accent3" w:themeTint="66"/>
            </w:tcBorders>
            <w:vAlign w:val="center"/>
          </w:tcPr>
          <w:p w14:paraId="122C0E02" w14:textId="50AA1A7F" w:rsidR="0088639A" w:rsidRPr="00FA2922" w:rsidRDefault="009A7805" w:rsidP="00B56B7D">
            <w:pPr>
              <w:jc w:val="center"/>
              <w:rPr>
                <w:rFonts w:cs="Arial"/>
              </w:rPr>
            </w:pPr>
            <w:r>
              <w:rPr>
                <w:rFonts w:cs="Arial"/>
              </w:rPr>
              <w:t>???????</w:t>
            </w:r>
          </w:p>
        </w:tc>
        <w:tc>
          <w:tcPr>
            <w:tcW w:w="1141" w:type="dxa"/>
            <w:tcBorders>
              <w:top w:val="single" w:sz="4" w:space="0" w:color="DBDBDB" w:themeColor="accent3" w:themeTint="66"/>
            </w:tcBorders>
            <w:vAlign w:val="center"/>
          </w:tcPr>
          <w:p w14:paraId="3F2218AD" w14:textId="31BE140B" w:rsidR="0088639A" w:rsidRPr="00FA2922" w:rsidRDefault="009A7805" w:rsidP="00B56B7D">
            <w:pPr>
              <w:jc w:val="center"/>
              <w:rPr>
                <w:rFonts w:cs="Arial"/>
                <w:bCs/>
              </w:rPr>
            </w:pPr>
            <w:r>
              <w:rPr>
                <w:rFonts w:cs="Arial"/>
                <w:bCs/>
              </w:rPr>
              <w:t>25.02.2022</w:t>
            </w:r>
          </w:p>
        </w:tc>
        <w:tc>
          <w:tcPr>
            <w:tcW w:w="1229" w:type="dxa"/>
            <w:tcBorders>
              <w:top w:val="single" w:sz="4" w:space="0" w:color="DBDBDB" w:themeColor="accent3" w:themeTint="66"/>
            </w:tcBorders>
            <w:vAlign w:val="center"/>
          </w:tcPr>
          <w:p w14:paraId="1A19764C" w14:textId="1354CAC8" w:rsidR="0088639A" w:rsidRPr="00FA2922" w:rsidRDefault="009A7805" w:rsidP="00B56B7D">
            <w:pPr>
              <w:jc w:val="center"/>
              <w:rPr>
                <w:rFonts w:cs="Arial"/>
                <w:lang w:val="en-US"/>
              </w:rPr>
            </w:pPr>
            <w:r>
              <w:rPr>
                <w:rFonts w:cs="Arial"/>
                <w:lang w:val="en-US"/>
              </w:rPr>
              <w:t>Ardeleanu Lucian</w:t>
            </w:r>
          </w:p>
        </w:tc>
        <w:tc>
          <w:tcPr>
            <w:tcW w:w="752" w:type="dxa"/>
            <w:tcBorders>
              <w:top w:val="single" w:sz="4" w:space="0" w:color="DBDBDB" w:themeColor="accent3" w:themeTint="66"/>
            </w:tcBorders>
            <w:vAlign w:val="center"/>
          </w:tcPr>
          <w:p w14:paraId="5DDC0618" w14:textId="245F510D" w:rsidR="0088639A" w:rsidRPr="00FA2922" w:rsidRDefault="009A7805" w:rsidP="0088639A">
            <w:pPr>
              <w:jc w:val="center"/>
              <w:rPr>
                <w:rFonts w:cs="Arial"/>
                <w:lang w:val="en-US"/>
              </w:rPr>
            </w:pPr>
            <w:r>
              <w:rPr>
                <w:rFonts w:cs="Arial"/>
                <w:lang w:val="en-US"/>
              </w:rPr>
              <w:t>1.2</w:t>
            </w:r>
          </w:p>
        </w:tc>
        <w:tc>
          <w:tcPr>
            <w:tcW w:w="5362" w:type="dxa"/>
            <w:tcBorders>
              <w:top w:val="single" w:sz="4" w:space="0" w:color="DBDBDB" w:themeColor="accent3" w:themeTint="66"/>
            </w:tcBorders>
            <w:vAlign w:val="center"/>
          </w:tcPr>
          <w:p w14:paraId="5CE2A14E" w14:textId="7355D9AD" w:rsidR="0088639A" w:rsidRPr="00FA2922" w:rsidRDefault="009A7805" w:rsidP="00B56B7D">
            <w:pPr>
              <w:ind w:left="71"/>
              <w:jc w:val="both"/>
              <w:rPr>
                <w:rFonts w:cs="Arial"/>
                <w:lang w:val="en-US"/>
              </w:rPr>
            </w:pPr>
            <w:r>
              <w:rPr>
                <w:rFonts w:cs="Arial"/>
                <w:lang w:val="en-US"/>
              </w:rPr>
              <w:t xml:space="preserve">Added comments and </w:t>
            </w:r>
            <w:proofErr w:type="spellStart"/>
            <w:r>
              <w:rPr>
                <w:rFonts w:cs="Arial"/>
                <w:lang w:val="en-US"/>
              </w:rPr>
              <w:t>attachements</w:t>
            </w:r>
            <w:proofErr w:type="spellEnd"/>
            <w:r>
              <w:rPr>
                <w:rFonts w:cs="Arial"/>
                <w:lang w:val="en-US"/>
              </w:rPr>
              <w:t xml:space="preserve"> description</w:t>
            </w:r>
          </w:p>
        </w:tc>
      </w:tr>
      <w:tr w:rsidR="0088639A" w14:paraId="5345D654" w14:textId="77777777" w:rsidTr="00710CA1">
        <w:trPr>
          <w:jc w:val="center"/>
        </w:trPr>
        <w:tc>
          <w:tcPr>
            <w:tcW w:w="1189" w:type="dxa"/>
            <w:tcBorders>
              <w:top w:val="single" w:sz="4" w:space="0" w:color="D0CECE" w:themeColor="background2" w:themeShade="E6"/>
            </w:tcBorders>
            <w:vAlign w:val="center"/>
          </w:tcPr>
          <w:p w14:paraId="29D8C281" w14:textId="77777777" w:rsidR="0088639A" w:rsidRPr="00FA2922" w:rsidRDefault="0088639A" w:rsidP="00B56B7D">
            <w:pPr>
              <w:jc w:val="center"/>
              <w:rPr>
                <w:rFonts w:cs="Arial"/>
              </w:rPr>
            </w:pPr>
          </w:p>
        </w:tc>
        <w:tc>
          <w:tcPr>
            <w:tcW w:w="1141" w:type="dxa"/>
            <w:tcBorders>
              <w:top w:val="single" w:sz="4" w:space="0" w:color="D0CECE" w:themeColor="background2" w:themeShade="E6"/>
            </w:tcBorders>
            <w:vAlign w:val="center"/>
          </w:tcPr>
          <w:p w14:paraId="7BAA93F2" w14:textId="77777777" w:rsidR="0088639A" w:rsidRPr="00FA2922" w:rsidRDefault="0088639A" w:rsidP="00B56B7D">
            <w:pPr>
              <w:jc w:val="center"/>
              <w:rPr>
                <w:rFonts w:cs="Arial"/>
                <w:bCs/>
              </w:rPr>
            </w:pPr>
          </w:p>
        </w:tc>
        <w:tc>
          <w:tcPr>
            <w:tcW w:w="1229" w:type="dxa"/>
            <w:tcBorders>
              <w:top w:val="single" w:sz="4" w:space="0" w:color="D0CECE" w:themeColor="background2" w:themeShade="E6"/>
            </w:tcBorders>
            <w:vAlign w:val="center"/>
          </w:tcPr>
          <w:p w14:paraId="59FA96E2" w14:textId="77777777" w:rsidR="0088639A" w:rsidRPr="00FA2922" w:rsidRDefault="0088639A" w:rsidP="00B56B7D">
            <w:pPr>
              <w:jc w:val="center"/>
              <w:rPr>
                <w:rFonts w:cs="Arial"/>
                <w:lang w:val="en-US"/>
              </w:rPr>
            </w:pPr>
          </w:p>
        </w:tc>
        <w:tc>
          <w:tcPr>
            <w:tcW w:w="752" w:type="dxa"/>
            <w:tcBorders>
              <w:top w:val="single" w:sz="4" w:space="0" w:color="D0CECE" w:themeColor="background2" w:themeShade="E6"/>
            </w:tcBorders>
            <w:vAlign w:val="center"/>
          </w:tcPr>
          <w:p w14:paraId="7D7B528F" w14:textId="77777777" w:rsidR="0088639A" w:rsidRPr="00FA2922" w:rsidRDefault="0088639A" w:rsidP="00B56B7D">
            <w:pPr>
              <w:jc w:val="center"/>
              <w:rPr>
                <w:rFonts w:cs="Arial"/>
                <w:lang w:val="en-US"/>
              </w:rPr>
            </w:pPr>
          </w:p>
        </w:tc>
        <w:tc>
          <w:tcPr>
            <w:tcW w:w="5362" w:type="dxa"/>
            <w:tcBorders>
              <w:top w:val="single" w:sz="4" w:space="0" w:color="D0CECE" w:themeColor="background2" w:themeShade="E6"/>
            </w:tcBorders>
            <w:vAlign w:val="center"/>
          </w:tcPr>
          <w:p w14:paraId="7F1B3ED1" w14:textId="77777777" w:rsidR="0088639A" w:rsidRPr="00FA2922" w:rsidRDefault="0088639A" w:rsidP="00B56B7D">
            <w:pPr>
              <w:ind w:left="71"/>
              <w:jc w:val="both"/>
              <w:rPr>
                <w:rFonts w:cs="Arial"/>
                <w:lang w:val="en-US"/>
              </w:rPr>
            </w:pPr>
          </w:p>
        </w:tc>
      </w:tr>
      <w:tr w:rsidR="0088639A" w14:paraId="60D932AA" w14:textId="77777777" w:rsidTr="00710CA1">
        <w:trPr>
          <w:jc w:val="center"/>
        </w:trPr>
        <w:tc>
          <w:tcPr>
            <w:tcW w:w="1189" w:type="dxa"/>
          </w:tcPr>
          <w:p w14:paraId="393C3ED7" w14:textId="77777777" w:rsidR="0088639A" w:rsidRDefault="0088639A" w:rsidP="00B56B7D">
            <w:pPr>
              <w:jc w:val="center"/>
            </w:pPr>
          </w:p>
        </w:tc>
        <w:tc>
          <w:tcPr>
            <w:tcW w:w="1141" w:type="dxa"/>
          </w:tcPr>
          <w:p w14:paraId="57438E47" w14:textId="77777777" w:rsidR="0088639A" w:rsidRDefault="0088639A" w:rsidP="00B56B7D">
            <w:pPr>
              <w:jc w:val="center"/>
              <w:rPr>
                <w:rFonts w:cs="Arial"/>
                <w:b/>
                <w:bCs/>
                <w:sz w:val="16"/>
                <w:szCs w:val="16"/>
              </w:rPr>
            </w:pPr>
          </w:p>
        </w:tc>
        <w:tc>
          <w:tcPr>
            <w:tcW w:w="1229" w:type="dxa"/>
          </w:tcPr>
          <w:p w14:paraId="55B62145" w14:textId="77777777" w:rsidR="0088639A" w:rsidRPr="00D35651" w:rsidRDefault="0088639A" w:rsidP="00B56B7D">
            <w:pPr>
              <w:jc w:val="center"/>
              <w:rPr>
                <w:rFonts w:cs="Arial"/>
                <w:sz w:val="16"/>
                <w:szCs w:val="16"/>
                <w:lang w:val="en-US"/>
              </w:rPr>
            </w:pPr>
          </w:p>
        </w:tc>
        <w:tc>
          <w:tcPr>
            <w:tcW w:w="752" w:type="dxa"/>
          </w:tcPr>
          <w:p w14:paraId="472727FC" w14:textId="77777777" w:rsidR="0088639A" w:rsidRPr="00D35651" w:rsidRDefault="0088639A" w:rsidP="00B56B7D">
            <w:pPr>
              <w:jc w:val="center"/>
              <w:rPr>
                <w:rFonts w:cs="Arial"/>
                <w:sz w:val="16"/>
                <w:szCs w:val="16"/>
                <w:lang w:val="en-US"/>
              </w:rPr>
            </w:pPr>
          </w:p>
        </w:tc>
        <w:tc>
          <w:tcPr>
            <w:tcW w:w="5362" w:type="dxa"/>
          </w:tcPr>
          <w:p w14:paraId="4435D92B" w14:textId="77777777" w:rsidR="0088639A" w:rsidRPr="00D35651" w:rsidRDefault="0088639A" w:rsidP="00B56B7D">
            <w:pPr>
              <w:rPr>
                <w:rFonts w:cs="Arial"/>
                <w:sz w:val="16"/>
                <w:szCs w:val="16"/>
                <w:lang w:val="en-US"/>
              </w:rPr>
            </w:pPr>
          </w:p>
        </w:tc>
      </w:tr>
      <w:tr w:rsidR="0088639A" w14:paraId="4567794D" w14:textId="77777777" w:rsidTr="00710CA1">
        <w:trPr>
          <w:jc w:val="center"/>
        </w:trPr>
        <w:tc>
          <w:tcPr>
            <w:tcW w:w="1189" w:type="dxa"/>
          </w:tcPr>
          <w:p w14:paraId="0779A11E" w14:textId="77777777" w:rsidR="0088639A" w:rsidRDefault="0088639A" w:rsidP="00B56B7D">
            <w:pPr>
              <w:jc w:val="center"/>
            </w:pPr>
          </w:p>
        </w:tc>
        <w:tc>
          <w:tcPr>
            <w:tcW w:w="1141" w:type="dxa"/>
          </w:tcPr>
          <w:p w14:paraId="6026AAF4" w14:textId="77777777" w:rsidR="0088639A" w:rsidRDefault="0088639A" w:rsidP="00B56B7D">
            <w:pPr>
              <w:jc w:val="center"/>
              <w:rPr>
                <w:rFonts w:cs="Arial"/>
                <w:b/>
                <w:bCs/>
                <w:sz w:val="16"/>
                <w:szCs w:val="16"/>
              </w:rPr>
            </w:pPr>
          </w:p>
        </w:tc>
        <w:tc>
          <w:tcPr>
            <w:tcW w:w="1229" w:type="dxa"/>
          </w:tcPr>
          <w:p w14:paraId="46792F2D" w14:textId="77777777" w:rsidR="0088639A" w:rsidRPr="00D35651" w:rsidRDefault="0088639A" w:rsidP="00B56B7D">
            <w:pPr>
              <w:jc w:val="center"/>
              <w:rPr>
                <w:rFonts w:cs="Arial"/>
                <w:sz w:val="16"/>
                <w:szCs w:val="16"/>
                <w:lang w:val="en-US"/>
              </w:rPr>
            </w:pPr>
          </w:p>
        </w:tc>
        <w:tc>
          <w:tcPr>
            <w:tcW w:w="752" w:type="dxa"/>
          </w:tcPr>
          <w:p w14:paraId="3213B7B3" w14:textId="77777777" w:rsidR="0088639A" w:rsidRPr="00FA4733" w:rsidRDefault="0088639A" w:rsidP="00B56B7D">
            <w:pPr>
              <w:jc w:val="center"/>
              <w:rPr>
                <w:rFonts w:cs="Arial"/>
                <w:sz w:val="16"/>
                <w:szCs w:val="16"/>
                <w:lang w:val="en-US"/>
              </w:rPr>
            </w:pPr>
          </w:p>
        </w:tc>
        <w:tc>
          <w:tcPr>
            <w:tcW w:w="5362" w:type="dxa"/>
          </w:tcPr>
          <w:p w14:paraId="397B2C83" w14:textId="77777777" w:rsidR="0088639A" w:rsidRPr="00D35651" w:rsidRDefault="0088639A" w:rsidP="00B56B7D">
            <w:pPr>
              <w:rPr>
                <w:rFonts w:cs="Arial"/>
                <w:sz w:val="16"/>
                <w:szCs w:val="16"/>
                <w:lang w:val="en-US"/>
              </w:rPr>
            </w:pPr>
          </w:p>
        </w:tc>
      </w:tr>
    </w:tbl>
    <w:p w14:paraId="78D0F234" w14:textId="77777777" w:rsidR="00AE2F83" w:rsidRDefault="00AE2F83" w:rsidP="00EC0715">
      <w:pPr>
        <w:jc w:val="both"/>
      </w:pPr>
    </w:p>
    <w:p w14:paraId="081D194F" w14:textId="77777777" w:rsidR="0088639A" w:rsidRDefault="0088639A" w:rsidP="00EC0715">
      <w:pPr>
        <w:jc w:val="both"/>
      </w:pPr>
    </w:p>
    <w:p w14:paraId="5F609ECC" w14:textId="77777777" w:rsidR="0088639A" w:rsidRDefault="0088639A" w:rsidP="00EC0715">
      <w:pPr>
        <w:jc w:val="both"/>
      </w:pPr>
    </w:p>
    <w:p w14:paraId="6BDD1C5B" w14:textId="77777777" w:rsidR="00FD1931" w:rsidRDefault="00FD1931">
      <w:pPr>
        <w:rPr>
          <w:b/>
          <w:u w:val="single"/>
        </w:rPr>
      </w:pPr>
      <w:r>
        <w:rPr>
          <w:b/>
          <w:u w:val="single"/>
        </w:rPr>
        <w:br w:type="page"/>
      </w:r>
    </w:p>
    <w:p w14:paraId="79EDB073" w14:textId="204E0330" w:rsidR="00474A62" w:rsidRDefault="00474A62" w:rsidP="00EC0715">
      <w:pPr>
        <w:jc w:val="both"/>
        <w:outlineLvl w:val="0"/>
        <w:rPr>
          <w:b/>
          <w:u w:val="single"/>
        </w:rPr>
      </w:pPr>
      <w:r>
        <w:rPr>
          <w:b/>
          <w:u w:val="single"/>
        </w:rPr>
        <w:lastRenderedPageBreak/>
        <w:t>CONTENTS</w:t>
      </w:r>
    </w:p>
    <w:p w14:paraId="2E9724DD" w14:textId="77777777" w:rsidR="00474A62" w:rsidRDefault="00474A62" w:rsidP="00EC0715">
      <w:pPr>
        <w:jc w:val="both"/>
      </w:pPr>
    </w:p>
    <w:p w14:paraId="1D1FB8BD" w14:textId="7F170F0C" w:rsidR="009A7805" w:rsidRDefault="00474A62">
      <w:pPr>
        <w:pStyle w:val="TOC1"/>
        <w:rPr>
          <w:rFonts w:asciiTheme="minorHAnsi" w:eastAsiaTheme="minorEastAsia" w:hAnsiTheme="minorHAnsi" w:cstheme="minorBidi"/>
          <w:b w:val="0"/>
          <w:caps w:val="0"/>
          <w:sz w:val="22"/>
          <w:szCs w:val="22"/>
          <w:lang w:val="en-US" w:eastAsia="en-US"/>
        </w:rPr>
      </w:pPr>
      <w:r>
        <w:fldChar w:fldCharType="begin"/>
      </w:r>
      <w:r>
        <w:instrText xml:space="preserve"> TOC \o "1-3" </w:instrText>
      </w:r>
      <w:r>
        <w:fldChar w:fldCharType="separate"/>
      </w:r>
      <w:r w:rsidR="009A7805">
        <w:t>EVOLUTION OF THE DOCUMENT</w:t>
      </w:r>
      <w:r w:rsidR="009A7805">
        <w:tab/>
      </w:r>
      <w:r w:rsidR="009A7805">
        <w:fldChar w:fldCharType="begin"/>
      </w:r>
      <w:r w:rsidR="009A7805">
        <w:instrText xml:space="preserve"> PAGEREF _Toc96668039 \h </w:instrText>
      </w:r>
      <w:r w:rsidR="009A7805">
        <w:fldChar w:fldCharType="separate"/>
      </w:r>
      <w:r w:rsidR="009A7805">
        <w:t>2</w:t>
      </w:r>
      <w:r w:rsidR="009A7805">
        <w:fldChar w:fldCharType="end"/>
      </w:r>
    </w:p>
    <w:p w14:paraId="64FEDAB0" w14:textId="668BE847" w:rsidR="009A7805" w:rsidRDefault="009A7805">
      <w:pPr>
        <w:pStyle w:val="TOC1"/>
        <w:rPr>
          <w:rFonts w:asciiTheme="minorHAnsi" w:eastAsiaTheme="minorEastAsia" w:hAnsiTheme="minorHAnsi" w:cstheme="minorBidi"/>
          <w:b w:val="0"/>
          <w:caps w:val="0"/>
          <w:sz w:val="22"/>
          <w:szCs w:val="22"/>
          <w:lang w:val="en-US" w:eastAsia="en-US"/>
        </w:rPr>
      </w:pPr>
      <w:r w:rsidRPr="004F7ABE">
        <w:t>1.</w:t>
      </w:r>
      <w:r>
        <w:rPr>
          <w:rFonts w:asciiTheme="minorHAnsi" w:eastAsiaTheme="minorEastAsia" w:hAnsiTheme="minorHAnsi" w:cstheme="minorBidi"/>
          <w:b w:val="0"/>
          <w:caps w:val="0"/>
          <w:sz w:val="22"/>
          <w:szCs w:val="22"/>
          <w:lang w:val="en-US" w:eastAsia="en-US"/>
        </w:rPr>
        <w:tab/>
      </w:r>
      <w:r>
        <w:t>RELEVANT DOCUMENTS</w:t>
      </w:r>
      <w:r>
        <w:tab/>
      </w:r>
      <w:r>
        <w:fldChar w:fldCharType="begin"/>
      </w:r>
      <w:r>
        <w:instrText xml:space="preserve"> PAGEREF _Toc96668040 \h </w:instrText>
      </w:r>
      <w:r>
        <w:fldChar w:fldCharType="separate"/>
      </w:r>
      <w:r>
        <w:t>4</w:t>
      </w:r>
      <w:r>
        <w:fldChar w:fldCharType="end"/>
      </w:r>
    </w:p>
    <w:p w14:paraId="20187C57" w14:textId="6862C763" w:rsidR="009A7805" w:rsidRDefault="009A7805">
      <w:pPr>
        <w:pStyle w:val="TOC1"/>
        <w:rPr>
          <w:rFonts w:asciiTheme="minorHAnsi" w:eastAsiaTheme="minorEastAsia" w:hAnsiTheme="minorHAnsi" w:cstheme="minorBidi"/>
          <w:b w:val="0"/>
          <w:caps w:val="0"/>
          <w:sz w:val="22"/>
          <w:szCs w:val="22"/>
          <w:lang w:val="en-US" w:eastAsia="en-US"/>
        </w:rPr>
      </w:pPr>
      <w:r w:rsidRPr="004F7ABE">
        <w:t>2.</w:t>
      </w:r>
      <w:r>
        <w:rPr>
          <w:rFonts w:asciiTheme="minorHAnsi" w:eastAsiaTheme="minorEastAsia" w:hAnsiTheme="minorHAnsi" w:cstheme="minorBidi"/>
          <w:b w:val="0"/>
          <w:caps w:val="0"/>
          <w:sz w:val="22"/>
          <w:szCs w:val="22"/>
          <w:lang w:val="en-US" w:eastAsia="en-US"/>
        </w:rPr>
        <w:tab/>
      </w:r>
      <w:r>
        <w:t>GLOSSARY OF TERMS / EXPRESSIONS</w:t>
      </w:r>
      <w:r>
        <w:tab/>
      </w:r>
      <w:r>
        <w:fldChar w:fldCharType="begin"/>
      </w:r>
      <w:r>
        <w:instrText xml:space="preserve"> PAGEREF _Toc96668041 \h </w:instrText>
      </w:r>
      <w:r>
        <w:fldChar w:fldCharType="separate"/>
      </w:r>
      <w:r>
        <w:t>4</w:t>
      </w:r>
      <w:r>
        <w:fldChar w:fldCharType="end"/>
      </w:r>
    </w:p>
    <w:p w14:paraId="6666C662" w14:textId="588AEF24" w:rsidR="009A7805" w:rsidRDefault="009A7805">
      <w:pPr>
        <w:pStyle w:val="TOC1"/>
        <w:rPr>
          <w:rFonts w:asciiTheme="minorHAnsi" w:eastAsiaTheme="minorEastAsia" w:hAnsiTheme="minorHAnsi" w:cstheme="minorBidi"/>
          <w:b w:val="0"/>
          <w:caps w:val="0"/>
          <w:sz w:val="22"/>
          <w:szCs w:val="22"/>
          <w:lang w:val="en-US" w:eastAsia="en-US"/>
        </w:rPr>
      </w:pPr>
      <w:r w:rsidRPr="004F7ABE">
        <w:t>3.</w:t>
      </w:r>
      <w:r>
        <w:rPr>
          <w:rFonts w:asciiTheme="minorHAnsi" w:eastAsiaTheme="minorEastAsia" w:hAnsiTheme="minorHAnsi" w:cstheme="minorBidi"/>
          <w:b w:val="0"/>
          <w:caps w:val="0"/>
          <w:sz w:val="22"/>
          <w:szCs w:val="22"/>
          <w:lang w:val="en-US" w:eastAsia="en-US"/>
        </w:rPr>
        <w:tab/>
      </w:r>
      <w:r>
        <w:t>PREREQUISITES</w:t>
      </w:r>
      <w:r>
        <w:tab/>
      </w:r>
      <w:r>
        <w:fldChar w:fldCharType="begin"/>
      </w:r>
      <w:r>
        <w:instrText xml:space="preserve"> PAGEREF _Toc96668042 \h </w:instrText>
      </w:r>
      <w:r>
        <w:fldChar w:fldCharType="separate"/>
      </w:r>
      <w:r>
        <w:t>4</w:t>
      </w:r>
      <w:r>
        <w:fldChar w:fldCharType="end"/>
      </w:r>
    </w:p>
    <w:p w14:paraId="0FD580F6" w14:textId="2F1226B3" w:rsidR="009A7805" w:rsidRDefault="009A7805">
      <w:pPr>
        <w:pStyle w:val="TOC2"/>
        <w:rPr>
          <w:rFonts w:asciiTheme="minorHAnsi" w:eastAsiaTheme="minorEastAsia" w:hAnsiTheme="minorHAnsi" w:cstheme="minorBidi"/>
          <w:smallCaps w:val="0"/>
          <w:sz w:val="22"/>
          <w:szCs w:val="22"/>
          <w:lang w:val="en-US" w:eastAsia="en-US"/>
        </w:rPr>
      </w:pPr>
      <w:r w:rsidRPr="004F7ABE">
        <w:rPr>
          <w:lang w:val="en-US"/>
        </w:rPr>
        <w:t>3.1.</w:t>
      </w:r>
      <w:r>
        <w:rPr>
          <w:rFonts w:asciiTheme="minorHAnsi" w:eastAsiaTheme="minorEastAsia" w:hAnsiTheme="minorHAnsi" w:cstheme="minorBidi"/>
          <w:smallCaps w:val="0"/>
          <w:sz w:val="22"/>
          <w:szCs w:val="22"/>
          <w:lang w:val="en-US" w:eastAsia="en-US"/>
        </w:rPr>
        <w:tab/>
      </w:r>
      <w:r w:rsidRPr="004F7ABE">
        <w:rPr>
          <w:lang w:val="en-US"/>
        </w:rPr>
        <w:t>PTC Source Integrity</w:t>
      </w:r>
      <w:r>
        <w:tab/>
      </w:r>
      <w:r>
        <w:fldChar w:fldCharType="begin"/>
      </w:r>
      <w:r>
        <w:instrText xml:space="preserve"> PAGEREF _Toc96668043 \h </w:instrText>
      </w:r>
      <w:r>
        <w:fldChar w:fldCharType="separate"/>
      </w:r>
      <w:r>
        <w:t>4</w:t>
      </w:r>
      <w:r>
        <w:fldChar w:fldCharType="end"/>
      </w:r>
    </w:p>
    <w:p w14:paraId="0CC10B4D" w14:textId="1024FCB0" w:rsidR="009A7805" w:rsidRDefault="009A7805">
      <w:pPr>
        <w:pStyle w:val="TOC2"/>
        <w:rPr>
          <w:rFonts w:asciiTheme="minorHAnsi" w:eastAsiaTheme="minorEastAsia" w:hAnsiTheme="minorHAnsi" w:cstheme="minorBidi"/>
          <w:smallCaps w:val="0"/>
          <w:sz w:val="22"/>
          <w:szCs w:val="22"/>
          <w:lang w:val="en-US" w:eastAsia="en-US"/>
        </w:rPr>
      </w:pPr>
      <w:r w:rsidRPr="004F7ABE">
        <w:rPr>
          <w:lang w:val="en-US"/>
        </w:rPr>
        <w:t>3.2.</w:t>
      </w:r>
      <w:r>
        <w:rPr>
          <w:rFonts w:asciiTheme="minorHAnsi" w:eastAsiaTheme="minorEastAsia" w:hAnsiTheme="minorHAnsi" w:cstheme="minorBidi"/>
          <w:smallCaps w:val="0"/>
          <w:sz w:val="22"/>
          <w:szCs w:val="22"/>
          <w:lang w:val="en-US" w:eastAsia="en-US"/>
        </w:rPr>
        <w:tab/>
      </w:r>
      <w:r w:rsidRPr="004F7ABE">
        <w:rPr>
          <w:lang w:val="en-US"/>
        </w:rPr>
        <w:t>Python ( last version ) – NOT MANDATORY, OPTIONAL</w:t>
      </w:r>
      <w:r>
        <w:tab/>
      </w:r>
      <w:r>
        <w:fldChar w:fldCharType="begin"/>
      </w:r>
      <w:r>
        <w:instrText xml:space="preserve"> PAGEREF _Toc96668044 \h </w:instrText>
      </w:r>
      <w:r>
        <w:fldChar w:fldCharType="separate"/>
      </w:r>
      <w:r>
        <w:t>4</w:t>
      </w:r>
      <w:r>
        <w:fldChar w:fldCharType="end"/>
      </w:r>
    </w:p>
    <w:p w14:paraId="64DB49B5" w14:textId="48B18BA5" w:rsidR="009A7805" w:rsidRDefault="009A7805">
      <w:pPr>
        <w:pStyle w:val="TOC3"/>
        <w:rPr>
          <w:rFonts w:asciiTheme="minorHAnsi" w:eastAsiaTheme="minorEastAsia" w:hAnsiTheme="minorHAnsi" w:cstheme="minorBidi"/>
          <w:i w:val="0"/>
          <w:sz w:val="22"/>
          <w:szCs w:val="22"/>
          <w:lang w:val="en-US" w:eastAsia="en-US"/>
        </w:rPr>
      </w:pPr>
      <w:r w:rsidRPr="004F7ABE">
        <w:rPr>
          <w:lang w:val="en-US"/>
        </w:rPr>
        <w:t>3.2.1.</w:t>
      </w:r>
      <w:r>
        <w:rPr>
          <w:rFonts w:asciiTheme="minorHAnsi" w:eastAsiaTheme="minorEastAsia" w:hAnsiTheme="minorHAnsi" w:cstheme="minorBidi"/>
          <w:i w:val="0"/>
          <w:sz w:val="22"/>
          <w:szCs w:val="22"/>
          <w:lang w:val="en-US" w:eastAsia="en-US"/>
        </w:rPr>
        <w:tab/>
      </w:r>
      <w:r w:rsidRPr="004F7ABE">
        <w:rPr>
          <w:lang w:val="en-US"/>
        </w:rPr>
        <w:t>USED LIBRARIES AND DEPENDENCIES:</w:t>
      </w:r>
      <w:r>
        <w:tab/>
      </w:r>
      <w:r>
        <w:fldChar w:fldCharType="begin"/>
      </w:r>
      <w:r>
        <w:instrText xml:space="preserve"> PAGEREF _Toc96668045 \h </w:instrText>
      </w:r>
      <w:r>
        <w:fldChar w:fldCharType="separate"/>
      </w:r>
      <w:r>
        <w:t>4</w:t>
      </w:r>
      <w:r>
        <w:fldChar w:fldCharType="end"/>
      </w:r>
    </w:p>
    <w:p w14:paraId="4BA7A28F" w14:textId="656F5B82" w:rsidR="009A7805" w:rsidRDefault="009A7805">
      <w:pPr>
        <w:pStyle w:val="TOC2"/>
        <w:rPr>
          <w:rFonts w:asciiTheme="minorHAnsi" w:eastAsiaTheme="minorEastAsia" w:hAnsiTheme="minorHAnsi" w:cstheme="minorBidi"/>
          <w:smallCaps w:val="0"/>
          <w:sz w:val="22"/>
          <w:szCs w:val="22"/>
          <w:lang w:val="en-US" w:eastAsia="en-US"/>
        </w:rPr>
      </w:pPr>
      <w:r w:rsidRPr="004F7ABE">
        <w:t>3.3.</w:t>
      </w:r>
      <w:r>
        <w:rPr>
          <w:rFonts w:asciiTheme="minorHAnsi" w:eastAsiaTheme="minorEastAsia" w:hAnsiTheme="minorHAnsi" w:cstheme="minorBidi"/>
          <w:smallCaps w:val="0"/>
          <w:sz w:val="22"/>
          <w:szCs w:val="22"/>
          <w:lang w:val="en-US" w:eastAsia="en-US"/>
        </w:rPr>
        <w:tab/>
      </w:r>
      <w:r>
        <w:t>Jenkins Automation Server</w:t>
      </w:r>
      <w:r>
        <w:tab/>
      </w:r>
      <w:r>
        <w:fldChar w:fldCharType="begin"/>
      </w:r>
      <w:r>
        <w:instrText xml:space="preserve"> PAGEREF _Toc96668046 \h </w:instrText>
      </w:r>
      <w:r>
        <w:fldChar w:fldCharType="separate"/>
      </w:r>
      <w:r>
        <w:t>5</w:t>
      </w:r>
      <w:r>
        <w:fldChar w:fldCharType="end"/>
      </w:r>
    </w:p>
    <w:p w14:paraId="791420D0" w14:textId="5A93245F" w:rsidR="009A7805" w:rsidRDefault="009A7805">
      <w:pPr>
        <w:pStyle w:val="TOC1"/>
        <w:rPr>
          <w:rFonts w:asciiTheme="minorHAnsi" w:eastAsiaTheme="minorEastAsia" w:hAnsiTheme="minorHAnsi" w:cstheme="minorBidi"/>
          <w:b w:val="0"/>
          <w:caps w:val="0"/>
          <w:sz w:val="22"/>
          <w:szCs w:val="22"/>
          <w:lang w:val="en-US" w:eastAsia="en-US"/>
        </w:rPr>
      </w:pPr>
      <w:r w:rsidRPr="004F7ABE">
        <w:t>4.</w:t>
      </w:r>
      <w:r>
        <w:rPr>
          <w:rFonts w:asciiTheme="minorHAnsi" w:eastAsiaTheme="minorEastAsia" w:hAnsiTheme="minorHAnsi" w:cstheme="minorBidi"/>
          <w:b w:val="0"/>
          <w:caps w:val="0"/>
          <w:sz w:val="22"/>
          <w:szCs w:val="22"/>
          <w:lang w:val="en-US" w:eastAsia="en-US"/>
        </w:rPr>
        <w:tab/>
      </w:r>
      <w:r>
        <w:t>HOW API WORKS</w:t>
      </w:r>
      <w:r>
        <w:tab/>
      </w:r>
      <w:r>
        <w:fldChar w:fldCharType="begin"/>
      </w:r>
      <w:r>
        <w:instrText xml:space="preserve"> PAGEREF _Toc96668047 \h </w:instrText>
      </w:r>
      <w:r>
        <w:fldChar w:fldCharType="separate"/>
      </w:r>
      <w:r>
        <w:t>5</w:t>
      </w:r>
      <w:r>
        <w:fldChar w:fldCharType="end"/>
      </w:r>
    </w:p>
    <w:p w14:paraId="143BB5BD" w14:textId="27BCE776" w:rsidR="009A7805" w:rsidRDefault="009A7805">
      <w:pPr>
        <w:pStyle w:val="TOC2"/>
        <w:rPr>
          <w:rFonts w:asciiTheme="minorHAnsi" w:eastAsiaTheme="minorEastAsia" w:hAnsiTheme="minorHAnsi" w:cstheme="minorBidi"/>
          <w:smallCaps w:val="0"/>
          <w:sz w:val="22"/>
          <w:szCs w:val="22"/>
          <w:lang w:val="en-US" w:eastAsia="en-US"/>
        </w:rPr>
      </w:pPr>
      <w:r w:rsidRPr="004F7ABE">
        <w:t>4.1.</w:t>
      </w:r>
      <w:r>
        <w:rPr>
          <w:rFonts w:asciiTheme="minorHAnsi" w:eastAsiaTheme="minorEastAsia" w:hAnsiTheme="minorHAnsi" w:cstheme="minorBidi"/>
          <w:smallCaps w:val="0"/>
          <w:sz w:val="22"/>
          <w:szCs w:val="22"/>
          <w:lang w:val="en-US" w:eastAsia="en-US"/>
        </w:rPr>
        <w:tab/>
      </w:r>
      <w:r>
        <w:t>Read Configuration File: STARC_PTC_Sync_API_Config.yaml</w:t>
      </w:r>
      <w:r>
        <w:tab/>
      </w:r>
      <w:r>
        <w:fldChar w:fldCharType="begin"/>
      </w:r>
      <w:r>
        <w:instrText xml:space="preserve"> PAGEREF _Toc96668048 \h </w:instrText>
      </w:r>
      <w:r>
        <w:fldChar w:fldCharType="separate"/>
      </w:r>
      <w:r>
        <w:t>5</w:t>
      </w:r>
      <w:r>
        <w:fldChar w:fldCharType="end"/>
      </w:r>
    </w:p>
    <w:p w14:paraId="51B7D5F9" w14:textId="35BC44C5" w:rsidR="009A7805" w:rsidRDefault="009A7805">
      <w:pPr>
        <w:pStyle w:val="TOC2"/>
        <w:rPr>
          <w:rFonts w:asciiTheme="minorHAnsi" w:eastAsiaTheme="minorEastAsia" w:hAnsiTheme="minorHAnsi" w:cstheme="minorBidi"/>
          <w:smallCaps w:val="0"/>
          <w:sz w:val="22"/>
          <w:szCs w:val="22"/>
          <w:lang w:val="en-US" w:eastAsia="en-US"/>
        </w:rPr>
      </w:pPr>
      <w:r w:rsidRPr="004F7ABE">
        <w:t>4.2.</w:t>
      </w:r>
      <w:r>
        <w:rPr>
          <w:rFonts w:asciiTheme="minorHAnsi" w:eastAsiaTheme="minorEastAsia" w:hAnsiTheme="minorHAnsi" w:cstheme="minorBidi"/>
          <w:smallCaps w:val="0"/>
          <w:sz w:val="22"/>
          <w:szCs w:val="22"/>
          <w:lang w:val="en-US" w:eastAsia="en-US"/>
        </w:rPr>
        <w:tab/>
      </w:r>
      <w:r>
        <w:t>Connection to STARC and PTC databases</w:t>
      </w:r>
      <w:r>
        <w:tab/>
      </w:r>
      <w:r>
        <w:fldChar w:fldCharType="begin"/>
      </w:r>
      <w:r>
        <w:instrText xml:space="preserve"> PAGEREF _Toc96668049 \h </w:instrText>
      </w:r>
      <w:r>
        <w:fldChar w:fldCharType="separate"/>
      </w:r>
      <w:r>
        <w:t>7</w:t>
      </w:r>
      <w:r>
        <w:fldChar w:fldCharType="end"/>
      </w:r>
    </w:p>
    <w:p w14:paraId="149881C8" w14:textId="0E9DC976" w:rsidR="009A7805" w:rsidRDefault="009A7805">
      <w:pPr>
        <w:pStyle w:val="TOC2"/>
        <w:rPr>
          <w:rFonts w:asciiTheme="minorHAnsi" w:eastAsiaTheme="minorEastAsia" w:hAnsiTheme="minorHAnsi" w:cstheme="minorBidi"/>
          <w:smallCaps w:val="0"/>
          <w:sz w:val="22"/>
          <w:szCs w:val="22"/>
          <w:lang w:val="en-US" w:eastAsia="en-US"/>
        </w:rPr>
      </w:pPr>
      <w:r w:rsidRPr="004F7ABE">
        <w:t>4.3.</w:t>
      </w:r>
      <w:r>
        <w:rPr>
          <w:rFonts w:asciiTheme="minorHAnsi" w:eastAsiaTheme="minorEastAsia" w:hAnsiTheme="minorHAnsi" w:cstheme="minorBidi"/>
          <w:smallCaps w:val="0"/>
          <w:sz w:val="22"/>
          <w:szCs w:val="22"/>
          <w:lang w:val="en-US" w:eastAsia="en-US"/>
        </w:rPr>
        <w:tab/>
      </w:r>
      <w:r>
        <w:t>Querry PTC and STARC Databases</w:t>
      </w:r>
      <w:r>
        <w:tab/>
      </w:r>
      <w:r>
        <w:fldChar w:fldCharType="begin"/>
      </w:r>
      <w:r>
        <w:instrText xml:space="preserve"> PAGEREF _Toc96668050 \h </w:instrText>
      </w:r>
      <w:r>
        <w:fldChar w:fldCharType="separate"/>
      </w:r>
      <w:r>
        <w:t>7</w:t>
      </w:r>
      <w:r>
        <w:fldChar w:fldCharType="end"/>
      </w:r>
    </w:p>
    <w:p w14:paraId="39B7A4B5" w14:textId="5854FB9B" w:rsidR="009A7805" w:rsidRDefault="009A7805">
      <w:pPr>
        <w:pStyle w:val="TOC2"/>
        <w:rPr>
          <w:rFonts w:asciiTheme="minorHAnsi" w:eastAsiaTheme="minorEastAsia" w:hAnsiTheme="minorHAnsi" w:cstheme="minorBidi"/>
          <w:smallCaps w:val="0"/>
          <w:sz w:val="22"/>
          <w:szCs w:val="22"/>
          <w:lang w:val="en-US" w:eastAsia="en-US"/>
        </w:rPr>
      </w:pPr>
      <w:r w:rsidRPr="004F7ABE">
        <w:t>4.4.</w:t>
      </w:r>
      <w:r>
        <w:rPr>
          <w:rFonts w:asciiTheme="minorHAnsi" w:eastAsiaTheme="minorEastAsia" w:hAnsiTheme="minorHAnsi" w:cstheme="minorBidi"/>
          <w:smallCaps w:val="0"/>
          <w:sz w:val="22"/>
          <w:szCs w:val="22"/>
          <w:lang w:val="en-US" w:eastAsia="en-US"/>
        </w:rPr>
        <w:tab/>
      </w:r>
      <w:r>
        <w:t>Updating the .csv file</w:t>
      </w:r>
      <w:r>
        <w:tab/>
      </w:r>
      <w:r>
        <w:fldChar w:fldCharType="begin"/>
      </w:r>
      <w:r>
        <w:instrText xml:space="preserve"> PAGEREF _Toc96668051 \h </w:instrText>
      </w:r>
      <w:r>
        <w:fldChar w:fldCharType="separate"/>
      </w:r>
      <w:r>
        <w:t>7</w:t>
      </w:r>
      <w:r>
        <w:fldChar w:fldCharType="end"/>
      </w:r>
    </w:p>
    <w:p w14:paraId="55367F6E" w14:textId="2EAF9BDE" w:rsidR="009A7805" w:rsidRDefault="009A7805">
      <w:pPr>
        <w:pStyle w:val="TOC2"/>
        <w:rPr>
          <w:rFonts w:asciiTheme="minorHAnsi" w:eastAsiaTheme="minorEastAsia" w:hAnsiTheme="minorHAnsi" w:cstheme="minorBidi"/>
          <w:smallCaps w:val="0"/>
          <w:sz w:val="22"/>
          <w:szCs w:val="22"/>
          <w:lang w:val="en-US" w:eastAsia="en-US"/>
        </w:rPr>
      </w:pPr>
      <w:r w:rsidRPr="004F7ABE">
        <w:t>4.5.</w:t>
      </w:r>
      <w:r>
        <w:rPr>
          <w:rFonts w:asciiTheme="minorHAnsi" w:eastAsiaTheme="minorEastAsia" w:hAnsiTheme="minorHAnsi" w:cstheme="minorBidi"/>
          <w:smallCaps w:val="0"/>
          <w:sz w:val="22"/>
          <w:szCs w:val="22"/>
          <w:lang w:val="en-US" w:eastAsia="en-US"/>
        </w:rPr>
        <w:tab/>
      </w:r>
      <w:r>
        <w:t>Update issues according to csv file.</w:t>
      </w:r>
      <w:r>
        <w:tab/>
      </w:r>
      <w:r>
        <w:fldChar w:fldCharType="begin"/>
      </w:r>
      <w:r>
        <w:instrText xml:space="preserve"> PAGEREF _Toc96668052 \h </w:instrText>
      </w:r>
      <w:r>
        <w:fldChar w:fldCharType="separate"/>
      </w:r>
      <w:r>
        <w:t>8</w:t>
      </w:r>
      <w:r>
        <w:fldChar w:fldCharType="end"/>
      </w:r>
    </w:p>
    <w:p w14:paraId="35D9C10A" w14:textId="26C38A56" w:rsidR="00474A62" w:rsidRDefault="00474A62" w:rsidP="000142D7">
      <w:pPr>
        <w:pStyle w:val="TOC2"/>
      </w:pPr>
      <w:r>
        <w:fldChar w:fldCharType="end"/>
      </w:r>
    </w:p>
    <w:p w14:paraId="7DCF744C" w14:textId="77777777" w:rsidR="00474A62" w:rsidRDefault="00474A62" w:rsidP="00EC0715">
      <w:pPr>
        <w:jc w:val="both"/>
      </w:pPr>
    </w:p>
    <w:p w14:paraId="51E1DDF4" w14:textId="1EA446D5" w:rsidR="00474A62" w:rsidRDefault="00474A62" w:rsidP="00EC0715">
      <w:pPr>
        <w:pStyle w:val="Heading1"/>
        <w:jc w:val="both"/>
      </w:pPr>
      <w:r>
        <w:br w:type="page"/>
      </w:r>
      <w:bookmarkStart w:id="1" w:name="_Toc438460238"/>
      <w:bookmarkStart w:id="2" w:name="_Toc426462152"/>
      <w:bookmarkStart w:id="3" w:name="_Toc96668040"/>
      <w:r>
        <w:lastRenderedPageBreak/>
        <w:t>RELEVANT DOCUMENTS</w:t>
      </w:r>
      <w:bookmarkEnd w:id="1"/>
      <w:bookmarkEnd w:id="3"/>
    </w:p>
    <w:p w14:paraId="610CBAAC" w14:textId="77777777" w:rsidR="00474A62" w:rsidRDefault="00474A62" w:rsidP="00EC0715">
      <w:pPr>
        <w:pStyle w:val="Para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
        <w:gridCol w:w="6096"/>
        <w:gridCol w:w="2693"/>
      </w:tblGrid>
      <w:tr w:rsidR="00474A62" w14:paraId="291A168B" w14:textId="77777777" w:rsidTr="009B4092">
        <w:trPr>
          <w:jc w:val="center"/>
        </w:trPr>
        <w:tc>
          <w:tcPr>
            <w:tcW w:w="552" w:type="dxa"/>
            <w:tcBorders>
              <w:top w:val="single" w:sz="12" w:space="0" w:color="auto"/>
              <w:bottom w:val="double" w:sz="6" w:space="0" w:color="auto"/>
            </w:tcBorders>
            <w:shd w:val="pct5" w:color="auto" w:fill="FFFFFF"/>
          </w:tcPr>
          <w:p w14:paraId="40623AF1" w14:textId="77777777" w:rsidR="00474A62" w:rsidRDefault="00474A62" w:rsidP="000D6D17">
            <w:pPr>
              <w:pStyle w:val="Para1"/>
              <w:spacing w:before="0"/>
              <w:ind w:left="0"/>
              <w:jc w:val="center"/>
              <w:rPr>
                <w:b/>
              </w:rPr>
            </w:pPr>
            <w:r>
              <w:rPr>
                <w:b/>
              </w:rPr>
              <w:t>N°</w:t>
            </w:r>
          </w:p>
        </w:tc>
        <w:tc>
          <w:tcPr>
            <w:tcW w:w="6096" w:type="dxa"/>
            <w:tcBorders>
              <w:top w:val="single" w:sz="12" w:space="0" w:color="auto"/>
              <w:bottom w:val="double" w:sz="6" w:space="0" w:color="auto"/>
            </w:tcBorders>
            <w:shd w:val="pct5" w:color="auto" w:fill="FFFFFF"/>
          </w:tcPr>
          <w:p w14:paraId="137BFCF4" w14:textId="77777777" w:rsidR="00474A62" w:rsidRDefault="00474A62" w:rsidP="00EC0715">
            <w:pPr>
              <w:pStyle w:val="Para1"/>
              <w:spacing w:before="0"/>
              <w:ind w:left="0"/>
              <w:rPr>
                <w:b/>
              </w:rPr>
            </w:pPr>
            <w:r>
              <w:rPr>
                <w:b/>
              </w:rPr>
              <w:t>Title</w:t>
            </w:r>
          </w:p>
        </w:tc>
        <w:tc>
          <w:tcPr>
            <w:tcW w:w="2693" w:type="dxa"/>
            <w:tcBorders>
              <w:top w:val="single" w:sz="12" w:space="0" w:color="auto"/>
              <w:bottom w:val="double" w:sz="6" w:space="0" w:color="auto"/>
            </w:tcBorders>
            <w:shd w:val="pct5" w:color="auto" w:fill="FFFFFF"/>
          </w:tcPr>
          <w:p w14:paraId="16A3E879" w14:textId="77777777" w:rsidR="00474A62" w:rsidRDefault="00474A62" w:rsidP="00EC0715">
            <w:pPr>
              <w:pStyle w:val="Para1"/>
              <w:spacing w:before="0"/>
              <w:ind w:left="0"/>
              <w:rPr>
                <w:b/>
              </w:rPr>
            </w:pPr>
            <w:r>
              <w:rPr>
                <w:b/>
              </w:rPr>
              <w:t>Reference</w:t>
            </w:r>
          </w:p>
        </w:tc>
      </w:tr>
      <w:tr w:rsidR="00474A62" w14:paraId="1C109960" w14:textId="77777777" w:rsidTr="009B4092">
        <w:trPr>
          <w:jc w:val="center"/>
        </w:trPr>
        <w:tc>
          <w:tcPr>
            <w:tcW w:w="552" w:type="dxa"/>
            <w:tcBorders>
              <w:top w:val="double" w:sz="6" w:space="0" w:color="auto"/>
              <w:bottom w:val="single" w:sz="4" w:space="0" w:color="auto"/>
            </w:tcBorders>
          </w:tcPr>
          <w:p w14:paraId="68DF88E4" w14:textId="77777777" w:rsidR="00474A62" w:rsidRDefault="00474A62" w:rsidP="000D6D17">
            <w:pPr>
              <w:pStyle w:val="Para1"/>
              <w:numPr>
                <w:ilvl w:val="0"/>
                <w:numId w:val="2"/>
              </w:numPr>
              <w:spacing w:before="0"/>
              <w:jc w:val="center"/>
            </w:pPr>
          </w:p>
        </w:tc>
        <w:tc>
          <w:tcPr>
            <w:tcW w:w="6096" w:type="dxa"/>
            <w:tcBorders>
              <w:top w:val="double" w:sz="6" w:space="0" w:color="auto"/>
              <w:bottom w:val="single" w:sz="4" w:space="0" w:color="auto"/>
            </w:tcBorders>
          </w:tcPr>
          <w:p w14:paraId="62938E15" w14:textId="21CE13C4" w:rsidR="00474A62" w:rsidRPr="009737BB" w:rsidRDefault="009B4092" w:rsidP="00CC2EB6">
            <w:pPr>
              <w:pStyle w:val="Para1"/>
              <w:spacing w:before="0"/>
              <w:ind w:left="0"/>
            </w:pPr>
            <w:r w:rsidRPr="009B4092">
              <w:t>STARC_Swagger_API_Use_Cases.pdf</w:t>
            </w:r>
          </w:p>
        </w:tc>
        <w:tc>
          <w:tcPr>
            <w:tcW w:w="2693" w:type="dxa"/>
            <w:tcBorders>
              <w:top w:val="double" w:sz="6" w:space="0" w:color="auto"/>
              <w:bottom w:val="single" w:sz="4" w:space="0" w:color="auto"/>
            </w:tcBorders>
          </w:tcPr>
          <w:p w14:paraId="51BEB41D" w14:textId="59B91BAC" w:rsidR="00474A62" w:rsidRPr="0084589B" w:rsidRDefault="00474A62" w:rsidP="00EC0715">
            <w:pPr>
              <w:pStyle w:val="Para1"/>
              <w:spacing w:before="0"/>
              <w:ind w:left="0"/>
              <w:rPr>
                <w:u w:val="single"/>
              </w:rPr>
            </w:pPr>
          </w:p>
        </w:tc>
      </w:tr>
      <w:tr w:rsidR="009B4092" w14:paraId="5D518C53" w14:textId="77777777" w:rsidTr="009B4092">
        <w:trPr>
          <w:jc w:val="center"/>
        </w:trPr>
        <w:tc>
          <w:tcPr>
            <w:tcW w:w="552" w:type="dxa"/>
            <w:tcBorders>
              <w:top w:val="single" w:sz="4" w:space="0" w:color="auto"/>
              <w:bottom w:val="single" w:sz="4" w:space="0" w:color="auto"/>
            </w:tcBorders>
          </w:tcPr>
          <w:p w14:paraId="1A092327" w14:textId="77777777" w:rsidR="009B4092" w:rsidRDefault="009B4092" w:rsidP="000D6D17">
            <w:pPr>
              <w:pStyle w:val="Para1"/>
              <w:numPr>
                <w:ilvl w:val="0"/>
                <w:numId w:val="2"/>
              </w:numPr>
              <w:spacing w:before="0"/>
              <w:jc w:val="center"/>
            </w:pPr>
          </w:p>
        </w:tc>
        <w:tc>
          <w:tcPr>
            <w:tcW w:w="6096" w:type="dxa"/>
            <w:tcBorders>
              <w:top w:val="single" w:sz="4" w:space="0" w:color="auto"/>
              <w:bottom w:val="single" w:sz="4" w:space="0" w:color="auto"/>
            </w:tcBorders>
          </w:tcPr>
          <w:p w14:paraId="6B96463D" w14:textId="10E25FAD" w:rsidR="009B4092" w:rsidRPr="009B4092" w:rsidRDefault="009B4092" w:rsidP="00CC2EB6">
            <w:pPr>
              <w:pStyle w:val="Para1"/>
              <w:spacing w:before="0"/>
              <w:ind w:left="0"/>
            </w:pPr>
            <w:r w:rsidRPr="009B4092">
              <w:t>ALE ISSUE TEMPLATE V1.1_FULL DESCRIPTION.xlsx</w:t>
            </w:r>
          </w:p>
        </w:tc>
        <w:tc>
          <w:tcPr>
            <w:tcW w:w="2693" w:type="dxa"/>
            <w:tcBorders>
              <w:top w:val="single" w:sz="4" w:space="0" w:color="auto"/>
              <w:bottom w:val="single" w:sz="4" w:space="0" w:color="auto"/>
            </w:tcBorders>
          </w:tcPr>
          <w:p w14:paraId="7F117F67" w14:textId="6ACEA9F6" w:rsidR="009B4092" w:rsidRPr="0084589B" w:rsidRDefault="00536856" w:rsidP="00EC0715">
            <w:pPr>
              <w:pStyle w:val="Para1"/>
              <w:spacing w:before="0"/>
              <w:ind w:left="0"/>
              <w:rPr>
                <w:u w:val="single"/>
              </w:rPr>
            </w:pPr>
            <w:hyperlink r:id="rId8" w:history="1">
              <w:r w:rsidR="009B4092" w:rsidRPr="009B4092">
                <w:rPr>
                  <w:rStyle w:val="Hyperlink"/>
                </w:rPr>
                <w:t>I:\RBT\014_Teams\018_Electronics\01_Projects\15_SW_Integration\01_RBE\02_Software\00_Documents</w:t>
              </w:r>
            </w:hyperlink>
          </w:p>
        </w:tc>
      </w:tr>
      <w:tr w:rsidR="009B4092" w14:paraId="4E504836" w14:textId="77777777" w:rsidTr="009B4092">
        <w:trPr>
          <w:jc w:val="center"/>
        </w:trPr>
        <w:tc>
          <w:tcPr>
            <w:tcW w:w="552" w:type="dxa"/>
            <w:tcBorders>
              <w:top w:val="single" w:sz="4" w:space="0" w:color="auto"/>
              <w:bottom w:val="single" w:sz="4" w:space="0" w:color="auto"/>
            </w:tcBorders>
          </w:tcPr>
          <w:p w14:paraId="03D0A0B8" w14:textId="77777777" w:rsidR="009B4092" w:rsidRDefault="009B4092" w:rsidP="000D6D17">
            <w:pPr>
              <w:pStyle w:val="Para1"/>
              <w:numPr>
                <w:ilvl w:val="0"/>
                <w:numId w:val="2"/>
              </w:numPr>
              <w:spacing w:before="0"/>
              <w:jc w:val="center"/>
            </w:pPr>
          </w:p>
        </w:tc>
        <w:tc>
          <w:tcPr>
            <w:tcW w:w="6096" w:type="dxa"/>
            <w:tcBorders>
              <w:top w:val="single" w:sz="4" w:space="0" w:color="auto"/>
              <w:bottom w:val="single" w:sz="4" w:space="0" w:color="auto"/>
            </w:tcBorders>
          </w:tcPr>
          <w:p w14:paraId="75B2596E" w14:textId="542EFE98" w:rsidR="009B4092" w:rsidRPr="009B4092" w:rsidRDefault="009B4092" w:rsidP="00CC2EB6">
            <w:pPr>
              <w:pStyle w:val="Para1"/>
              <w:spacing w:before="0"/>
              <w:ind w:left="0"/>
            </w:pPr>
            <w:r w:rsidRPr="009B4092">
              <w:t>SW055 A - Use of MKS for Advanced Users.doc</w:t>
            </w:r>
          </w:p>
        </w:tc>
        <w:tc>
          <w:tcPr>
            <w:tcW w:w="2693" w:type="dxa"/>
            <w:tcBorders>
              <w:top w:val="single" w:sz="4" w:space="0" w:color="auto"/>
              <w:bottom w:val="single" w:sz="4" w:space="0" w:color="auto"/>
            </w:tcBorders>
          </w:tcPr>
          <w:p w14:paraId="561DBFB4" w14:textId="411EA12C" w:rsidR="009B4092" w:rsidRPr="0084589B" w:rsidRDefault="00536856" w:rsidP="00EC0715">
            <w:pPr>
              <w:pStyle w:val="Para1"/>
              <w:spacing w:before="0"/>
              <w:ind w:left="0"/>
              <w:rPr>
                <w:u w:val="single"/>
              </w:rPr>
            </w:pPr>
            <w:hyperlink r:id="rId9" w:history="1">
              <w:r w:rsidR="009B4092" w:rsidRPr="009B4092">
                <w:rPr>
                  <w:rStyle w:val="Hyperlink"/>
                </w:rPr>
                <w:t>I:\RBT\014_Teams\018_Electronics\01_Projects\15_SW_Integration\01_RBE\02_Software\00_Documents</w:t>
              </w:r>
            </w:hyperlink>
          </w:p>
        </w:tc>
      </w:tr>
      <w:tr w:rsidR="009B4092" w14:paraId="7D16AA07" w14:textId="77777777" w:rsidTr="009B4092">
        <w:trPr>
          <w:jc w:val="center"/>
        </w:trPr>
        <w:tc>
          <w:tcPr>
            <w:tcW w:w="552" w:type="dxa"/>
            <w:tcBorders>
              <w:top w:val="single" w:sz="4" w:space="0" w:color="auto"/>
            </w:tcBorders>
          </w:tcPr>
          <w:p w14:paraId="794F1A4B" w14:textId="77777777" w:rsidR="009B4092" w:rsidRDefault="009B4092" w:rsidP="000D6D17">
            <w:pPr>
              <w:pStyle w:val="Para1"/>
              <w:numPr>
                <w:ilvl w:val="0"/>
                <w:numId w:val="2"/>
              </w:numPr>
              <w:spacing w:before="0"/>
              <w:jc w:val="center"/>
            </w:pPr>
          </w:p>
        </w:tc>
        <w:tc>
          <w:tcPr>
            <w:tcW w:w="6096" w:type="dxa"/>
            <w:tcBorders>
              <w:top w:val="single" w:sz="4" w:space="0" w:color="auto"/>
            </w:tcBorders>
          </w:tcPr>
          <w:p w14:paraId="6AB0A10F" w14:textId="41D182A9" w:rsidR="009B4092" w:rsidRPr="009B4092" w:rsidRDefault="009B4092" w:rsidP="00CC2EB6">
            <w:pPr>
              <w:pStyle w:val="Para1"/>
              <w:spacing w:before="0"/>
              <w:ind w:left="0"/>
            </w:pPr>
            <w:r w:rsidRPr="009B4092">
              <w:t>SW 051C- Project and Issues management under Integrity 10 - Workflow Management.doc</w:t>
            </w:r>
          </w:p>
        </w:tc>
        <w:tc>
          <w:tcPr>
            <w:tcW w:w="2693" w:type="dxa"/>
            <w:tcBorders>
              <w:top w:val="single" w:sz="4" w:space="0" w:color="auto"/>
            </w:tcBorders>
          </w:tcPr>
          <w:p w14:paraId="151FB95C" w14:textId="27AD595D" w:rsidR="009B4092" w:rsidRPr="0084589B" w:rsidRDefault="00536856" w:rsidP="00EC0715">
            <w:pPr>
              <w:pStyle w:val="Para1"/>
              <w:spacing w:before="0"/>
              <w:ind w:left="0"/>
              <w:rPr>
                <w:u w:val="single"/>
              </w:rPr>
            </w:pPr>
            <w:hyperlink r:id="rId10" w:history="1">
              <w:r w:rsidR="009B4092" w:rsidRPr="009B4092">
                <w:rPr>
                  <w:rStyle w:val="Hyperlink"/>
                </w:rPr>
                <w:t>I:\RBT\014_Teams\018_Electronics\01_Projects\15_SW_Integration\01_RBE\02_Software\00_Documents</w:t>
              </w:r>
            </w:hyperlink>
          </w:p>
        </w:tc>
      </w:tr>
    </w:tbl>
    <w:p w14:paraId="2A8050A9" w14:textId="7E4C9335" w:rsidR="00474A62" w:rsidRDefault="00474A62" w:rsidP="009B21B2">
      <w:pPr>
        <w:pStyle w:val="Heading1"/>
        <w:spacing w:after="240"/>
        <w:jc w:val="both"/>
      </w:pPr>
      <w:bookmarkStart w:id="4" w:name="_Toc426462153"/>
      <w:bookmarkStart w:id="5" w:name="_Toc438460239"/>
      <w:bookmarkStart w:id="6" w:name="_Toc96668041"/>
      <w:r>
        <w:t>GLOSSARY OF TERMS / EXPRESSIONS</w:t>
      </w:r>
      <w:bookmarkEnd w:id="4"/>
      <w:bookmarkEnd w:id="5"/>
      <w:bookmarkEnd w:id="6"/>
    </w:p>
    <w:tbl>
      <w:tblPr>
        <w:tblStyle w:val="TableGrid"/>
        <w:tblW w:w="0" w:type="auto"/>
        <w:jc w:val="center"/>
        <w:tblLook w:val="04A0" w:firstRow="1" w:lastRow="0" w:firstColumn="1" w:lastColumn="0" w:noHBand="0" w:noVBand="1"/>
      </w:tblPr>
      <w:tblGrid>
        <w:gridCol w:w="1083"/>
        <w:gridCol w:w="8405"/>
      </w:tblGrid>
      <w:tr w:rsidR="003F198A" w:rsidRPr="0014344C" w14:paraId="6E82E917" w14:textId="77777777" w:rsidTr="009B21B2">
        <w:trPr>
          <w:trHeight w:hRule="exact" w:val="321"/>
          <w:jc w:val="center"/>
        </w:trPr>
        <w:tc>
          <w:tcPr>
            <w:tcW w:w="1083" w:type="dxa"/>
            <w:shd w:val="clear" w:color="auto" w:fill="3B3838" w:themeFill="background2" w:themeFillShade="40"/>
            <w:vAlign w:val="center"/>
          </w:tcPr>
          <w:p w14:paraId="02A26E4E" w14:textId="4004328B" w:rsidR="003F198A" w:rsidRPr="00775C59" w:rsidRDefault="00E31D1E" w:rsidP="00EC0715">
            <w:pPr>
              <w:pStyle w:val="Para1"/>
              <w:spacing w:before="0"/>
              <w:ind w:left="0"/>
              <w:rPr>
                <w:b/>
                <w:bCs/>
                <w:i/>
                <w:color w:val="FFFFFF" w:themeColor="background1"/>
              </w:rPr>
            </w:pPr>
            <w:r w:rsidRPr="00775C59">
              <w:rPr>
                <w:b/>
                <w:bCs/>
                <w:i/>
                <w:color w:val="FFFFFF" w:themeColor="background1"/>
              </w:rPr>
              <w:t>Term</w:t>
            </w:r>
          </w:p>
        </w:tc>
        <w:tc>
          <w:tcPr>
            <w:tcW w:w="8405" w:type="dxa"/>
            <w:shd w:val="clear" w:color="auto" w:fill="3B3838" w:themeFill="background2" w:themeFillShade="40"/>
            <w:vAlign w:val="center"/>
          </w:tcPr>
          <w:p w14:paraId="1F252180" w14:textId="5CDA9127" w:rsidR="003F198A" w:rsidRPr="00775C59" w:rsidRDefault="003F198A" w:rsidP="009B21B2">
            <w:pPr>
              <w:pStyle w:val="Para1"/>
              <w:spacing w:before="0"/>
              <w:ind w:left="0"/>
              <w:rPr>
                <w:b/>
                <w:bCs/>
                <w:i/>
                <w:color w:val="FFFFFF" w:themeColor="background1"/>
              </w:rPr>
            </w:pPr>
            <w:r w:rsidRPr="00775C59">
              <w:rPr>
                <w:b/>
                <w:bCs/>
                <w:i/>
                <w:color w:val="FFFFFF" w:themeColor="background1"/>
              </w:rPr>
              <w:t>Definition</w:t>
            </w:r>
          </w:p>
        </w:tc>
      </w:tr>
      <w:tr w:rsidR="00FB31B5" w:rsidRPr="0014344C" w14:paraId="6B4A588D" w14:textId="77777777" w:rsidTr="009B21B2">
        <w:trPr>
          <w:trHeight w:hRule="exact" w:val="340"/>
          <w:jc w:val="center"/>
        </w:trPr>
        <w:tc>
          <w:tcPr>
            <w:tcW w:w="1083" w:type="dxa"/>
            <w:vAlign w:val="center"/>
          </w:tcPr>
          <w:p w14:paraId="28B9DB59" w14:textId="31356AB2" w:rsidR="00FB31B5" w:rsidRDefault="00F253BB" w:rsidP="00EC0715">
            <w:pPr>
              <w:pStyle w:val="Para1"/>
              <w:spacing w:before="0"/>
              <w:ind w:left="0"/>
              <w:rPr>
                <w:b/>
                <w:bCs/>
                <w:i/>
              </w:rPr>
            </w:pPr>
            <w:r>
              <w:rPr>
                <w:b/>
                <w:bCs/>
                <w:i/>
              </w:rPr>
              <w:t>BAT</w:t>
            </w:r>
          </w:p>
        </w:tc>
        <w:tc>
          <w:tcPr>
            <w:tcW w:w="8405" w:type="dxa"/>
            <w:vAlign w:val="center"/>
          </w:tcPr>
          <w:p w14:paraId="7D20B846" w14:textId="335B08EE" w:rsidR="00FB31B5" w:rsidRDefault="00F253BB" w:rsidP="00E31D1E">
            <w:pPr>
              <w:pStyle w:val="Para1"/>
              <w:spacing w:before="0"/>
              <w:ind w:left="0"/>
              <w:rPr>
                <w:i/>
              </w:rPr>
            </w:pPr>
            <w:r>
              <w:rPr>
                <w:i/>
              </w:rPr>
              <w:t xml:space="preserve">Batch File </w:t>
            </w:r>
            <w:proofErr w:type="gramStart"/>
            <w:r>
              <w:rPr>
                <w:i/>
              </w:rPr>
              <w:t>( Windows</w:t>
            </w:r>
            <w:proofErr w:type="gramEnd"/>
            <w:r>
              <w:rPr>
                <w:i/>
              </w:rPr>
              <w:t xml:space="preserve"> batch file extension ) </w:t>
            </w:r>
          </w:p>
        </w:tc>
      </w:tr>
      <w:tr w:rsidR="009737BB" w:rsidRPr="0014344C" w14:paraId="14971F95" w14:textId="77777777" w:rsidTr="009B21B2">
        <w:trPr>
          <w:trHeight w:hRule="exact" w:val="340"/>
          <w:jc w:val="center"/>
        </w:trPr>
        <w:tc>
          <w:tcPr>
            <w:tcW w:w="1083" w:type="dxa"/>
            <w:vAlign w:val="center"/>
          </w:tcPr>
          <w:p w14:paraId="70FD5372" w14:textId="5404ADBB" w:rsidR="009737BB" w:rsidRDefault="009737BB" w:rsidP="00EC0715">
            <w:pPr>
              <w:pStyle w:val="Para1"/>
              <w:spacing w:before="0"/>
              <w:ind w:left="0"/>
              <w:rPr>
                <w:b/>
                <w:bCs/>
                <w:i/>
              </w:rPr>
            </w:pPr>
          </w:p>
        </w:tc>
        <w:tc>
          <w:tcPr>
            <w:tcW w:w="8405" w:type="dxa"/>
            <w:vAlign w:val="center"/>
          </w:tcPr>
          <w:p w14:paraId="417730C7" w14:textId="1CA5E4AB" w:rsidR="009737BB" w:rsidRDefault="009737BB" w:rsidP="009737BB">
            <w:pPr>
              <w:pStyle w:val="Para1"/>
              <w:spacing w:before="0"/>
              <w:ind w:left="0"/>
              <w:rPr>
                <w:i/>
              </w:rPr>
            </w:pPr>
          </w:p>
        </w:tc>
      </w:tr>
      <w:tr w:rsidR="003F198A" w:rsidRPr="0014344C" w14:paraId="206C7B55" w14:textId="77777777" w:rsidTr="001C7A46">
        <w:trPr>
          <w:trHeight w:hRule="exact" w:val="414"/>
          <w:jc w:val="center"/>
        </w:trPr>
        <w:tc>
          <w:tcPr>
            <w:tcW w:w="1083" w:type="dxa"/>
            <w:vAlign w:val="center"/>
          </w:tcPr>
          <w:p w14:paraId="3A3AEB81" w14:textId="0A933DCF" w:rsidR="003F198A" w:rsidRPr="0014344C" w:rsidRDefault="003F198A" w:rsidP="00EC0715">
            <w:pPr>
              <w:pStyle w:val="Para1"/>
              <w:spacing w:before="0"/>
              <w:ind w:left="0"/>
              <w:rPr>
                <w:b/>
                <w:bCs/>
                <w:i/>
              </w:rPr>
            </w:pPr>
          </w:p>
        </w:tc>
        <w:tc>
          <w:tcPr>
            <w:tcW w:w="8405" w:type="dxa"/>
            <w:vAlign w:val="center"/>
          </w:tcPr>
          <w:p w14:paraId="4A3CFAC0" w14:textId="23422F8B" w:rsidR="003F198A" w:rsidRPr="0014344C" w:rsidRDefault="003F198A" w:rsidP="002E4CBE">
            <w:pPr>
              <w:pStyle w:val="Para1"/>
              <w:spacing w:before="0"/>
              <w:ind w:left="0"/>
              <w:jc w:val="left"/>
              <w:rPr>
                <w:i/>
              </w:rPr>
            </w:pPr>
          </w:p>
        </w:tc>
      </w:tr>
    </w:tbl>
    <w:p w14:paraId="252BEABC" w14:textId="1179149B" w:rsidR="00BE7A12" w:rsidRDefault="00505245" w:rsidP="00B45899">
      <w:pPr>
        <w:pStyle w:val="Heading1"/>
        <w:jc w:val="both"/>
      </w:pPr>
      <w:bookmarkStart w:id="7" w:name="_PREREQUISITES"/>
      <w:bookmarkStart w:id="8" w:name="_Toc96668042"/>
      <w:bookmarkEnd w:id="2"/>
      <w:bookmarkEnd w:id="7"/>
      <w:r>
        <w:t>PREREQUISITES</w:t>
      </w:r>
      <w:bookmarkStart w:id="9" w:name="_BUILD_PROCESS"/>
      <w:bookmarkStart w:id="10" w:name="_BUILD_PROCESS_1"/>
      <w:bookmarkStart w:id="11" w:name="_Toc499122691"/>
      <w:bookmarkEnd w:id="8"/>
      <w:bookmarkEnd w:id="9"/>
      <w:bookmarkEnd w:id="10"/>
    </w:p>
    <w:p w14:paraId="308529B1" w14:textId="62811450" w:rsidR="00A71CD2" w:rsidRDefault="00261B8C" w:rsidP="00A71CD2">
      <w:pPr>
        <w:pStyle w:val="Heading2"/>
        <w:rPr>
          <w:lang w:val="en-US"/>
        </w:rPr>
      </w:pPr>
      <w:bookmarkStart w:id="12" w:name="_Toc96668043"/>
      <w:r>
        <w:rPr>
          <w:lang w:val="en-US"/>
        </w:rPr>
        <w:t>PTC Source Integrity</w:t>
      </w:r>
      <w:bookmarkEnd w:id="12"/>
    </w:p>
    <w:p w14:paraId="0CF52060" w14:textId="1E175E79" w:rsidR="009B4092" w:rsidRPr="009B4092" w:rsidRDefault="00AC4CFA" w:rsidP="009B4092">
      <w:pPr>
        <w:pStyle w:val="Para2"/>
        <w:rPr>
          <w:lang w:val="en-US"/>
        </w:rPr>
      </w:pPr>
      <w:r>
        <w:rPr>
          <w:lang w:val="en-US"/>
        </w:rPr>
        <w:tab/>
      </w:r>
      <w:r>
        <w:rPr>
          <w:lang w:val="en-US"/>
        </w:rPr>
        <w:tab/>
      </w:r>
      <w:proofErr w:type="gramStart"/>
      <w:r w:rsidR="009B4092" w:rsidRPr="009B4092">
        <w:rPr>
          <w:lang w:val="en-US"/>
        </w:rPr>
        <w:t>In order for</w:t>
      </w:r>
      <w:proofErr w:type="gramEnd"/>
      <w:r w:rsidR="009B4092" w:rsidRPr="009B4092">
        <w:rPr>
          <w:lang w:val="en-US"/>
        </w:rPr>
        <w:t xml:space="preserve"> the created API to work properly, the PTC Source Integrity software must be installed and configured correctly.</w:t>
      </w:r>
      <w:r w:rsidR="00B45899" w:rsidRPr="00B45899">
        <w:t xml:space="preserve"> </w:t>
      </w:r>
      <w:r w:rsidR="00B45899" w:rsidRPr="00B45899">
        <w:rPr>
          <w:lang w:val="en-US"/>
        </w:rPr>
        <w:t xml:space="preserve">Thus, this tool is used through the executable files </w:t>
      </w:r>
      <w:r w:rsidR="00B45899" w:rsidRPr="00B45899">
        <w:rPr>
          <w:b/>
          <w:bCs/>
          <w:lang w:val="en-US"/>
        </w:rPr>
        <w:t>im.exe</w:t>
      </w:r>
      <w:r w:rsidR="00B45899" w:rsidRPr="00B45899">
        <w:rPr>
          <w:lang w:val="en-US"/>
        </w:rPr>
        <w:t xml:space="preserve">, for the Integrity Manager part and </w:t>
      </w:r>
      <w:r w:rsidR="00B45899" w:rsidRPr="00B45899">
        <w:rPr>
          <w:b/>
          <w:bCs/>
          <w:lang w:val="en-US"/>
        </w:rPr>
        <w:t>si.exe</w:t>
      </w:r>
      <w:r w:rsidR="00B45899" w:rsidRPr="00B45899">
        <w:rPr>
          <w:lang w:val="en-US"/>
        </w:rPr>
        <w:t xml:space="preserve"> for the Source Integrity part. In this API, the Integrity Manager part was </w:t>
      </w:r>
      <w:proofErr w:type="gramStart"/>
      <w:r w:rsidR="00B45899" w:rsidRPr="00B45899">
        <w:rPr>
          <w:lang w:val="en-US"/>
        </w:rPr>
        <w:t>used in particular</w:t>
      </w:r>
      <w:proofErr w:type="gramEnd"/>
      <w:r w:rsidR="00B45899" w:rsidRPr="00B45899">
        <w:rPr>
          <w:lang w:val="en-US"/>
        </w:rPr>
        <w:t>.</w:t>
      </w:r>
    </w:p>
    <w:p w14:paraId="0B2D882F" w14:textId="3A14733B" w:rsidR="00CF3979" w:rsidRDefault="00CF3979" w:rsidP="00CF3979">
      <w:pPr>
        <w:pStyle w:val="Heading2"/>
        <w:rPr>
          <w:lang w:val="en-US"/>
        </w:rPr>
      </w:pPr>
      <w:bookmarkStart w:id="13" w:name="_Toc96668044"/>
      <w:r>
        <w:rPr>
          <w:lang w:val="en-US"/>
        </w:rPr>
        <w:t xml:space="preserve">Python </w:t>
      </w:r>
      <w:proofErr w:type="gramStart"/>
      <w:r>
        <w:rPr>
          <w:lang w:val="en-US"/>
        </w:rPr>
        <w:t>( last</w:t>
      </w:r>
      <w:proofErr w:type="gramEnd"/>
      <w:r>
        <w:rPr>
          <w:lang w:val="en-US"/>
        </w:rPr>
        <w:t xml:space="preserve"> version ) – NOT MANDATORY, OPTIONAL</w:t>
      </w:r>
      <w:bookmarkEnd w:id="13"/>
    </w:p>
    <w:p w14:paraId="3D956FF5" w14:textId="1972321B" w:rsidR="00CF3979" w:rsidRDefault="00CF3979" w:rsidP="00CF3979">
      <w:pPr>
        <w:pStyle w:val="Para2"/>
        <w:rPr>
          <w:lang w:val="en-US"/>
        </w:rPr>
      </w:pPr>
      <w:r>
        <w:rPr>
          <w:lang w:val="en-US"/>
        </w:rPr>
        <w:tab/>
      </w:r>
      <w:r w:rsidRPr="00B45899">
        <w:rPr>
          <w:b/>
          <w:bCs/>
          <w:lang w:val="en-US"/>
        </w:rPr>
        <w:t xml:space="preserve">If generated .exe files from source scripts does not </w:t>
      </w:r>
      <w:proofErr w:type="gramStart"/>
      <w:r w:rsidRPr="00B45899">
        <w:rPr>
          <w:b/>
          <w:bCs/>
          <w:lang w:val="en-US"/>
        </w:rPr>
        <w:t>work</w:t>
      </w:r>
      <w:proofErr w:type="gramEnd"/>
      <w:r>
        <w:rPr>
          <w:lang w:val="en-US"/>
        </w:rPr>
        <w:t xml:space="preserve"> then a python </w:t>
      </w:r>
      <w:proofErr w:type="spellStart"/>
      <w:r>
        <w:rPr>
          <w:lang w:val="en-US"/>
        </w:rPr>
        <w:t>envoirment</w:t>
      </w:r>
      <w:proofErr w:type="spellEnd"/>
      <w:r>
        <w:rPr>
          <w:lang w:val="en-US"/>
        </w:rPr>
        <w:t xml:space="preserve"> is needed in order to run python scripts. It is </w:t>
      </w:r>
      <w:proofErr w:type="spellStart"/>
      <w:r>
        <w:rPr>
          <w:lang w:val="en-US"/>
        </w:rPr>
        <w:t>recomented</w:t>
      </w:r>
      <w:proofErr w:type="spellEnd"/>
      <w:r>
        <w:rPr>
          <w:lang w:val="en-US"/>
        </w:rPr>
        <w:t xml:space="preserve"> to use last version of Python </w:t>
      </w:r>
      <w:proofErr w:type="gramStart"/>
      <w:r>
        <w:rPr>
          <w:lang w:val="en-US"/>
        </w:rPr>
        <w:t>in order to</w:t>
      </w:r>
      <w:proofErr w:type="gramEnd"/>
      <w:r>
        <w:rPr>
          <w:lang w:val="en-US"/>
        </w:rPr>
        <w:t xml:space="preserve"> avoid errors. </w:t>
      </w:r>
    </w:p>
    <w:p w14:paraId="0F2EE234" w14:textId="0E64CC35" w:rsidR="00261B8C" w:rsidRDefault="00CF3979" w:rsidP="00CF3979">
      <w:pPr>
        <w:pStyle w:val="Heading3"/>
        <w:rPr>
          <w:lang w:val="en-US"/>
        </w:rPr>
      </w:pPr>
      <w:bookmarkStart w:id="14" w:name="_Toc96668045"/>
      <w:r>
        <w:rPr>
          <w:lang w:val="en-US"/>
        </w:rPr>
        <w:t>USED LIBRARIES AND DEPENDENCIES:</w:t>
      </w:r>
      <w:bookmarkEnd w:id="14"/>
      <w:r>
        <w:rPr>
          <w:lang w:val="en-US"/>
        </w:rPr>
        <w:t xml:space="preserve"> </w:t>
      </w:r>
    </w:p>
    <w:p w14:paraId="6DEAF18B" w14:textId="77777777" w:rsidR="00B45899" w:rsidRDefault="00B45899" w:rsidP="00CF3979">
      <w:pPr>
        <w:pStyle w:val="Para3"/>
        <w:numPr>
          <w:ilvl w:val="0"/>
          <w:numId w:val="13"/>
        </w:numPr>
        <w:rPr>
          <w:lang w:val="en-US"/>
        </w:rPr>
      </w:pPr>
      <w:r>
        <w:rPr>
          <w:b/>
          <w:bCs/>
          <w:lang w:val="en-US"/>
        </w:rPr>
        <w:t>requests</w:t>
      </w:r>
      <w:r w:rsidR="00CF3979">
        <w:rPr>
          <w:lang w:val="en-US"/>
        </w:rPr>
        <w:t xml:space="preserve"> – Python library</w:t>
      </w:r>
      <w:r>
        <w:rPr>
          <w:lang w:val="en-US"/>
        </w:rPr>
        <w:t xml:space="preserve"> used to send and receive requests from STARC Database.</w:t>
      </w:r>
    </w:p>
    <w:p w14:paraId="4BFAB976" w14:textId="24A0B737" w:rsidR="00CF3979" w:rsidRDefault="00B45899" w:rsidP="00CF3979">
      <w:pPr>
        <w:pStyle w:val="Para3"/>
        <w:numPr>
          <w:ilvl w:val="0"/>
          <w:numId w:val="13"/>
        </w:numPr>
        <w:rPr>
          <w:lang w:val="en-US"/>
        </w:rPr>
      </w:pPr>
      <w:r>
        <w:rPr>
          <w:lang w:val="en-US"/>
        </w:rPr>
        <w:t xml:space="preserve"> Json – Python library used to parse received requests from JSON in Dictionary</w:t>
      </w:r>
    </w:p>
    <w:p w14:paraId="44A17B24" w14:textId="0B4E093E" w:rsidR="00B45899" w:rsidRDefault="00B45899" w:rsidP="00CF3979">
      <w:pPr>
        <w:pStyle w:val="Para3"/>
        <w:numPr>
          <w:ilvl w:val="0"/>
          <w:numId w:val="13"/>
        </w:numPr>
        <w:rPr>
          <w:lang w:val="en-US"/>
        </w:rPr>
      </w:pPr>
      <w:proofErr w:type="spellStart"/>
      <w:r>
        <w:rPr>
          <w:lang w:val="en-US"/>
        </w:rPr>
        <w:t>Yaml</w:t>
      </w:r>
      <w:proofErr w:type="spellEnd"/>
      <w:r>
        <w:rPr>
          <w:lang w:val="en-US"/>
        </w:rPr>
        <w:t xml:space="preserve"> – Python library used to read data from configuration file. </w:t>
      </w:r>
    </w:p>
    <w:p w14:paraId="4BC54446" w14:textId="3E128A81" w:rsidR="00B45899" w:rsidRDefault="00B45899" w:rsidP="00CF3979">
      <w:pPr>
        <w:pStyle w:val="Para3"/>
        <w:numPr>
          <w:ilvl w:val="0"/>
          <w:numId w:val="13"/>
        </w:numPr>
        <w:rPr>
          <w:lang w:val="en-US"/>
        </w:rPr>
      </w:pPr>
      <w:proofErr w:type="spellStart"/>
      <w:r>
        <w:rPr>
          <w:lang w:val="en-US"/>
        </w:rPr>
        <w:t>Os</w:t>
      </w:r>
      <w:proofErr w:type="spellEnd"/>
      <w:r>
        <w:rPr>
          <w:lang w:val="en-US"/>
        </w:rPr>
        <w:t xml:space="preserve"> – Python library used to connect to PTC Source Integrity with given account in </w:t>
      </w:r>
      <w:proofErr w:type="spellStart"/>
      <w:r>
        <w:rPr>
          <w:lang w:val="en-US"/>
        </w:rPr>
        <w:t>yaml</w:t>
      </w:r>
      <w:proofErr w:type="spellEnd"/>
      <w:r>
        <w:rPr>
          <w:lang w:val="en-US"/>
        </w:rPr>
        <w:t xml:space="preserve"> file</w:t>
      </w:r>
    </w:p>
    <w:p w14:paraId="68585C04" w14:textId="18FF3B86" w:rsidR="00B45899" w:rsidRDefault="00B45899" w:rsidP="00CF3979">
      <w:pPr>
        <w:pStyle w:val="Para3"/>
        <w:numPr>
          <w:ilvl w:val="0"/>
          <w:numId w:val="13"/>
        </w:numPr>
        <w:rPr>
          <w:lang w:val="en-US"/>
        </w:rPr>
      </w:pPr>
      <w:r>
        <w:rPr>
          <w:lang w:val="en-US"/>
        </w:rPr>
        <w:t>Subprocess – Python library used to send requests to PTC through im.exe and si.exe executables</w:t>
      </w:r>
    </w:p>
    <w:p w14:paraId="129B501C" w14:textId="4EFBB448" w:rsidR="00B45899" w:rsidRDefault="00B45899" w:rsidP="00CF3979">
      <w:pPr>
        <w:pStyle w:val="Para3"/>
        <w:numPr>
          <w:ilvl w:val="0"/>
          <w:numId w:val="13"/>
        </w:numPr>
        <w:rPr>
          <w:lang w:val="en-US"/>
        </w:rPr>
      </w:pPr>
      <w:r>
        <w:rPr>
          <w:lang w:val="en-US"/>
        </w:rPr>
        <w:t>Csv – Python library used to process csv history file.</w:t>
      </w:r>
    </w:p>
    <w:bookmarkEnd w:id="11"/>
    <w:p w14:paraId="6EB2B0F9" w14:textId="4E91C8A8" w:rsidR="00CF3979" w:rsidRDefault="00CF3979">
      <w:pPr>
        <w:rPr>
          <w:b/>
          <w:caps/>
          <w:u w:val="single"/>
        </w:rPr>
      </w:pPr>
    </w:p>
    <w:p w14:paraId="6BEDEEA7" w14:textId="12B37209" w:rsidR="00AC4CFA" w:rsidRPr="00AC4CFA" w:rsidRDefault="00F253BB" w:rsidP="00AC4CFA">
      <w:pPr>
        <w:pStyle w:val="Heading2"/>
      </w:pPr>
      <w:bookmarkStart w:id="15" w:name="_Toc96668046"/>
      <w:r>
        <w:lastRenderedPageBreak/>
        <w:t>Jenkins Automation Server</w:t>
      </w:r>
      <w:bookmarkEnd w:id="15"/>
    </w:p>
    <w:p w14:paraId="2EA3504A" w14:textId="0190033B" w:rsidR="00F253BB" w:rsidRPr="00F253BB" w:rsidRDefault="00AC4CFA" w:rsidP="00AC4CFA">
      <w:pPr>
        <w:pStyle w:val="Para3"/>
        <w:ind w:left="0"/>
      </w:pPr>
      <w:r>
        <w:tab/>
      </w:r>
      <w:r w:rsidRPr="00AC4CFA">
        <w:t>If a continuous synchronization of the two databases is desired, it is recommended to use an automation server. This server can be, for example, a Jenkins server with a job running cyclically at a certain time interval.</w:t>
      </w:r>
    </w:p>
    <w:p w14:paraId="44E9C726" w14:textId="6FC786B9" w:rsidR="00907064" w:rsidRDefault="00907064" w:rsidP="00907064">
      <w:pPr>
        <w:pStyle w:val="Heading1"/>
      </w:pPr>
      <w:bookmarkStart w:id="16" w:name="_Toc96668047"/>
      <w:r>
        <w:t xml:space="preserve">HOW </w:t>
      </w:r>
      <w:r w:rsidR="00AC4CFA">
        <w:t>API WORKS</w:t>
      </w:r>
      <w:bookmarkEnd w:id="16"/>
    </w:p>
    <w:p w14:paraId="564A884E" w14:textId="1D85F2EF" w:rsidR="00B45899" w:rsidRDefault="00AC4CFA" w:rsidP="00B45899">
      <w:pPr>
        <w:pStyle w:val="Para1"/>
      </w:pPr>
      <w:r>
        <w:tab/>
      </w:r>
      <w:r w:rsidR="00B45899" w:rsidRPr="00B45899">
        <w:t xml:space="preserve">The entire API was developed in the Python programming language. This API does not require interaction with a particular GUI, so it can be run in the background using an automation server, such as Jenkins. The configuration of the API is done ONLY through the configuration file with the </w:t>
      </w:r>
      <w:proofErr w:type="gramStart"/>
      <w:r w:rsidR="00B45899" w:rsidRPr="00B45899">
        <w:t>extension .YAML</w:t>
      </w:r>
      <w:proofErr w:type="gramEnd"/>
      <w:r w:rsidR="00B45899" w:rsidRPr="00B45899">
        <w:t>.</w:t>
      </w:r>
    </w:p>
    <w:p w14:paraId="13915DC5" w14:textId="209BBB89" w:rsidR="000106BB" w:rsidRPr="000106BB" w:rsidRDefault="000106BB" w:rsidP="000106BB">
      <w:pPr>
        <w:pStyle w:val="Para1"/>
        <w:rPr>
          <w:b/>
          <w:bCs/>
        </w:rPr>
      </w:pPr>
      <w:r>
        <w:rPr>
          <w:b/>
          <w:bCs/>
        </w:rPr>
        <w:tab/>
      </w:r>
      <w:r w:rsidRPr="000106BB">
        <w:rPr>
          <w:b/>
          <w:bCs/>
        </w:rPr>
        <w:t>The required</w:t>
      </w:r>
      <w:r w:rsidR="004A5F14">
        <w:rPr>
          <w:b/>
          <w:bCs/>
        </w:rPr>
        <w:t xml:space="preserve"> </w:t>
      </w:r>
      <w:r w:rsidR="004A5F14" w:rsidRPr="000106BB">
        <w:rPr>
          <w:b/>
          <w:bCs/>
        </w:rPr>
        <w:t>steps</w:t>
      </w:r>
      <w:r w:rsidRPr="000106BB">
        <w:rPr>
          <w:b/>
          <w:bCs/>
        </w:rPr>
        <w:t xml:space="preserve"> to run this API are:</w:t>
      </w:r>
    </w:p>
    <w:p w14:paraId="4AC6FC59" w14:textId="77777777" w:rsidR="000106BB" w:rsidRDefault="000106BB" w:rsidP="000106BB">
      <w:pPr>
        <w:pStyle w:val="Para1"/>
      </w:pPr>
      <w:r>
        <w:t xml:space="preserve">1. </w:t>
      </w:r>
      <w:r w:rsidRPr="000106BB">
        <w:rPr>
          <w:b/>
          <w:bCs/>
        </w:rPr>
        <w:t xml:space="preserve">Modify the </w:t>
      </w:r>
      <w:proofErr w:type="spellStart"/>
      <w:r w:rsidRPr="000106BB">
        <w:rPr>
          <w:b/>
          <w:bCs/>
        </w:rPr>
        <w:t>STARC_PTC_Sync_API_Config.yaml</w:t>
      </w:r>
      <w:proofErr w:type="spellEnd"/>
      <w:r w:rsidRPr="000106BB">
        <w:rPr>
          <w:b/>
          <w:bCs/>
        </w:rPr>
        <w:t xml:space="preserve"> configuration file</w:t>
      </w:r>
      <w:r>
        <w:t xml:space="preserve"> with all the data needed to run the API </w:t>
      </w:r>
      <w:proofErr w:type="gramStart"/>
      <w:r>
        <w:t>correctly;</w:t>
      </w:r>
      <w:proofErr w:type="gramEnd"/>
    </w:p>
    <w:p w14:paraId="36C57D23" w14:textId="6D37105F" w:rsidR="000106BB" w:rsidRDefault="000106BB" w:rsidP="000106BB">
      <w:pPr>
        <w:pStyle w:val="Para1"/>
      </w:pPr>
      <w:r>
        <w:t xml:space="preserve">2. </w:t>
      </w:r>
      <w:r w:rsidRPr="000106BB">
        <w:rPr>
          <w:b/>
          <w:bCs/>
        </w:rPr>
        <w:t xml:space="preserve">Launch the API: </w:t>
      </w:r>
      <w:proofErr w:type="spellStart"/>
      <w:r w:rsidRPr="000106BB">
        <w:rPr>
          <w:b/>
          <w:bCs/>
        </w:rPr>
        <w:t>STARC_PTC_Sync_API</w:t>
      </w:r>
      <w:proofErr w:type="spellEnd"/>
      <w:r w:rsidRPr="000106BB">
        <w:rPr>
          <w:b/>
          <w:bCs/>
        </w:rPr>
        <w:t>.</w:t>
      </w:r>
      <w:r>
        <w:t xml:space="preserve"> If you want to run it through Python, then launch the source code file with the .</w:t>
      </w:r>
      <w:proofErr w:type="spellStart"/>
      <w:r>
        <w:t>py</w:t>
      </w:r>
      <w:proofErr w:type="spellEnd"/>
      <w:r>
        <w:t xml:space="preserve"> extension. If you want to run the compiled API, then run the .exe file.</w:t>
      </w:r>
    </w:p>
    <w:p w14:paraId="747BFF73" w14:textId="2ABDFC1E" w:rsidR="000106BB" w:rsidRDefault="000106BB" w:rsidP="000106BB">
      <w:pPr>
        <w:pStyle w:val="Para1"/>
      </w:pPr>
      <w:r>
        <w:t xml:space="preserve">3. </w:t>
      </w:r>
      <w:r w:rsidRPr="000106BB">
        <w:t xml:space="preserve">If the API worked correctly, then a .csv file should be </w:t>
      </w:r>
      <w:proofErr w:type="gramStart"/>
      <w:r w:rsidRPr="000106BB">
        <w:t>generated, if</w:t>
      </w:r>
      <w:proofErr w:type="gramEnd"/>
      <w:r w:rsidRPr="000106BB">
        <w:t xml:space="preserve"> it does not exist. If the API was previously run, then the previously generated .csv file will be updated.</w:t>
      </w:r>
      <w:r w:rsidR="00984573" w:rsidRPr="00984573">
        <w:t xml:space="preserve"> </w:t>
      </w:r>
      <w:r w:rsidR="00984573" w:rsidRPr="00AC4CFA">
        <w:t>The history of various defects is stored in the file with the .csv extension which is automatically generated / updated.</w:t>
      </w:r>
    </w:p>
    <w:p w14:paraId="4A48C8F9" w14:textId="77777777" w:rsidR="000106BB" w:rsidRDefault="000106BB" w:rsidP="000106BB">
      <w:pPr>
        <w:pStyle w:val="Para1"/>
        <w:ind w:firstLine="424"/>
      </w:pPr>
      <w:r w:rsidRPr="000106BB">
        <w:rPr>
          <w:b/>
          <w:bCs/>
          <w:sz w:val="22"/>
          <w:szCs w:val="22"/>
        </w:rPr>
        <w:t>WARNING</w:t>
      </w:r>
      <w:r w:rsidRPr="000106BB">
        <w:rPr>
          <w:sz w:val="22"/>
          <w:szCs w:val="22"/>
        </w:rPr>
        <w:t xml:space="preserve">! </w:t>
      </w:r>
    </w:p>
    <w:p w14:paraId="1E35B422" w14:textId="207FDA8B" w:rsidR="000106BB" w:rsidRDefault="00984573" w:rsidP="000106BB">
      <w:pPr>
        <w:pStyle w:val="Para1"/>
      </w:pPr>
      <w:r>
        <w:tab/>
      </w:r>
      <w:proofErr w:type="gramStart"/>
      <w:r w:rsidR="000106BB">
        <w:t>In order to</w:t>
      </w:r>
      <w:proofErr w:type="gramEnd"/>
      <w:r w:rsidR="000106BB">
        <w:t xml:space="preserve"> keep a history of all the defects as well as of their synchronization, data about the identified defects are stored in the csv file. Thus, if you want to resynchronize all defects from the beginning, you can delete the csv file. </w:t>
      </w:r>
      <w:proofErr w:type="gramStart"/>
      <w:r w:rsidR="000106BB">
        <w:t>In order to</w:t>
      </w:r>
      <w:proofErr w:type="gramEnd"/>
      <w:r w:rsidR="000106BB">
        <w:t xml:space="preserve"> keep the created synchronization, the csv file must also be kept.</w:t>
      </w:r>
    </w:p>
    <w:p w14:paraId="0BA42A8E" w14:textId="025AAC60" w:rsidR="00AC4CFA" w:rsidRDefault="000106BB" w:rsidP="00984573">
      <w:pPr>
        <w:pStyle w:val="Para1"/>
      </w:pPr>
      <w:r>
        <w:t>If the .csv file is deleted and a sync has already taken place, the created API will try to remap the PTC issues with the STARC defects</w:t>
      </w:r>
      <w:r w:rsidR="00984573">
        <w:t xml:space="preserve">. </w:t>
      </w:r>
      <w:r w:rsidR="00984573" w:rsidRPr="00984573">
        <w:t>Remapping may not always work properly.</w:t>
      </w:r>
    </w:p>
    <w:p w14:paraId="6B93950C" w14:textId="77777777" w:rsidR="00984573" w:rsidRDefault="00984573" w:rsidP="00984573">
      <w:pPr>
        <w:pStyle w:val="Para1"/>
      </w:pPr>
    </w:p>
    <w:p w14:paraId="194C6005" w14:textId="68435FB3" w:rsidR="00AC4CFA" w:rsidRPr="00B45899" w:rsidRDefault="00AC4CFA" w:rsidP="00B45899">
      <w:pPr>
        <w:pStyle w:val="Para1"/>
      </w:pPr>
      <w:r w:rsidRPr="00AC4CFA">
        <w:t>The following will describe in each step how the script works.</w:t>
      </w:r>
    </w:p>
    <w:p w14:paraId="042A79F8" w14:textId="69FA262D" w:rsidR="00907064" w:rsidRDefault="00AC4CFA" w:rsidP="000C3DA6">
      <w:pPr>
        <w:pStyle w:val="Heading2"/>
      </w:pPr>
      <w:bookmarkStart w:id="17" w:name="_Toc96668048"/>
      <w:r>
        <w:t xml:space="preserve">Read Configuration File: </w:t>
      </w:r>
      <w:proofErr w:type="spellStart"/>
      <w:r>
        <w:t>STARC_PTC_Sync_API_Config.yaml</w:t>
      </w:r>
      <w:bookmarkEnd w:id="17"/>
      <w:proofErr w:type="spellEnd"/>
    </w:p>
    <w:p w14:paraId="65168C13" w14:textId="1610CC9A" w:rsidR="00907064" w:rsidRDefault="00907064" w:rsidP="000106BB">
      <w:pPr>
        <w:pStyle w:val="Para1"/>
      </w:pPr>
    </w:p>
    <w:p w14:paraId="4DD6C301" w14:textId="4069E0DD" w:rsidR="00AC4CFA" w:rsidRDefault="006E46BB" w:rsidP="00AC4CFA">
      <w:pPr>
        <w:pStyle w:val="Para1"/>
      </w:pPr>
      <w:r>
        <w:tab/>
      </w:r>
      <w:r w:rsidR="00AC4CFA">
        <w:t xml:space="preserve">The realized API will try the first step to open the configuration file named: </w:t>
      </w:r>
      <w:proofErr w:type="spellStart"/>
      <w:r w:rsidR="00AC4CFA">
        <w:t>STARC_PTC_Sync_API_Config.yaml</w:t>
      </w:r>
      <w:proofErr w:type="spellEnd"/>
      <w:r w:rsidR="00AC4CFA">
        <w:t>.</w:t>
      </w:r>
    </w:p>
    <w:p w14:paraId="38E452A8" w14:textId="77777777" w:rsidR="00984573" w:rsidRDefault="00984573" w:rsidP="00AC4CFA">
      <w:pPr>
        <w:pStyle w:val="Para1"/>
      </w:pPr>
    </w:p>
    <w:p w14:paraId="32EE630B" w14:textId="77777777" w:rsidR="00AC4CFA" w:rsidRDefault="00AC4CFA" w:rsidP="000106BB">
      <w:pPr>
        <w:pStyle w:val="Para1"/>
        <w:ind w:firstLine="424"/>
      </w:pPr>
      <w:r w:rsidRPr="000106BB">
        <w:rPr>
          <w:b/>
          <w:bCs/>
          <w:sz w:val="22"/>
          <w:szCs w:val="22"/>
        </w:rPr>
        <w:t>WARNING</w:t>
      </w:r>
      <w:r w:rsidRPr="000106BB">
        <w:rPr>
          <w:sz w:val="22"/>
          <w:szCs w:val="22"/>
        </w:rPr>
        <w:t xml:space="preserve">! </w:t>
      </w:r>
    </w:p>
    <w:p w14:paraId="4754B883" w14:textId="4AED2D97" w:rsidR="006E46BB" w:rsidRDefault="00AC4CFA" w:rsidP="00AC4CFA">
      <w:pPr>
        <w:pStyle w:val="Para1"/>
        <w:rPr>
          <w:color w:val="FF0000"/>
        </w:rPr>
      </w:pPr>
      <w:r w:rsidRPr="00AC4CFA">
        <w:rPr>
          <w:color w:val="FF0000"/>
        </w:rPr>
        <w:t xml:space="preserve">The file name or extension must not be changed in any way, the file must be kept exactly as it </w:t>
      </w:r>
      <w:proofErr w:type="spellStart"/>
      <w:proofErr w:type="gramStart"/>
      <w:r w:rsidRPr="00AC4CFA">
        <w:rPr>
          <w:color w:val="FF0000"/>
        </w:rPr>
        <w:t>is.In</w:t>
      </w:r>
      <w:proofErr w:type="spellEnd"/>
      <w:proofErr w:type="gramEnd"/>
      <w:r w:rsidRPr="00AC4CFA">
        <w:rPr>
          <w:color w:val="FF0000"/>
        </w:rPr>
        <w:t xml:space="preserve"> order for the realized API to be able to open the file, it must be in exactly the same path / folder as the API.</w:t>
      </w:r>
      <w:r w:rsidR="000106BB">
        <w:rPr>
          <w:color w:val="FF0000"/>
        </w:rPr>
        <w:t xml:space="preserve"> </w:t>
      </w:r>
      <w:proofErr w:type="gramStart"/>
      <w:r w:rsidR="000106BB">
        <w:rPr>
          <w:color w:val="FF0000"/>
        </w:rPr>
        <w:t>( either</w:t>
      </w:r>
      <w:proofErr w:type="gramEnd"/>
      <w:r w:rsidR="000106BB">
        <w:rPr>
          <w:color w:val="FF0000"/>
        </w:rPr>
        <w:t xml:space="preserve"> in .</w:t>
      </w:r>
      <w:proofErr w:type="spellStart"/>
      <w:r w:rsidR="000106BB">
        <w:rPr>
          <w:color w:val="FF0000"/>
        </w:rPr>
        <w:t>py</w:t>
      </w:r>
      <w:proofErr w:type="spellEnd"/>
      <w:r w:rsidR="000106BB">
        <w:rPr>
          <w:color w:val="FF0000"/>
        </w:rPr>
        <w:t xml:space="preserve"> or in .exe extension )</w:t>
      </w:r>
    </w:p>
    <w:p w14:paraId="63F50F2E" w14:textId="3B2BC62B" w:rsidR="00984573" w:rsidRDefault="00984573" w:rsidP="00AC4CFA">
      <w:pPr>
        <w:pStyle w:val="Para1"/>
        <w:rPr>
          <w:color w:val="FF0000"/>
        </w:rPr>
      </w:pPr>
    </w:p>
    <w:p w14:paraId="195E4202" w14:textId="5016FDCC" w:rsidR="00984573" w:rsidRDefault="00984573" w:rsidP="00AC4CFA">
      <w:pPr>
        <w:pStyle w:val="Para1"/>
        <w:rPr>
          <w:color w:val="FF0000"/>
        </w:rPr>
      </w:pPr>
    </w:p>
    <w:p w14:paraId="2143C85A" w14:textId="77777777" w:rsidR="00984573" w:rsidRDefault="00984573" w:rsidP="00AC4CFA">
      <w:pPr>
        <w:pStyle w:val="Para1"/>
        <w:rPr>
          <w:color w:val="FF0000"/>
        </w:rPr>
      </w:pPr>
    </w:p>
    <w:p w14:paraId="779CB5E0" w14:textId="6ABC8E2F" w:rsidR="000106BB" w:rsidRDefault="00984573" w:rsidP="00AC4CFA">
      <w:pPr>
        <w:pStyle w:val="Para1"/>
      </w:pPr>
      <w:r w:rsidRPr="00984573">
        <w:lastRenderedPageBreak/>
        <w:t>The configuration file structure is:</w:t>
      </w:r>
    </w:p>
    <w:p w14:paraId="140EF16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w:t>
      </w:r>
    </w:p>
    <w:p w14:paraId="1C4F9200"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CONFIG FILE FOR STARC PTC SYNC API</w:t>
      </w:r>
    </w:p>
    <w:p w14:paraId="33A0C977"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Written by: Ardeleanu Lucian</w:t>
      </w:r>
    </w:p>
    <w:p w14:paraId="3A5DAE4D"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Date: 11 Jan. 2022</w:t>
      </w:r>
    </w:p>
    <w:p w14:paraId="36F4922B"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Copyright Autoliv, RBE, 2022</w:t>
      </w:r>
    </w:p>
    <w:p w14:paraId="5F985F6D"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Status: Released</w:t>
      </w:r>
    </w:p>
    <w:p w14:paraId="7391B05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w:t>
      </w:r>
    </w:p>
    <w:p w14:paraId="3726C7FB" w14:textId="77777777" w:rsidR="00984573" w:rsidRPr="00984573" w:rsidRDefault="00984573" w:rsidP="00984573">
      <w:pPr>
        <w:shd w:val="clear" w:color="auto" w:fill="FFFFFF"/>
        <w:rPr>
          <w:rFonts w:ascii="Courier New" w:hAnsi="Courier New" w:cs="Courier New"/>
          <w:color w:val="000000"/>
          <w:lang w:val="en-US" w:eastAsia="en-US"/>
        </w:rPr>
      </w:pPr>
    </w:p>
    <w:p w14:paraId="65D2C205"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DO NOT DELETE NOWHERE ' ' CHARACHTERS!</w:t>
      </w:r>
    </w:p>
    <w:p w14:paraId="616A31DA" w14:textId="77777777" w:rsidR="00984573" w:rsidRPr="00984573" w:rsidRDefault="00984573" w:rsidP="00984573">
      <w:pPr>
        <w:shd w:val="clear" w:color="auto" w:fill="FFFFFF"/>
        <w:rPr>
          <w:rFonts w:ascii="Courier New" w:hAnsi="Courier New" w:cs="Courier New"/>
          <w:color w:val="000000"/>
          <w:lang w:val="en-US" w:eastAsia="en-US"/>
        </w:rPr>
      </w:pPr>
    </w:p>
    <w:p w14:paraId="4207519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 PTC CONFIGURATION ---------------------------</w:t>
      </w:r>
    </w:p>
    <w:p w14:paraId="2DD1B5B8"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Define here USERNAME and PASSWORD for PTC Account </w:t>
      </w:r>
      <w:proofErr w:type="gramStart"/>
      <w:r w:rsidRPr="00984573">
        <w:rPr>
          <w:rFonts w:ascii="Courier New" w:hAnsi="Courier New" w:cs="Courier New"/>
          <w:color w:val="008000"/>
          <w:lang w:val="en-US" w:eastAsia="en-US"/>
        </w:rPr>
        <w:t>( Windows</w:t>
      </w:r>
      <w:proofErr w:type="gramEnd"/>
      <w:r w:rsidRPr="00984573">
        <w:rPr>
          <w:rFonts w:ascii="Courier New" w:hAnsi="Courier New" w:cs="Courier New"/>
          <w:color w:val="008000"/>
          <w:lang w:val="en-US" w:eastAsia="en-US"/>
        </w:rPr>
        <w:t xml:space="preserve"> account )</w:t>
      </w:r>
    </w:p>
    <w:p w14:paraId="61351F98" w14:textId="4A616205"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PTC Username</w:t>
      </w:r>
      <w:r w:rsidRPr="00984573">
        <w:rPr>
          <w:rFonts w:ascii="Courier New" w:hAnsi="Courier New" w:cs="Courier New"/>
          <w:color w:val="000000"/>
          <w:lang w:val="en-US" w:eastAsia="en-US"/>
        </w:rPr>
        <w:t>: '</w:t>
      </w:r>
      <w:proofErr w:type="spellStart"/>
      <w:proofErr w:type="gramStart"/>
      <w:r>
        <w:rPr>
          <w:rFonts w:ascii="Courier New" w:hAnsi="Courier New" w:cs="Courier New"/>
          <w:color w:val="000000"/>
          <w:lang w:val="en-US" w:eastAsia="en-US"/>
        </w:rPr>
        <w:t>firstname.lastname</w:t>
      </w:r>
      <w:proofErr w:type="spellEnd"/>
      <w:proofErr w:type="gramEnd"/>
      <w:r>
        <w:rPr>
          <w:rFonts w:ascii="Courier New" w:hAnsi="Courier New" w:cs="Courier New"/>
          <w:color w:val="000000"/>
          <w:lang w:val="en-US" w:eastAsia="en-US"/>
        </w:rPr>
        <w:t>’</w:t>
      </w:r>
    </w:p>
    <w:p w14:paraId="4E09FC8F" w14:textId="26C7DA92"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PTC Password</w:t>
      </w:r>
      <w:r w:rsidRPr="00984573">
        <w:rPr>
          <w:rFonts w:ascii="Courier New" w:hAnsi="Courier New" w:cs="Courier New"/>
          <w:color w:val="000000"/>
          <w:lang w:val="en-US" w:eastAsia="en-US"/>
        </w:rPr>
        <w:t>: '</w:t>
      </w:r>
      <w:r>
        <w:rPr>
          <w:rFonts w:ascii="Courier New" w:hAnsi="Courier New" w:cs="Courier New"/>
          <w:color w:val="000000"/>
          <w:lang w:val="en-US" w:eastAsia="en-US"/>
        </w:rPr>
        <w:t>password</w:t>
      </w:r>
      <w:r w:rsidRPr="00984573">
        <w:rPr>
          <w:rFonts w:ascii="Courier New" w:hAnsi="Courier New" w:cs="Courier New"/>
          <w:color w:val="000000"/>
          <w:lang w:val="en-US" w:eastAsia="en-US"/>
        </w:rPr>
        <w:t>'</w:t>
      </w:r>
    </w:p>
    <w:p w14:paraId="702ADAD4" w14:textId="77777777" w:rsidR="00984573" w:rsidRPr="00984573" w:rsidRDefault="00984573" w:rsidP="00984573">
      <w:pPr>
        <w:shd w:val="clear" w:color="auto" w:fill="FFFFFF"/>
        <w:rPr>
          <w:rFonts w:ascii="Courier New" w:hAnsi="Courier New" w:cs="Courier New"/>
          <w:color w:val="000000"/>
          <w:lang w:val="en-US" w:eastAsia="en-US"/>
        </w:rPr>
      </w:pPr>
    </w:p>
    <w:p w14:paraId="3719F1E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Write here Global path to si.exe </w:t>
      </w:r>
      <w:proofErr w:type="gramStart"/>
      <w:r w:rsidRPr="00984573">
        <w:rPr>
          <w:rFonts w:ascii="Courier New" w:hAnsi="Courier New" w:cs="Courier New"/>
          <w:color w:val="008000"/>
          <w:lang w:val="en-US" w:eastAsia="en-US"/>
        </w:rPr>
        <w:t>( if</w:t>
      </w:r>
      <w:proofErr w:type="gramEnd"/>
      <w:r w:rsidRPr="00984573">
        <w:rPr>
          <w:rFonts w:ascii="Courier New" w:hAnsi="Courier New" w:cs="Courier New"/>
          <w:color w:val="008000"/>
          <w:lang w:val="en-US" w:eastAsia="en-US"/>
        </w:rPr>
        <w:t xml:space="preserve"> is not exist in bench )</w:t>
      </w:r>
    </w:p>
    <w:p w14:paraId="7961DA32"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This paths</w:t>
      </w:r>
      <w:proofErr w:type="gramEnd"/>
      <w:r w:rsidRPr="00984573">
        <w:rPr>
          <w:rFonts w:ascii="Courier New" w:hAnsi="Courier New" w:cs="Courier New"/>
          <w:color w:val="008000"/>
          <w:lang w:val="en-US" w:eastAsia="en-US"/>
        </w:rPr>
        <w:t xml:space="preserve"> are paths to PTC Engines</w:t>
      </w:r>
    </w:p>
    <w:p w14:paraId="39FCA19B" w14:textId="77777777"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Path to si.exe</w:t>
      </w:r>
      <w:r w:rsidRPr="00984573">
        <w:rPr>
          <w:rFonts w:ascii="Courier New" w:hAnsi="Courier New" w:cs="Courier New"/>
          <w:color w:val="000000"/>
          <w:lang w:val="en-US" w:eastAsia="en-US"/>
        </w:rPr>
        <w:t>: '"C:/Program Files (x</w:t>
      </w:r>
      <w:proofErr w:type="gramStart"/>
      <w:r w:rsidRPr="00984573">
        <w:rPr>
          <w:rFonts w:ascii="Courier New" w:hAnsi="Courier New" w:cs="Courier New"/>
          <w:color w:val="000000"/>
          <w:lang w:val="en-US" w:eastAsia="en-US"/>
        </w:rPr>
        <w:t>86)/Integrity/ILMClient11/bin/si.exe</w:t>
      </w:r>
      <w:proofErr w:type="gramEnd"/>
      <w:r w:rsidRPr="00984573">
        <w:rPr>
          <w:rFonts w:ascii="Courier New" w:hAnsi="Courier New" w:cs="Courier New"/>
          <w:color w:val="000000"/>
          <w:lang w:val="en-US" w:eastAsia="en-US"/>
        </w:rPr>
        <w:t>" '</w:t>
      </w:r>
    </w:p>
    <w:p w14:paraId="2BD09173" w14:textId="77777777"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Path to im.exe</w:t>
      </w:r>
      <w:r w:rsidRPr="00984573">
        <w:rPr>
          <w:rFonts w:ascii="Courier New" w:hAnsi="Courier New" w:cs="Courier New"/>
          <w:color w:val="000000"/>
          <w:lang w:val="en-US" w:eastAsia="en-US"/>
        </w:rPr>
        <w:t>: '"C:/Program Files (x</w:t>
      </w:r>
      <w:proofErr w:type="gramStart"/>
      <w:r w:rsidRPr="00984573">
        <w:rPr>
          <w:rFonts w:ascii="Courier New" w:hAnsi="Courier New" w:cs="Courier New"/>
          <w:color w:val="000000"/>
          <w:lang w:val="en-US" w:eastAsia="en-US"/>
        </w:rPr>
        <w:t>86)/Integrity/ILMClient11/bin/im.exe</w:t>
      </w:r>
      <w:proofErr w:type="gramEnd"/>
      <w:r w:rsidRPr="00984573">
        <w:rPr>
          <w:rFonts w:ascii="Courier New" w:hAnsi="Courier New" w:cs="Courier New"/>
          <w:color w:val="000000"/>
          <w:lang w:val="en-US" w:eastAsia="en-US"/>
        </w:rPr>
        <w:t>" '</w:t>
      </w:r>
    </w:p>
    <w:p w14:paraId="7B68AFF5" w14:textId="77777777" w:rsidR="00984573" w:rsidRPr="00984573" w:rsidRDefault="00984573" w:rsidP="00984573">
      <w:pPr>
        <w:shd w:val="clear" w:color="auto" w:fill="FFFFFF"/>
        <w:rPr>
          <w:rFonts w:ascii="Courier New" w:hAnsi="Courier New" w:cs="Courier New"/>
          <w:color w:val="000000"/>
          <w:lang w:val="en-US" w:eastAsia="en-US"/>
        </w:rPr>
      </w:pPr>
    </w:p>
    <w:p w14:paraId="7A333945"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Define here PTC </w:t>
      </w:r>
      <w:proofErr w:type="spellStart"/>
      <w:r w:rsidRPr="00984573">
        <w:rPr>
          <w:rFonts w:ascii="Courier New" w:hAnsi="Courier New" w:cs="Courier New"/>
          <w:color w:val="008000"/>
          <w:lang w:val="en-US" w:eastAsia="en-US"/>
        </w:rPr>
        <w:t>Querry</w:t>
      </w:r>
      <w:proofErr w:type="spellEnd"/>
      <w:r w:rsidRPr="00984573">
        <w:rPr>
          <w:rFonts w:ascii="Courier New" w:hAnsi="Courier New" w:cs="Courier New"/>
          <w:color w:val="008000"/>
          <w:lang w:val="en-US" w:eastAsia="en-US"/>
        </w:rPr>
        <w:t xml:space="preserve"> where to work</w:t>
      </w:r>
    </w:p>
    <w:p w14:paraId="32475625" w14:textId="647F9353"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 xml:space="preserve">PTC </w:t>
      </w:r>
      <w:proofErr w:type="spellStart"/>
      <w:r w:rsidRPr="00984573">
        <w:rPr>
          <w:rFonts w:ascii="Courier New" w:hAnsi="Courier New" w:cs="Courier New"/>
          <w:b/>
          <w:bCs/>
          <w:color w:val="000080"/>
          <w:lang w:val="en-US" w:eastAsia="en-US"/>
        </w:rPr>
        <w:t>Querry</w:t>
      </w:r>
      <w:proofErr w:type="spellEnd"/>
      <w:r w:rsidRPr="00984573">
        <w:rPr>
          <w:rFonts w:ascii="Courier New" w:hAnsi="Courier New" w:cs="Courier New"/>
          <w:color w:val="000000"/>
          <w:lang w:val="en-US" w:eastAsia="en-US"/>
        </w:rPr>
        <w:t>: '</w:t>
      </w:r>
      <w:r>
        <w:rPr>
          <w:rFonts w:ascii="Courier New" w:hAnsi="Courier New" w:cs="Courier New"/>
          <w:color w:val="000000"/>
          <w:lang w:val="en-US" w:eastAsia="en-US"/>
        </w:rPr>
        <w:t xml:space="preserve">Name of the </w:t>
      </w:r>
      <w:proofErr w:type="spellStart"/>
      <w:r>
        <w:rPr>
          <w:rFonts w:ascii="Courier New" w:hAnsi="Courier New" w:cs="Courier New"/>
          <w:color w:val="000000"/>
          <w:lang w:val="en-US" w:eastAsia="en-US"/>
        </w:rPr>
        <w:t>Querry</w:t>
      </w:r>
      <w:proofErr w:type="spellEnd"/>
      <w:r w:rsidRPr="00984573">
        <w:rPr>
          <w:rFonts w:ascii="Courier New" w:hAnsi="Courier New" w:cs="Courier New"/>
          <w:color w:val="000000"/>
          <w:lang w:val="en-US" w:eastAsia="en-US"/>
        </w:rPr>
        <w:t>'</w:t>
      </w:r>
    </w:p>
    <w:p w14:paraId="75C09292" w14:textId="77777777" w:rsidR="00984573" w:rsidRPr="00984573" w:rsidRDefault="00984573" w:rsidP="00984573">
      <w:pPr>
        <w:shd w:val="clear" w:color="auto" w:fill="FFFFFF"/>
        <w:rPr>
          <w:rFonts w:ascii="Courier New" w:hAnsi="Courier New" w:cs="Courier New"/>
          <w:color w:val="000000"/>
          <w:lang w:val="en-US" w:eastAsia="en-US"/>
        </w:rPr>
      </w:pPr>
    </w:p>
    <w:p w14:paraId="77C3CFAA"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Define here string that should be in issue title </w:t>
      </w:r>
      <w:proofErr w:type="gramStart"/>
      <w:r w:rsidRPr="00984573">
        <w:rPr>
          <w:rFonts w:ascii="Courier New" w:hAnsi="Courier New" w:cs="Courier New"/>
          <w:color w:val="008000"/>
          <w:lang w:val="en-US" w:eastAsia="en-US"/>
        </w:rPr>
        <w:t>in order to</w:t>
      </w:r>
      <w:proofErr w:type="gramEnd"/>
      <w:r w:rsidRPr="00984573">
        <w:rPr>
          <w:rFonts w:ascii="Courier New" w:hAnsi="Courier New" w:cs="Courier New"/>
          <w:color w:val="008000"/>
          <w:lang w:val="en-US" w:eastAsia="en-US"/>
        </w:rPr>
        <w:t xml:space="preserve"> sync it with STARC issues</w:t>
      </w:r>
    </w:p>
    <w:p w14:paraId="2E02AADD" w14:textId="3F0102FF"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PTC Issues Title String</w:t>
      </w:r>
      <w:r w:rsidRPr="00984573">
        <w:rPr>
          <w:rFonts w:ascii="Courier New" w:hAnsi="Courier New" w:cs="Courier New"/>
          <w:color w:val="000000"/>
          <w:lang w:val="en-US" w:eastAsia="en-US"/>
        </w:rPr>
        <w:t>: '[</w:t>
      </w:r>
      <w:r>
        <w:rPr>
          <w:rFonts w:ascii="Courier New" w:hAnsi="Courier New" w:cs="Courier New"/>
          <w:color w:val="000000"/>
          <w:lang w:val="en-US" w:eastAsia="en-US"/>
        </w:rPr>
        <w:t>CST</w:t>
      </w:r>
      <w:r w:rsidRPr="00984573">
        <w:rPr>
          <w:rFonts w:ascii="Courier New" w:hAnsi="Courier New" w:cs="Courier New"/>
          <w:color w:val="000000"/>
          <w:lang w:val="en-US" w:eastAsia="en-US"/>
        </w:rPr>
        <w:t>]'</w:t>
      </w:r>
    </w:p>
    <w:p w14:paraId="3761AEBC" w14:textId="77777777" w:rsidR="00984573" w:rsidRPr="00984573" w:rsidRDefault="00984573" w:rsidP="00984573">
      <w:pPr>
        <w:shd w:val="clear" w:color="auto" w:fill="FFFFFF"/>
        <w:rPr>
          <w:rFonts w:ascii="Courier New" w:hAnsi="Courier New" w:cs="Courier New"/>
          <w:color w:val="000000"/>
          <w:lang w:val="en-US" w:eastAsia="en-US"/>
        </w:rPr>
      </w:pPr>
    </w:p>
    <w:p w14:paraId="397942F5"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PTC Project Name where issues will be created</w:t>
      </w:r>
    </w:p>
    <w:p w14:paraId="7C0A709D"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PLEASE MAKE SURE THAT THIS PROJECT IS SET ALSO IN YOUR PTC QUERRY</w:t>
      </w:r>
    </w:p>
    <w:p w14:paraId="378F3F68" w14:textId="03A77115"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PTC Project Name</w:t>
      </w:r>
      <w:r w:rsidRPr="00984573">
        <w:rPr>
          <w:rFonts w:ascii="Courier New" w:hAnsi="Courier New" w:cs="Courier New"/>
          <w:color w:val="000000"/>
          <w:lang w:val="en-US" w:eastAsia="en-US"/>
        </w:rPr>
        <w:t>: '</w:t>
      </w:r>
      <w:proofErr w:type="spellStart"/>
      <w:r>
        <w:rPr>
          <w:rFonts w:ascii="Courier New" w:hAnsi="Courier New" w:cs="Courier New"/>
          <w:color w:val="000000"/>
          <w:lang w:val="en-US" w:eastAsia="en-US"/>
        </w:rPr>
        <w:t>PTC_Project_Name_From_Querry</w:t>
      </w:r>
      <w:proofErr w:type="spellEnd"/>
      <w:r w:rsidRPr="00984573">
        <w:rPr>
          <w:rFonts w:ascii="Courier New" w:hAnsi="Courier New" w:cs="Courier New"/>
          <w:color w:val="000000"/>
          <w:lang w:val="en-US" w:eastAsia="en-US"/>
        </w:rPr>
        <w:t>'</w:t>
      </w:r>
    </w:p>
    <w:p w14:paraId="0D8042BD"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w:t>
      </w:r>
    </w:p>
    <w:p w14:paraId="0C8D0ADB" w14:textId="77777777" w:rsidR="00984573" w:rsidRPr="00984573" w:rsidRDefault="00984573" w:rsidP="00984573">
      <w:pPr>
        <w:shd w:val="clear" w:color="auto" w:fill="FFFFFF"/>
        <w:rPr>
          <w:rFonts w:ascii="Courier New" w:hAnsi="Courier New" w:cs="Courier New"/>
          <w:color w:val="000000"/>
          <w:lang w:val="en-US" w:eastAsia="en-US"/>
        </w:rPr>
      </w:pPr>
    </w:p>
    <w:p w14:paraId="19E61DE5"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 STARC CONFIGURATION -----------------------------</w:t>
      </w:r>
    </w:p>
    <w:p w14:paraId="2C15A5B8"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Define here base URL to STARC Servers</w:t>
      </w:r>
    </w:p>
    <w:p w14:paraId="55836147" w14:textId="77777777" w:rsidR="00984573" w:rsidRPr="00984573" w:rsidRDefault="00984573" w:rsidP="00984573">
      <w:pPr>
        <w:shd w:val="clear" w:color="auto" w:fill="FFFFFF"/>
        <w:rPr>
          <w:rFonts w:ascii="Courier New" w:hAnsi="Courier New" w:cs="Courier New"/>
          <w:color w:val="000000"/>
          <w:lang w:val="en-US" w:eastAsia="en-US"/>
        </w:rPr>
      </w:pPr>
    </w:p>
    <w:p w14:paraId="2C37CE0A"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PRODUCTION ENVOIMENT:</w:t>
      </w:r>
    </w:p>
    <w:p w14:paraId="73E82906" w14:textId="77777777"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STARC Base URL</w:t>
      </w:r>
      <w:r w:rsidRPr="00984573">
        <w:rPr>
          <w:rFonts w:ascii="Courier New" w:hAnsi="Courier New" w:cs="Courier New"/>
          <w:color w:val="000000"/>
          <w:lang w:val="en-US" w:eastAsia="en-US"/>
        </w:rPr>
        <w:t>: 'https://api.starc.mercedes-benz.com'</w:t>
      </w:r>
    </w:p>
    <w:p w14:paraId="2C7AD1C1" w14:textId="77777777" w:rsidR="00984573" w:rsidRPr="00984573" w:rsidRDefault="00984573" w:rsidP="00984573">
      <w:pPr>
        <w:shd w:val="clear" w:color="auto" w:fill="FFFFFF"/>
        <w:rPr>
          <w:rFonts w:ascii="Courier New" w:hAnsi="Courier New" w:cs="Courier New"/>
          <w:color w:val="000000"/>
          <w:lang w:val="en-US" w:eastAsia="en-US"/>
        </w:rPr>
      </w:pPr>
    </w:p>
    <w:p w14:paraId="7ECD9547"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Define here ID and Token to connect to STARC Database</w:t>
      </w:r>
    </w:p>
    <w:p w14:paraId="2FE4BF87" w14:textId="498982C7"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STARC Application ID</w:t>
      </w:r>
      <w:r w:rsidRPr="00984573">
        <w:rPr>
          <w:rFonts w:ascii="Courier New" w:hAnsi="Courier New" w:cs="Courier New"/>
          <w:color w:val="000000"/>
          <w:lang w:val="en-US" w:eastAsia="en-US"/>
        </w:rPr>
        <w:t>: '</w:t>
      </w:r>
      <w:proofErr w:type="spellStart"/>
      <w:r>
        <w:rPr>
          <w:rFonts w:ascii="Courier New" w:hAnsi="Courier New" w:cs="Courier New"/>
          <w:color w:val="000000"/>
          <w:lang w:val="en-US" w:eastAsia="en-US"/>
        </w:rPr>
        <w:t>received_id_from_STARC</w:t>
      </w:r>
      <w:proofErr w:type="spellEnd"/>
      <w:r w:rsidRPr="00984573">
        <w:rPr>
          <w:rFonts w:ascii="Courier New" w:hAnsi="Courier New" w:cs="Courier New"/>
          <w:color w:val="000000"/>
          <w:lang w:val="en-US" w:eastAsia="en-US"/>
        </w:rPr>
        <w:t>'</w:t>
      </w:r>
    </w:p>
    <w:p w14:paraId="759465E5" w14:textId="284A89B5"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STARC Application Token</w:t>
      </w:r>
      <w:r w:rsidRPr="00984573">
        <w:rPr>
          <w:rFonts w:ascii="Courier New" w:hAnsi="Courier New" w:cs="Courier New"/>
          <w:color w:val="000000"/>
          <w:lang w:val="en-US" w:eastAsia="en-US"/>
        </w:rPr>
        <w:t>: '</w:t>
      </w:r>
      <w:proofErr w:type="spellStart"/>
      <w:r>
        <w:rPr>
          <w:rFonts w:ascii="Courier New" w:hAnsi="Courier New" w:cs="Courier New"/>
          <w:color w:val="000000"/>
          <w:lang w:val="en-US" w:eastAsia="en-US"/>
        </w:rPr>
        <w:t>received_token_from_STARC</w:t>
      </w:r>
      <w:proofErr w:type="spellEnd"/>
      <w:r w:rsidRPr="00984573">
        <w:rPr>
          <w:rFonts w:ascii="Courier New" w:hAnsi="Courier New" w:cs="Courier New"/>
          <w:color w:val="000000"/>
          <w:lang w:val="en-US" w:eastAsia="en-US"/>
        </w:rPr>
        <w:t>'</w:t>
      </w:r>
    </w:p>
    <w:p w14:paraId="591609CF" w14:textId="77777777" w:rsidR="00984573" w:rsidRPr="00984573" w:rsidRDefault="00984573" w:rsidP="00984573">
      <w:pPr>
        <w:shd w:val="clear" w:color="auto" w:fill="FFFFFF"/>
        <w:rPr>
          <w:rFonts w:ascii="Courier New" w:hAnsi="Courier New" w:cs="Courier New"/>
          <w:color w:val="000000"/>
          <w:lang w:val="en-US" w:eastAsia="en-US"/>
        </w:rPr>
      </w:pPr>
    </w:p>
    <w:p w14:paraId="3D8341B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Set here STARC Tracker Number for creating issues</w:t>
      </w:r>
    </w:p>
    <w:p w14:paraId="1DC9076E" w14:textId="78384365"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STARC Tracker Number</w:t>
      </w:r>
      <w:r w:rsidRPr="00984573">
        <w:rPr>
          <w:rFonts w:ascii="Courier New" w:hAnsi="Courier New" w:cs="Courier New"/>
          <w:color w:val="000000"/>
          <w:lang w:val="en-US" w:eastAsia="en-US"/>
        </w:rPr>
        <w:t>: "10332"</w:t>
      </w:r>
    </w:p>
    <w:p w14:paraId="558FE9FA" w14:textId="77777777" w:rsidR="00984573" w:rsidRPr="00984573" w:rsidRDefault="00984573" w:rsidP="00984573">
      <w:pPr>
        <w:shd w:val="clear" w:color="auto" w:fill="FFFFFF"/>
        <w:rPr>
          <w:rFonts w:ascii="Courier New" w:hAnsi="Courier New" w:cs="Courier New"/>
          <w:color w:val="000000"/>
          <w:lang w:val="en-US" w:eastAsia="en-US"/>
        </w:rPr>
      </w:pPr>
    </w:p>
    <w:p w14:paraId="0D0FEC5F"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QUERY EXAMPLES GIVEN BY STARC TEAM:</w:t>
      </w:r>
    </w:p>
    <w:p w14:paraId="36EBB61B" w14:textId="77777777" w:rsidR="00984573" w:rsidRPr="00984573" w:rsidRDefault="00984573" w:rsidP="00984573">
      <w:pPr>
        <w:shd w:val="clear" w:color="auto" w:fill="FFFFFF"/>
        <w:rPr>
          <w:rFonts w:ascii="Courier New" w:hAnsi="Courier New" w:cs="Courier New"/>
          <w:color w:val="000000"/>
          <w:lang w:val="en-US" w:eastAsia="en-US"/>
        </w:rPr>
      </w:pPr>
    </w:p>
    <w:p w14:paraId="0BB5E920"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FOR PROD ENV:</w:t>
      </w:r>
    </w:p>
    <w:p w14:paraId="5CBD36C2"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project.id IN (18) AND tracker.id IN (10402) AND '10402.groupList[20]' IN (10459507) AND '</w:t>
      </w:r>
      <w:proofErr w:type="gramStart"/>
      <w:r w:rsidRPr="00984573">
        <w:rPr>
          <w:rFonts w:ascii="Courier New" w:hAnsi="Courier New" w:cs="Courier New"/>
          <w:color w:val="008000"/>
          <w:lang w:val="en-US" w:eastAsia="en-US"/>
        </w:rPr>
        <w:t>18.10402.status</w:t>
      </w:r>
      <w:proofErr w:type="gramEnd"/>
      <w:r w:rsidRPr="00984573">
        <w:rPr>
          <w:rFonts w:ascii="Courier New" w:hAnsi="Courier New" w:cs="Courier New"/>
          <w:color w:val="008000"/>
          <w:lang w:val="en-US" w:eastAsia="en-US"/>
        </w:rPr>
        <w:t>' IN ('In Progress')</w:t>
      </w:r>
    </w:p>
    <w:p w14:paraId="61EA8AEA"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project.id IN (18) AND tracker.id IN (10402)</w:t>
      </w:r>
    </w:p>
    <w:p w14:paraId="7DE0160F"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project.id IN (18) AND tracker.id IN (10402) AND '10402.groupList[20]' IN (10459507)</w:t>
      </w:r>
    </w:p>
    <w:p w14:paraId="18BB4299"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project.name = 'body' AND tracker.name = 'Defects'</w:t>
      </w:r>
    </w:p>
    <w:p w14:paraId="62F6B8E1"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'10332.groupList[24]' IN (10459507) or '10402.groupList[20]' IN (10459507)</w:t>
      </w:r>
    </w:p>
    <w:p w14:paraId="2E1F6CA7" w14:textId="77777777" w:rsidR="00984573" w:rsidRPr="00984573" w:rsidRDefault="00984573" w:rsidP="00984573">
      <w:pPr>
        <w:shd w:val="clear" w:color="auto" w:fill="FFFFFF"/>
        <w:rPr>
          <w:rFonts w:ascii="Courier New" w:hAnsi="Courier New" w:cs="Courier New"/>
          <w:color w:val="000000"/>
          <w:lang w:val="en-US" w:eastAsia="en-US"/>
        </w:rPr>
      </w:pPr>
    </w:p>
    <w:p w14:paraId="0697FF24"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FOR INT ENV:</w:t>
      </w:r>
    </w:p>
    <w:p w14:paraId="1023AB99"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project.id IN (18)</w:t>
      </w:r>
    </w:p>
    <w:p w14:paraId="437AC3CE" w14:textId="77777777" w:rsidR="00984573" w:rsidRPr="00984573" w:rsidRDefault="00984573" w:rsidP="00984573">
      <w:pPr>
        <w:shd w:val="clear" w:color="auto" w:fill="FFFFFF"/>
        <w:rPr>
          <w:rFonts w:ascii="Courier New" w:hAnsi="Courier New" w:cs="Courier New"/>
          <w:color w:val="000000"/>
          <w:lang w:val="en-US" w:eastAsia="en-US"/>
        </w:rPr>
      </w:pPr>
    </w:p>
    <w:p w14:paraId="57B68AA7"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Set here query string in </w:t>
      </w:r>
      <w:proofErr w:type="spellStart"/>
      <w:r w:rsidRPr="00984573">
        <w:rPr>
          <w:rFonts w:ascii="Courier New" w:hAnsi="Courier New" w:cs="Courier New"/>
          <w:color w:val="008000"/>
          <w:lang w:val="en-US" w:eastAsia="en-US"/>
        </w:rPr>
        <w:t>cbQL</w:t>
      </w:r>
      <w:proofErr w:type="spellEnd"/>
      <w:r w:rsidRPr="00984573">
        <w:rPr>
          <w:rFonts w:ascii="Courier New" w:hAnsi="Courier New" w:cs="Courier New"/>
          <w:color w:val="008000"/>
          <w:lang w:val="en-US" w:eastAsia="en-US"/>
        </w:rPr>
        <w:t xml:space="preserve"> Language</w:t>
      </w:r>
    </w:p>
    <w:p w14:paraId="10F21A30" w14:textId="688A45E1"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 xml:space="preserve">STARC </w:t>
      </w:r>
      <w:proofErr w:type="spellStart"/>
      <w:r w:rsidRPr="00984573">
        <w:rPr>
          <w:rFonts w:ascii="Courier New" w:hAnsi="Courier New" w:cs="Courier New"/>
          <w:b/>
          <w:bCs/>
          <w:color w:val="000080"/>
          <w:lang w:val="en-US" w:eastAsia="en-US"/>
        </w:rPr>
        <w:t>cbQL</w:t>
      </w:r>
      <w:proofErr w:type="spellEnd"/>
      <w:r w:rsidRPr="00984573">
        <w:rPr>
          <w:rFonts w:ascii="Courier New" w:hAnsi="Courier New" w:cs="Courier New"/>
          <w:b/>
          <w:bCs/>
          <w:color w:val="000080"/>
          <w:lang w:val="en-US" w:eastAsia="en-US"/>
        </w:rPr>
        <w:t xml:space="preserve"> </w:t>
      </w:r>
      <w:proofErr w:type="spellStart"/>
      <w:r w:rsidRPr="00984573">
        <w:rPr>
          <w:rFonts w:ascii="Courier New" w:hAnsi="Courier New" w:cs="Courier New"/>
          <w:b/>
          <w:bCs/>
          <w:color w:val="000080"/>
          <w:lang w:val="en-US" w:eastAsia="en-US"/>
        </w:rPr>
        <w:t>Querry</w:t>
      </w:r>
      <w:proofErr w:type="spellEnd"/>
      <w:r w:rsidRPr="00984573">
        <w:rPr>
          <w:rFonts w:ascii="Courier New" w:hAnsi="Courier New" w:cs="Courier New"/>
          <w:color w:val="000000"/>
          <w:lang w:val="en-US" w:eastAsia="en-US"/>
        </w:rPr>
        <w:t>: "</w:t>
      </w:r>
      <w:proofErr w:type="spellStart"/>
      <w:r>
        <w:rPr>
          <w:rFonts w:ascii="Courier New" w:hAnsi="Courier New" w:cs="Courier New"/>
          <w:color w:val="000000"/>
          <w:lang w:val="en-US" w:eastAsia="en-US"/>
        </w:rPr>
        <w:t>querry_name</w:t>
      </w:r>
      <w:proofErr w:type="spellEnd"/>
      <w:r w:rsidRPr="00984573">
        <w:rPr>
          <w:rFonts w:ascii="Courier New" w:hAnsi="Courier New" w:cs="Courier New"/>
          <w:color w:val="000000"/>
          <w:lang w:val="en-US" w:eastAsia="en-US"/>
        </w:rPr>
        <w:t>"</w:t>
      </w:r>
    </w:p>
    <w:p w14:paraId="32E35E08" w14:textId="77777777" w:rsidR="00984573" w:rsidRPr="00984573" w:rsidRDefault="00984573" w:rsidP="00984573">
      <w:pPr>
        <w:shd w:val="clear" w:color="auto" w:fill="FFFFFF"/>
        <w:rPr>
          <w:rFonts w:ascii="Courier New" w:hAnsi="Courier New" w:cs="Courier New"/>
          <w:color w:val="000000"/>
          <w:lang w:val="en-US" w:eastAsia="en-US"/>
        </w:rPr>
      </w:pPr>
    </w:p>
    <w:p w14:paraId="579B3465"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Set this status to True if you want to sync only items with Sync Allowed set to Yes in STARC Items</w:t>
      </w:r>
    </w:p>
    <w:p w14:paraId="7835D836" w14:textId="77777777"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Sync Allowed Status</w:t>
      </w:r>
      <w:r w:rsidRPr="00984573">
        <w:rPr>
          <w:rFonts w:ascii="Courier New" w:hAnsi="Courier New" w:cs="Courier New"/>
          <w:color w:val="000000"/>
          <w:lang w:val="en-US" w:eastAsia="en-US"/>
        </w:rPr>
        <w:t>: False</w:t>
      </w:r>
    </w:p>
    <w:p w14:paraId="44B4816F" w14:textId="77777777" w:rsidR="00984573" w:rsidRPr="00984573" w:rsidRDefault="00984573" w:rsidP="00984573">
      <w:pPr>
        <w:shd w:val="clear" w:color="auto" w:fill="FFFFFF"/>
        <w:rPr>
          <w:rFonts w:ascii="Courier New" w:hAnsi="Courier New" w:cs="Courier New"/>
          <w:color w:val="000000"/>
          <w:lang w:val="en-US" w:eastAsia="en-US"/>
        </w:rPr>
      </w:pPr>
    </w:p>
    <w:p w14:paraId="5BD655DD"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 GENERAL CONFIGURATION ---------------------------</w:t>
      </w:r>
    </w:p>
    <w:p w14:paraId="48A8F79F" w14:textId="77777777" w:rsidR="00984573" w:rsidRPr="00984573" w:rsidRDefault="00984573" w:rsidP="00984573">
      <w:pPr>
        <w:shd w:val="clear" w:color="auto" w:fill="FFFFFF"/>
        <w:rPr>
          <w:rFonts w:ascii="Courier New" w:hAnsi="Courier New" w:cs="Courier New"/>
          <w:color w:val="000000"/>
          <w:lang w:val="en-US" w:eastAsia="en-US"/>
        </w:rPr>
      </w:pPr>
    </w:p>
    <w:p w14:paraId="15305DAA"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Define here path to csv file that contains </w:t>
      </w:r>
      <w:proofErr w:type="spellStart"/>
      <w:r w:rsidRPr="00984573">
        <w:rPr>
          <w:rFonts w:ascii="Courier New" w:hAnsi="Courier New" w:cs="Courier New"/>
          <w:color w:val="008000"/>
          <w:lang w:val="en-US" w:eastAsia="en-US"/>
        </w:rPr>
        <w:t>hisory</w:t>
      </w:r>
      <w:proofErr w:type="spellEnd"/>
      <w:r w:rsidRPr="00984573">
        <w:rPr>
          <w:rFonts w:ascii="Courier New" w:hAnsi="Courier New" w:cs="Courier New"/>
          <w:color w:val="008000"/>
          <w:lang w:val="en-US" w:eastAsia="en-US"/>
        </w:rPr>
        <w:t xml:space="preserve"> of issues</w:t>
      </w:r>
    </w:p>
    <w:p w14:paraId="7B86007F"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Path must </w:t>
      </w:r>
      <w:proofErr w:type="gramStart"/>
      <w:r w:rsidRPr="00984573">
        <w:rPr>
          <w:rFonts w:ascii="Courier New" w:hAnsi="Courier New" w:cs="Courier New"/>
          <w:color w:val="008000"/>
          <w:lang w:val="en-US" w:eastAsia="en-US"/>
        </w:rPr>
        <w:t>contain also</w:t>
      </w:r>
      <w:proofErr w:type="gramEnd"/>
      <w:r w:rsidRPr="00984573">
        <w:rPr>
          <w:rFonts w:ascii="Courier New" w:hAnsi="Courier New" w:cs="Courier New"/>
          <w:color w:val="008000"/>
          <w:lang w:val="en-US" w:eastAsia="en-US"/>
        </w:rPr>
        <w:t xml:space="preserve"> filename and extension</w:t>
      </w:r>
    </w:p>
    <w:p w14:paraId="5ECDFBC0" w14:textId="77777777" w:rsidR="00984573" w:rsidRPr="00984573" w:rsidRDefault="00984573" w:rsidP="00984573">
      <w:pPr>
        <w:shd w:val="clear" w:color="auto" w:fill="FFFFFF"/>
        <w:rPr>
          <w:rFonts w:ascii="Courier New" w:hAnsi="Courier New" w:cs="Courier New"/>
          <w:color w:val="000000"/>
          <w:lang w:val="en-US" w:eastAsia="en-US"/>
        </w:rPr>
      </w:pPr>
      <w:r w:rsidRPr="00984573">
        <w:rPr>
          <w:rFonts w:ascii="Courier New" w:hAnsi="Courier New" w:cs="Courier New"/>
          <w:b/>
          <w:bCs/>
          <w:color w:val="000080"/>
          <w:lang w:val="en-US" w:eastAsia="en-US"/>
        </w:rPr>
        <w:t>Path to csv history file</w:t>
      </w:r>
      <w:r w:rsidRPr="00984573">
        <w:rPr>
          <w:rFonts w:ascii="Courier New" w:hAnsi="Courier New" w:cs="Courier New"/>
          <w:color w:val="000000"/>
          <w:lang w:val="en-US" w:eastAsia="en-US"/>
        </w:rPr>
        <w:t>: 'STARC_PTC_Sync_History.csv'</w:t>
      </w:r>
    </w:p>
    <w:p w14:paraId="6F77B66B" w14:textId="0E44DDB1" w:rsid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w:t>
      </w:r>
    </w:p>
    <w:p w14:paraId="02F99091" w14:textId="77777777" w:rsidR="00984573" w:rsidRPr="00984573" w:rsidRDefault="00984573" w:rsidP="00984573">
      <w:pPr>
        <w:shd w:val="clear" w:color="auto" w:fill="FFFFFF"/>
        <w:rPr>
          <w:rFonts w:ascii="Courier New" w:hAnsi="Courier New" w:cs="Courier New"/>
          <w:color w:val="008000"/>
          <w:lang w:val="en-US" w:eastAsia="en-US"/>
        </w:rPr>
      </w:pPr>
    </w:p>
    <w:p w14:paraId="5E9E2520"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Other useful information:</w:t>
      </w:r>
    </w:p>
    <w:p w14:paraId="74031902" w14:textId="77777777" w:rsidR="00984573" w:rsidRPr="00984573" w:rsidRDefault="00984573" w:rsidP="00984573">
      <w:pPr>
        <w:shd w:val="clear" w:color="auto" w:fill="FFFFFF"/>
        <w:rPr>
          <w:rFonts w:ascii="Courier New" w:hAnsi="Courier New" w:cs="Courier New"/>
          <w:color w:val="000000"/>
          <w:lang w:val="en-US" w:eastAsia="en-US"/>
        </w:rPr>
      </w:pPr>
    </w:p>
    <w:p w14:paraId="35E36082"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ISSUE FIELDS FROM CSV ARE:</w:t>
      </w:r>
    </w:p>
    <w:p w14:paraId="6EFA1B9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0] -&gt; STARC Issue Number,</w:t>
      </w:r>
    </w:p>
    <w:p w14:paraId="0C014AD2"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1] -&gt; PTC Issue Number,</w:t>
      </w:r>
    </w:p>
    <w:p w14:paraId="28A0218C"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2] -&gt; Last STARC Issue State,</w:t>
      </w:r>
    </w:p>
    <w:p w14:paraId="2233C7BC"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3] -&gt; Last PTC Issue State,</w:t>
      </w:r>
    </w:p>
    <w:p w14:paraId="378242E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4] -&gt; Current STARC Issue State,</w:t>
      </w:r>
    </w:p>
    <w:p w14:paraId="1B4D55F6"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5] -&gt; Current PTC Issue State,</w:t>
      </w:r>
    </w:p>
    <w:p w14:paraId="00E78122"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6] -&gt; STARC New Issue number assigned to PTC issue,</w:t>
      </w:r>
    </w:p>
    <w:p w14:paraId="4C51A2C2" w14:textId="77777777" w:rsidR="00984573" w:rsidRPr="00984573" w:rsidRDefault="00984573" w:rsidP="00984573">
      <w:pPr>
        <w:shd w:val="clear" w:color="auto" w:fill="FFFFFF"/>
        <w:rPr>
          <w:rFonts w:ascii="Courier New" w:hAnsi="Courier New" w:cs="Courier New"/>
          <w:color w:val="008000"/>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 xml:space="preserve">7] -&gt; </w:t>
      </w:r>
      <w:proofErr w:type="spellStart"/>
      <w:r w:rsidRPr="00984573">
        <w:rPr>
          <w:rFonts w:ascii="Courier New" w:hAnsi="Courier New" w:cs="Courier New"/>
          <w:color w:val="008000"/>
          <w:lang w:val="en-US" w:eastAsia="en-US"/>
        </w:rPr>
        <w:t>STARC_Issue_Title</w:t>
      </w:r>
      <w:proofErr w:type="spellEnd"/>
      <w:r w:rsidRPr="00984573">
        <w:rPr>
          <w:rFonts w:ascii="Courier New" w:hAnsi="Courier New" w:cs="Courier New"/>
          <w:color w:val="008000"/>
          <w:lang w:val="en-US" w:eastAsia="en-US"/>
        </w:rPr>
        <w:t>,</w:t>
      </w:r>
    </w:p>
    <w:p w14:paraId="34CBE2AE" w14:textId="7AAE2EFB" w:rsidR="00984573" w:rsidRPr="003A411F" w:rsidRDefault="00984573" w:rsidP="003A411F">
      <w:pPr>
        <w:shd w:val="clear" w:color="auto" w:fill="FFFFFF"/>
        <w:rPr>
          <w:rFonts w:ascii="Times New Roman" w:hAnsi="Times New Roman"/>
          <w:sz w:val="24"/>
          <w:szCs w:val="24"/>
          <w:lang w:val="en-US" w:eastAsia="en-US"/>
        </w:rPr>
      </w:pPr>
      <w:r w:rsidRPr="00984573">
        <w:rPr>
          <w:rFonts w:ascii="Courier New" w:hAnsi="Courier New" w:cs="Courier New"/>
          <w:color w:val="008000"/>
          <w:lang w:val="en-US" w:eastAsia="en-US"/>
        </w:rPr>
        <w:t xml:space="preserve"># </w:t>
      </w:r>
      <w:proofErr w:type="gramStart"/>
      <w:r w:rsidRPr="00984573">
        <w:rPr>
          <w:rFonts w:ascii="Courier New" w:hAnsi="Courier New" w:cs="Courier New"/>
          <w:color w:val="008000"/>
          <w:lang w:val="en-US" w:eastAsia="en-US"/>
        </w:rPr>
        <w:t>issue[</w:t>
      </w:r>
      <w:proofErr w:type="gramEnd"/>
      <w:r w:rsidRPr="00984573">
        <w:rPr>
          <w:rFonts w:ascii="Courier New" w:hAnsi="Courier New" w:cs="Courier New"/>
          <w:color w:val="008000"/>
          <w:lang w:val="en-US" w:eastAsia="en-US"/>
        </w:rPr>
        <w:t xml:space="preserve">8] -&gt; </w:t>
      </w:r>
      <w:proofErr w:type="spellStart"/>
      <w:r w:rsidRPr="00984573">
        <w:rPr>
          <w:rFonts w:ascii="Courier New" w:hAnsi="Courier New" w:cs="Courier New"/>
          <w:color w:val="008000"/>
          <w:lang w:val="en-US" w:eastAsia="en-US"/>
        </w:rPr>
        <w:t>PTC_Issue_Title</w:t>
      </w:r>
      <w:proofErr w:type="spellEnd"/>
    </w:p>
    <w:p w14:paraId="738FC7D2" w14:textId="61E0C542" w:rsidR="009F7E0D" w:rsidRDefault="00984573" w:rsidP="000C3DA6">
      <w:pPr>
        <w:pStyle w:val="Heading2"/>
      </w:pPr>
      <w:bookmarkStart w:id="18" w:name="_Toc96668049"/>
      <w:r>
        <w:t>Connection to STARC and PTC databases</w:t>
      </w:r>
      <w:bookmarkEnd w:id="18"/>
    </w:p>
    <w:p w14:paraId="518DF1F3" w14:textId="53DF11FA" w:rsidR="00984573" w:rsidRDefault="006B73D5" w:rsidP="00B946A7">
      <w:pPr>
        <w:pStyle w:val="Para2"/>
        <w:tabs>
          <w:tab w:val="left" w:pos="284"/>
        </w:tabs>
        <w:ind w:left="0"/>
      </w:pPr>
      <w:r>
        <w:tab/>
      </w:r>
      <w:r w:rsidR="00984573">
        <w:t>The connection to both databases is made using the data received from the configuration file. Thus, in the PTC database, it is necessary to connect using a username and a password.</w:t>
      </w:r>
    </w:p>
    <w:p w14:paraId="4276F2A3" w14:textId="2FC18C92" w:rsidR="00AD3419" w:rsidRDefault="006B73D5" w:rsidP="00B946A7">
      <w:pPr>
        <w:pStyle w:val="Para2"/>
        <w:tabs>
          <w:tab w:val="left" w:pos="284"/>
        </w:tabs>
        <w:ind w:left="0"/>
      </w:pPr>
      <w:r>
        <w:tab/>
      </w:r>
      <w:r w:rsidR="00984573">
        <w:t>Within the STARC database, it is necessary to connect to the STARC API link using an ID and a token. If the connection was successful, then a unique ID corresponding to the current session will be generated. Through that ID, it will still be possible to send various requests to STARC.</w:t>
      </w:r>
    </w:p>
    <w:p w14:paraId="51F86D7D" w14:textId="2F3A9455" w:rsidR="00B946A7" w:rsidRDefault="006B73D5" w:rsidP="00B946A7">
      <w:pPr>
        <w:pStyle w:val="Para2"/>
        <w:tabs>
          <w:tab w:val="left" w:pos="284"/>
        </w:tabs>
        <w:ind w:left="0"/>
      </w:pPr>
      <w:r>
        <w:tab/>
      </w:r>
      <w:r w:rsidR="00B946A7" w:rsidRPr="00B946A7">
        <w:t>If the connection did not take place in one of the two databases, the user will be notified via a console error.</w:t>
      </w:r>
    </w:p>
    <w:p w14:paraId="4917DD6D" w14:textId="7A77A074" w:rsidR="0055581D" w:rsidRDefault="00B946A7" w:rsidP="000C3DA6">
      <w:pPr>
        <w:pStyle w:val="Heading2"/>
      </w:pPr>
      <w:bookmarkStart w:id="19" w:name="_Toc96668050"/>
      <w:proofErr w:type="spellStart"/>
      <w:r>
        <w:t>Querry</w:t>
      </w:r>
      <w:proofErr w:type="spellEnd"/>
      <w:r>
        <w:t xml:space="preserve"> PTC and STARC Databases</w:t>
      </w:r>
      <w:bookmarkEnd w:id="19"/>
    </w:p>
    <w:p w14:paraId="26A1596C" w14:textId="75594BCE" w:rsidR="006B73D5" w:rsidRDefault="006B73D5" w:rsidP="006B73D5">
      <w:pPr>
        <w:pStyle w:val="Para2"/>
        <w:tabs>
          <w:tab w:val="left" w:pos="284"/>
          <w:tab w:val="left" w:pos="450"/>
        </w:tabs>
        <w:ind w:left="0"/>
      </w:pPr>
      <w:r>
        <w:tab/>
        <w:t>If the connection is successful, a query is made on each database.</w:t>
      </w:r>
    </w:p>
    <w:p w14:paraId="16F0547C" w14:textId="7DBE103F" w:rsidR="006B73D5" w:rsidRDefault="006B73D5" w:rsidP="006B73D5">
      <w:pPr>
        <w:pStyle w:val="Para2"/>
        <w:tabs>
          <w:tab w:val="left" w:pos="284"/>
          <w:tab w:val="left" w:pos="450"/>
        </w:tabs>
        <w:ind w:left="0"/>
      </w:pPr>
      <w:r>
        <w:tab/>
        <w:t>Thus, in the case of the PTC database, the query is made based on the Query specified in the configurations, and from the respective query are taken ONLY the issues that contain a certain string in the title, a string that was also specified within the config file. (</w:t>
      </w:r>
      <w:proofErr w:type="spellStart"/>
      <w:proofErr w:type="gramStart"/>
      <w:r>
        <w:t>eg</w:t>
      </w:r>
      <w:proofErr w:type="spellEnd"/>
      <w:proofErr w:type="gramEnd"/>
      <w:r>
        <w:t xml:space="preserve"> [CST] -&gt; Customer) The software function that will perform the respective query will take the name of the issues, their ID and their State and will return a list of lists, each element of the list containing </w:t>
      </w:r>
      <w:proofErr w:type="spellStart"/>
      <w:r>
        <w:t>a</w:t>
      </w:r>
      <w:proofErr w:type="spellEnd"/>
      <w:r>
        <w:t xml:space="preserve"> issue identified.</w:t>
      </w:r>
    </w:p>
    <w:p w14:paraId="1B69B2B0" w14:textId="353952B8" w:rsidR="000C3DA6" w:rsidRDefault="006B73D5" w:rsidP="006B73D5">
      <w:pPr>
        <w:pStyle w:val="Para2"/>
        <w:tabs>
          <w:tab w:val="clear" w:pos="567"/>
          <w:tab w:val="left" w:pos="284"/>
          <w:tab w:val="left" w:pos="450"/>
        </w:tabs>
        <w:ind w:left="0"/>
      </w:pPr>
      <w:r>
        <w:tab/>
        <w:t>Within the STARC database, th</w:t>
      </w:r>
      <w:r w:rsidR="00602B3B">
        <w:t>is</w:t>
      </w:r>
      <w:r>
        <w:t xml:space="preserve"> software function takes over the session ID generated at login, the link where requests are sent specified in the config file and the </w:t>
      </w:r>
      <w:proofErr w:type="spellStart"/>
      <w:r>
        <w:t>cbQL</w:t>
      </w:r>
      <w:proofErr w:type="spellEnd"/>
      <w:r>
        <w:t xml:space="preserve"> query also specified in the config file. This function will return a dictionary with all defects that meet the requirements of the query.</w:t>
      </w:r>
    </w:p>
    <w:p w14:paraId="6E6EA824" w14:textId="1F3C0D5E" w:rsidR="000C3DA6" w:rsidRDefault="006B73D5" w:rsidP="0011321F">
      <w:pPr>
        <w:pStyle w:val="Heading2"/>
      </w:pPr>
      <w:bookmarkStart w:id="20" w:name="_Toc96668051"/>
      <w:r w:rsidRPr="006B73D5">
        <w:t>Updating the .csv file</w:t>
      </w:r>
      <w:bookmarkEnd w:id="20"/>
    </w:p>
    <w:p w14:paraId="51BC0CED" w14:textId="70B8DA96" w:rsidR="009D3ED2" w:rsidRDefault="009D3ED2" w:rsidP="009D3ED2">
      <w:pPr>
        <w:pStyle w:val="Para2"/>
        <w:ind w:left="0"/>
      </w:pPr>
      <w:r>
        <w:tab/>
        <w:t>After performing the queries on both databases, you can start updating or generating the historical file with the .csv extension as needed.</w:t>
      </w:r>
    </w:p>
    <w:p w14:paraId="3648B4D8" w14:textId="77777777" w:rsidR="009D3ED2" w:rsidRDefault="009D3ED2" w:rsidP="009D3ED2">
      <w:pPr>
        <w:pStyle w:val="Para2"/>
        <w:ind w:left="0"/>
      </w:pPr>
      <w:r>
        <w:t>It was decided that this file should have a tabular structure, with the following columns:</w:t>
      </w:r>
    </w:p>
    <w:p w14:paraId="1E4E86A8" w14:textId="77777777" w:rsidR="009D3ED2" w:rsidRDefault="009D3ED2" w:rsidP="009D3ED2">
      <w:pPr>
        <w:pStyle w:val="Para2"/>
      </w:pPr>
      <w:r>
        <w:lastRenderedPageBreak/>
        <w:t>column 1 -&gt; STARC Issue Number, is the id of the issue identified in STARC</w:t>
      </w:r>
    </w:p>
    <w:p w14:paraId="459099BF" w14:textId="77777777" w:rsidR="009D3ED2" w:rsidRDefault="009D3ED2" w:rsidP="009D3ED2">
      <w:pPr>
        <w:pStyle w:val="Para2"/>
      </w:pPr>
      <w:r>
        <w:t>column 2 -&gt; PTC Issue Number, is the issue id identified in PTC</w:t>
      </w:r>
    </w:p>
    <w:p w14:paraId="57670F80" w14:textId="77777777" w:rsidR="009D3ED2" w:rsidRDefault="009D3ED2" w:rsidP="009D3ED2">
      <w:pPr>
        <w:pStyle w:val="Para2"/>
      </w:pPr>
      <w:r>
        <w:t>column 3 -&gt; Last STARC Issue State, is the last STARC Issue Status (different from the new one)</w:t>
      </w:r>
    </w:p>
    <w:p w14:paraId="27CA768C" w14:textId="77777777" w:rsidR="009D3ED2" w:rsidRDefault="009D3ED2" w:rsidP="009D3ED2">
      <w:pPr>
        <w:pStyle w:val="Para2"/>
      </w:pPr>
      <w:r>
        <w:t>column 4 -&gt; Last PTC Issue State, is the last PTC Issue State (it is different from the new one)</w:t>
      </w:r>
    </w:p>
    <w:p w14:paraId="1D32928E" w14:textId="77777777" w:rsidR="009D3ED2" w:rsidRDefault="009D3ED2" w:rsidP="009D3ED2">
      <w:pPr>
        <w:pStyle w:val="Para2"/>
      </w:pPr>
      <w:r>
        <w:t xml:space="preserve">column 5 -&gt; Current STARC Issue State, is the </w:t>
      </w:r>
      <w:proofErr w:type="gramStart"/>
      <w:r>
        <w:t>current status</w:t>
      </w:r>
      <w:proofErr w:type="gramEnd"/>
      <w:r>
        <w:t xml:space="preserve"> of the STARC issue</w:t>
      </w:r>
    </w:p>
    <w:p w14:paraId="382D262E" w14:textId="77777777" w:rsidR="009D3ED2" w:rsidRDefault="009D3ED2" w:rsidP="009D3ED2">
      <w:pPr>
        <w:pStyle w:val="Para2"/>
      </w:pPr>
      <w:r>
        <w:t xml:space="preserve">column 6 -&gt; Current PTC Issue State, is the </w:t>
      </w:r>
      <w:proofErr w:type="gramStart"/>
      <w:r>
        <w:t>current status</w:t>
      </w:r>
      <w:proofErr w:type="gramEnd"/>
      <w:r>
        <w:t xml:space="preserve"> of the PTC issue</w:t>
      </w:r>
    </w:p>
    <w:p w14:paraId="371E8F53" w14:textId="77777777" w:rsidR="009D3ED2" w:rsidRDefault="009D3ED2" w:rsidP="009D3ED2">
      <w:pPr>
        <w:pStyle w:val="Para2"/>
      </w:pPr>
      <w:r>
        <w:t>column 7 -&gt; STARC New Issue number assigned to PTC issue, this column is currently unused.</w:t>
      </w:r>
    </w:p>
    <w:p w14:paraId="2A6D2A1C" w14:textId="77777777" w:rsidR="009D3ED2" w:rsidRDefault="009D3ED2" w:rsidP="009D3ED2">
      <w:pPr>
        <w:pStyle w:val="Para2"/>
      </w:pPr>
      <w:r>
        <w:t xml:space="preserve">column 8 -&gt; </w:t>
      </w:r>
      <w:proofErr w:type="spellStart"/>
      <w:r>
        <w:t>STARC_Issue_Title</w:t>
      </w:r>
      <w:proofErr w:type="spellEnd"/>
      <w:r>
        <w:t>, is the title of the STARC issue</w:t>
      </w:r>
    </w:p>
    <w:p w14:paraId="38F54E89" w14:textId="77777777" w:rsidR="009D3ED2" w:rsidRDefault="009D3ED2" w:rsidP="009D3ED2">
      <w:pPr>
        <w:pStyle w:val="Para2"/>
      </w:pPr>
      <w:r>
        <w:t xml:space="preserve">column 9 -&gt; </w:t>
      </w:r>
      <w:proofErr w:type="spellStart"/>
      <w:r>
        <w:t>PTC_Issue_Title</w:t>
      </w:r>
      <w:proofErr w:type="spellEnd"/>
      <w:r>
        <w:t>, is the title of the PTC issue.</w:t>
      </w:r>
    </w:p>
    <w:p w14:paraId="35D2B9DB" w14:textId="7EA69B88" w:rsidR="009D3ED2" w:rsidRDefault="009D3ED2" w:rsidP="009D3ED2">
      <w:pPr>
        <w:pStyle w:val="Para2"/>
        <w:ind w:left="0"/>
      </w:pPr>
      <w:r>
        <w:tab/>
        <w:t>The csv is updated through two software functions, each function will update the data from a certain database.</w:t>
      </w:r>
    </w:p>
    <w:p w14:paraId="7030E976" w14:textId="58A9B81A" w:rsidR="009D3ED2" w:rsidRDefault="009D3ED2" w:rsidP="009D3ED2">
      <w:pPr>
        <w:pStyle w:val="Para2"/>
        <w:ind w:left="0"/>
      </w:pPr>
      <w:r>
        <w:tab/>
        <w:t>Both software functions will read the csv file, check if the issue found in the previous query is already in the database or not. If it is, then it is checked if it has a different State compared to the State found in the query.</w:t>
      </w:r>
    </w:p>
    <w:p w14:paraId="1F794B15" w14:textId="0208957D" w:rsidR="009D3ED2" w:rsidRDefault="009D3ED2" w:rsidP="009D3ED2">
      <w:pPr>
        <w:pStyle w:val="Para2"/>
        <w:ind w:left="0"/>
      </w:pPr>
      <w:r>
        <w:tab/>
        <w:t xml:space="preserve">If the State differs, then the State from csv in </w:t>
      </w:r>
      <w:proofErr w:type="gramStart"/>
      <w:r>
        <w:t>column</w:t>
      </w:r>
      <w:proofErr w:type="gramEnd"/>
      <w:r>
        <w:t xml:space="preserve"> 5 or 6 will move to the positions in column 2 or 3, depending on the software function of the database. Columns 5 or 6 will pass the new identified State from the database </w:t>
      </w:r>
      <w:proofErr w:type="spellStart"/>
      <w:r>
        <w:t>querry</w:t>
      </w:r>
      <w:proofErr w:type="spellEnd"/>
      <w:r>
        <w:t>.</w:t>
      </w:r>
    </w:p>
    <w:p w14:paraId="0B4217CF" w14:textId="1E5BA04C" w:rsidR="009D3ED2" w:rsidRDefault="009D3ED2" w:rsidP="009D3ED2">
      <w:pPr>
        <w:pStyle w:val="Para2"/>
        <w:ind w:left="0"/>
      </w:pPr>
      <w:r>
        <w:tab/>
        <w:t>If the State remains the same, then no change is made.</w:t>
      </w:r>
    </w:p>
    <w:p w14:paraId="01981600" w14:textId="3C214CD1" w:rsidR="009D3ED2" w:rsidRDefault="009D3ED2" w:rsidP="009D3ED2">
      <w:pPr>
        <w:pStyle w:val="Para2"/>
        <w:ind w:left="0"/>
      </w:pPr>
      <w:r>
        <w:tab/>
        <w:t>Also, in the software function that updates the STARC issues in the .csv file, it is checked if a certain string has been identified in the issue description, a string that could contain a PTC issue ID. If it has been identified, then the STARC issue ID from csv is remapped with the newly identified query ID. This update was decided because at the time of developing this API, the STARC database differentiates the issues received from the customer and creates another issue based on them. In fact, it is necessary that the new issues created by STARC keep in their description the issue ID of the PTC on the basis on which it was created.</w:t>
      </w:r>
    </w:p>
    <w:p w14:paraId="5DD983D2" w14:textId="648CCA29" w:rsidR="006B73D5" w:rsidRPr="006B73D5" w:rsidRDefault="009D3ED2" w:rsidP="009D3ED2">
      <w:pPr>
        <w:pStyle w:val="Para2"/>
        <w:ind w:left="0"/>
      </w:pPr>
      <w:r>
        <w:tab/>
        <w:t>If the issue found in the query was not identified in the csv, or, in other words, a new issue appeared and is not in the csv, then the csv is updated with the new issue.</w:t>
      </w:r>
    </w:p>
    <w:p w14:paraId="40300B1F" w14:textId="613CF5CA" w:rsidR="00B33B3B" w:rsidRDefault="009D3ED2" w:rsidP="003A411F">
      <w:pPr>
        <w:pStyle w:val="Heading2"/>
      </w:pPr>
      <w:bookmarkStart w:id="21" w:name="_Toc96668052"/>
      <w:r w:rsidRPr="009D3ED2">
        <w:t>Update issues according to csv file.</w:t>
      </w:r>
      <w:bookmarkEnd w:id="21"/>
    </w:p>
    <w:p w14:paraId="37AC53CA" w14:textId="77777777" w:rsidR="003A411F" w:rsidRDefault="003A411F" w:rsidP="003A411F">
      <w:pPr>
        <w:pStyle w:val="Para2"/>
        <w:ind w:left="0"/>
      </w:pPr>
      <w:r>
        <w:t>After the csv file has been updated, the issues can be updated according to the csv.</w:t>
      </w:r>
    </w:p>
    <w:p w14:paraId="69174EC3" w14:textId="77777777" w:rsidR="003A411F" w:rsidRDefault="003A411F" w:rsidP="003A411F">
      <w:pPr>
        <w:pStyle w:val="Para2"/>
        <w:ind w:left="0"/>
      </w:pPr>
      <w:r>
        <w:t>Thus, 3 cases are possible:</w:t>
      </w:r>
    </w:p>
    <w:p w14:paraId="3E357BA3" w14:textId="77777777" w:rsidR="003A411F" w:rsidRPr="003A411F" w:rsidRDefault="003A411F" w:rsidP="003A411F">
      <w:pPr>
        <w:pStyle w:val="Para2"/>
        <w:ind w:left="0"/>
        <w:rPr>
          <w:b/>
          <w:bCs/>
        </w:rPr>
      </w:pPr>
      <w:r w:rsidRPr="003A411F">
        <w:rPr>
          <w:b/>
          <w:bCs/>
        </w:rPr>
        <w:t>CASE 1 - A NEW ISSUE ARRIVED FROM STARC AND HAS NOT A PTC ISSUE ASSIGNED:</w:t>
      </w:r>
    </w:p>
    <w:p w14:paraId="24D4EC2A" w14:textId="77777777" w:rsidR="003A411F" w:rsidRDefault="003A411F" w:rsidP="003A411F">
      <w:pPr>
        <w:pStyle w:val="Para2"/>
        <w:ind w:left="0"/>
      </w:pPr>
      <w:r>
        <w:t xml:space="preserve">In this case, a new issue must be created in the PTC. By iterating in the issue dictionary and their property received from the query made above, the following fields are </w:t>
      </w:r>
      <w:proofErr w:type="gramStart"/>
      <w:r>
        <w:t>taken into account</w:t>
      </w:r>
      <w:proofErr w:type="gramEnd"/>
      <w:r>
        <w:t>:</w:t>
      </w:r>
    </w:p>
    <w:p w14:paraId="1774D9D5" w14:textId="77777777" w:rsidR="003A411F" w:rsidRDefault="003A411F" w:rsidP="003A411F">
      <w:pPr>
        <w:pStyle w:val="Para2"/>
      </w:pPr>
      <w:r>
        <w:t xml:space="preserve">1. </w:t>
      </w:r>
      <w:r w:rsidRPr="003A411F">
        <w:rPr>
          <w:b/>
          <w:bCs/>
        </w:rPr>
        <w:t>Item name</w:t>
      </w:r>
      <w:r>
        <w:t xml:space="preserve"> - is taken from STARC and a certain string is added to it according to the requirements of the PTC.</w:t>
      </w:r>
    </w:p>
    <w:p w14:paraId="78D57A4C" w14:textId="77777777" w:rsidR="003A411F" w:rsidRDefault="003A411F" w:rsidP="003A411F">
      <w:pPr>
        <w:pStyle w:val="Para2"/>
      </w:pPr>
      <w:r>
        <w:t xml:space="preserve">2. </w:t>
      </w:r>
      <w:r w:rsidRPr="003A411F">
        <w:rPr>
          <w:b/>
          <w:bCs/>
        </w:rPr>
        <w:t>Item description</w:t>
      </w:r>
      <w:r>
        <w:t xml:space="preserve"> - is taken from STARC and put in the description of the new item from PTC</w:t>
      </w:r>
    </w:p>
    <w:p w14:paraId="30C19F1C" w14:textId="77777777" w:rsidR="003A411F" w:rsidRDefault="003A411F" w:rsidP="003A411F">
      <w:pPr>
        <w:pStyle w:val="Para2"/>
      </w:pPr>
      <w:r>
        <w:t xml:space="preserve">3. </w:t>
      </w:r>
      <w:r w:rsidRPr="003A411F">
        <w:rPr>
          <w:b/>
          <w:bCs/>
        </w:rPr>
        <w:t>Item ID from STARC</w:t>
      </w:r>
      <w:r>
        <w:t xml:space="preserve"> - is taken from STARC and placed in the Customer </w:t>
      </w:r>
      <w:proofErr w:type="spellStart"/>
      <w:r>
        <w:t>Isssue</w:t>
      </w:r>
      <w:proofErr w:type="spellEnd"/>
      <w:r>
        <w:t xml:space="preserve"> ID section of PTC</w:t>
      </w:r>
    </w:p>
    <w:p w14:paraId="0F01C56C" w14:textId="77777777" w:rsidR="003A411F" w:rsidRDefault="003A411F" w:rsidP="003A411F">
      <w:pPr>
        <w:pStyle w:val="Para2"/>
      </w:pPr>
      <w:r>
        <w:lastRenderedPageBreak/>
        <w:t xml:space="preserve">4. </w:t>
      </w:r>
      <w:r w:rsidRPr="003A411F">
        <w:rPr>
          <w:b/>
          <w:bCs/>
        </w:rPr>
        <w:t>The priority of the STARC issue</w:t>
      </w:r>
      <w:r>
        <w:t xml:space="preserve"> - it is taken over and mapped according to the STARC id in PTC</w:t>
      </w:r>
    </w:p>
    <w:p w14:paraId="51FF8851" w14:textId="77777777" w:rsidR="003A411F" w:rsidRDefault="003A411F" w:rsidP="003A411F">
      <w:pPr>
        <w:pStyle w:val="Para2"/>
      </w:pPr>
      <w:r>
        <w:t xml:space="preserve">5. </w:t>
      </w:r>
      <w:r w:rsidRPr="003A411F">
        <w:rPr>
          <w:b/>
          <w:bCs/>
        </w:rPr>
        <w:t xml:space="preserve">The severity of the issue in STARC </w:t>
      </w:r>
      <w:r>
        <w:t>- is taken and mapped as follows: High and Ultra High will have the severity mapped Major in PTC, Medium and Low will have the severity mapped Minor in PTC, and Not Applicable and Unset will have the severity mapped Change in PTC</w:t>
      </w:r>
    </w:p>
    <w:p w14:paraId="531D5B39" w14:textId="4FCF67C9" w:rsidR="003A411F" w:rsidRDefault="003A411F" w:rsidP="003A411F">
      <w:pPr>
        <w:pStyle w:val="Para2"/>
      </w:pPr>
      <w:r>
        <w:t xml:space="preserve">6. </w:t>
      </w:r>
      <w:r w:rsidRPr="003A411F">
        <w:rPr>
          <w:b/>
          <w:bCs/>
        </w:rPr>
        <w:t>The STARC Release field</w:t>
      </w:r>
      <w:r>
        <w:t xml:space="preserve"> will be taken over, more precisely the </w:t>
      </w:r>
      <w:r w:rsidRPr="003A411F">
        <w:rPr>
          <w:b/>
          <w:bCs/>
        </w:rPr>
        <w:t>Detected in EE Release field</w:t>
      </w:r>
      <w:r>
        <w:t xml:space="preserve"> and will be filled in the Keywords section of the PTC.</w:t>
      </w:r>
    </w:p>
    <w:p w14:paraId="471B1B81" w14:textId="6BACEFF4" w:rsidR="009A7805" w:rsidRDefault="009A7805" w:rsidP="009A7805">
      <w:pPr>
        <w:pStyle w:val="Para2"/>
      </w:pPr>
      <w:r>
        <w:t xml:space="preserve">Also, comments and </w:t>
      </w:r>
      <w:proofErr w:type="spellStart"/>
      <w:r>
        <w:t>attachements</w:t>
      </w:r>
      <w:proofErr w:type="spellEnd"/>
      <w:r>
        <w:t xml:space="preserve"> will be synchronized for each STARC Item in PTC Item. Backward synchronization between comments and </w:t>
      </w:r>
      <w:proofErr w:type="spellStart"/>
      <w:r>
        <w:t>attachements</w:t>
      </w:r>
      <w:proofErr w:type="spellEnd"/>
      <w:r>
        <w:t xml:space="preserve"> from PTC to STARC has not yet implemented due to security access on STARC account. </w:t>
      </w:r>
    </w:p>
    <w:p w14:paraId="284184B5" w14:textId="77777777" w:rsidR="003A411F" w:rsidRDefault="003A411F" w:rsidP="003A411F">
      <w:pPr>
        <w:pStyle w:val="Para2"/>
      </w:pPr>
    </w:p>
    <w:p w14:paraId="59F75AC2" w14:textId="645D6E6F" w:rsidR="003A411F" w:rsidRDefault="003A411F" w:rsidP="003A411F">
      <w:pPr>
        <w:pStyle w:val="Para2"/>
        <w:ind w:left="0"/>
      </w:pPr>
      <w:r>
        <w:t>After creating the item, its ID is taken over and filled in the csv file, according to the issue from which it was created.</w:t>
      </w:r>
    </w:p>
    <w:p w14:paraId="01619BEC" w14:textId="77777777" w:rsidR="003A411F" w:rsidRPr="003A411F" w:rsidRDefault="003A411F" w:rsidP="003A411F">
      <w:pPr>
        <w:pStyle w:val="Para2"/>
        <w:ind w:left="0"/>
        <w:rPr>
          <w:b/>
          <w:bCs/>
        </w:rPr>
      </w:pPr>
      <w:r w:rsidRPr="003A411F">
        <w:rPr>
          <w:b/>
          <w:bCs/>
        </w:rPr>
        <w:t>CASE 2 - A NEW ISSUE ARRIVED FROM PTC AND HAS NOT A STARC ISSUE ASSIGNED:</w:t>
      </w:r>
    </w:p>
    <w:p w14:paraId="18A75F3D" w14:textId="77777777" w:rsidR="003A411F" w:rsidRDefault="003A411F" w:rsidP="003A411F">
      <w:pPr>
        <w:pStyle w:val="Para2"/>
        <w:ind w:left="0"/>
      </w:pPr>
      <w:r>
        <w:t>In this case it is necessary to create a new item in STARC. The following fields are taken from the PTC item:</w:t>
      </w:r>
    </w:p>
    <w:p w14:paraId="67FD6AF8" w14:textId="77777777" w:rsidR="003A411F" w:rsidRDefault="003A411F" w:rsidP="003A411F">
      <w:pPr>
        <w:pStyle w:val="Para2"/>
      </w:pPr>
      <w:r>
        <w:t xml:space="preserve">1. </w:t>
      </w:r>
      <w:r w:rsidRPr="003A411F">
        <w:rPr>
          <w:b/>
          <w:bCs/>
        </w:rPr>
        <w:t>PTC item ID</w:t>
      </w:r>
      <w:r>
        <w:t xml:space="preserve"> - is taken over and added to the new STARC item description along with the string: 'AUTOLIV ISSUE ID:'</w:t>
      </w:r>
    </w:p>
    <w:p w14:paraId="7FFDA031" w14:textId="77777777" w:rsidR="003A411F" w:rsidRDefault="003A411F" w:rsidP="003A411F">
      <w:pPr>
        <w:pStyle w:val="Para2"/>
      </w:pPr>
      <w:r>
        <w:t xml:space="preserve">2. </w:t>
      </w:r>
      <w:r w:rsidRPr="003A411F">
        <w:rPr>
          <w:b/>
          <w:bCs/>
        </w:rPr>
        <w:t>PTC item title</w:t>
      </w:r>
      <w:r>
        <w:t xml:space="preserve"> - is taken and passed as the item title sent to STARC</w:t>
      </w:r>
    </w:p>
    <w:p w14:paraId="3FF77621" w14:textId="77777777" w:rsidR="003A411F" w:rsidRDefault="003A411F" w:rsidP="003A411F">
      <w:pPr>
        <w:pStyle w:val="Para2"/>
      </w:pPr>
      <w:r>
        <w:t xml:space="preserve">3. </w:t>
      </w:r>
      <w:r w:rsidRPr="003A411F">
        <w:rPr>
          <w:b/>
          <w:bCs/>
        </w:rPr>
        <w:t>PTC item description</w:t>
      </w:r>
      <w:r>
        <w:t xml:space="preserve"> - is taken over and added to the new STARC item description</w:t>
      </w:r>
    </w:p>
    <w:p w14:paraId="137BB36C" w14:textId="31082FAC" w:rsidR="003A411F" w:rsidRDefault="003A411F" w:rsidP="003A411F">
      <w:pPr>
        <w:pStyle w:val="Para2"/>
      </w:pPr>
      <w:r>
        <w:t xml:space="preserve">4. </w:t>
      </w:r>
      <w:r w:rsidRPr="003A411F">
        <w:rPr>
          <w:b/>
          <w:bCs/>
        </w:rPr>
        <w:t>Severity of the PTC</w:t>
      </w:r>
      <w:r>
        <w:rPr>
          <w:b/>
          <w:bCs/>
        </w:rPr>
        <w:t xml:space="preserve"> item</w:t>
      </w:r>
      <w:r>
        <w:t xml:space="preserve"> - is taken over and mapped in STARC as follows: if the severity is Major, then a </w:t>
      </w:r>
      <w:proofErr w:type="gramStart"/>
      <w:r>
        <w:t>High</w:t>
      </w:r>
      <w:proofErr w:type="gramEnd"/>
      <w:r>
        <w:t xml:space="preserve"> severity is specified in STARC, if the severity is Minor, a Low severity is specified in STARC, and in any other case it is specified Not Applicable STARC severity</w:t>
      </w:r>
    </w:p>
    <w:p w14:paraId="0B9EEB23" w14:textId="77777777" w:rsidR="003A411F" w:rsidRDefault="003A411F" w:rsidP="003A411F">
      <w:pPr>
        <w:pStyle w:val="Para2"/>
      </w:pPr>
      <w:r>
        <w:t xml:space="preserve">5. The assigned person is specified in the </w:t>
      </w:r>
      <w:r w:rsidRPr="003A411F">
        <w:rPr>
          <w:b/>
          <w:bCs/>
        </w:rPr>
        <w:t>Assigned To field</w:t>
      </w:r>
      <w:r>
        <w:t>.</w:t>
      </w:r>
    </w:p>
    <w:p w14:paraId="6AAF5A54" w14:textId="77777777" w:rsidR="003A411F" w:rsidRDefault="003A411F" w:rsidP="003A411F">
      <w:pPr>
        <w:pStyle w:val="Para2"/>
      </w:pPr>
      <w:r>
        <w:t xml:space="preserve">6. The </w:t>
      </w:r>
      <w:r w:rsidRPr="003A411F">
        <w:rPr>
          <w:b/>
          <w:bCs/>
        </w:rPr>
        <w:t>Occurrence field</w:t>
      </w:r>
      <w:r>
        <w:t xml:space="preserve"> specifies the occurrence Sometimes.</w:t>
      </w:r>
    </w:p>
    <w:p w14:paraId="642946B1" w14:textId="77777777" w:rsidR="003A411F" w:rsidRDefault="003A411F" w:rsidP="003A411F">
      <w:pPr>
        <w:pStyle w:val="Para2"/>
      </w:pPr>
      <w:r>
        <w:t xml:space="preserve">7. The value No is specified in the </w:t>
      </w:r>
      <w:proofErr w:type="spellStart"/>
      <w:r w:rsidRPr="003A411F">
        <w:rPr>
          <w:b/>
          <w:bCs/>
        </w:rPr>
        <w:t>Veirification</w:t>
      </w:r>
      <w:proofErr w:type="spellEnd"/>
      <w:r w:rsidRPr="003A411F">
        <w:rPr>
          <w:b/>
          <w:bCs/>
        </w:rPr>
        <w:t xml:space="preserve"> </w:t>
      </w:r>
      <w:proofErr w:type="gramStart"/>
      <w:r w:rsidRPr="003A411F">
        <w:rPr>
          <w:b/>
          <w:bCs/>
        </w:rPr>
        <w:t>By</w:t>
      </w:r>
      <w:proofErr w:type="gramEnd"/>
      <w:r w:rsidRPr="003A411F">
        <w:rPr>
          <w:b/>
          <w:bCs/>
        </w:rPr>
        <w:t xml:space="preserve"> Test Group field</w:t>
      </w:r>
    </w:p>
    <w:p w14:paraId="2CC9524C" w14:textId="6F627874" w:rsidR="003A411F" w:rsidRDefault="003A411F" w:rsidP="003A411F">
      <w:pPr>
        <w:pStyle w:val="Para2"/>
      </w:pPr>
      <w:r>
        <w:t xml:space="preserve">8. The priority of the PTC item is taken over in the </w:t>
      </w:r>
      <w:r w:rsidRPr="003A411F">
        <w:rPr>
          <w:b/>
          <w:bCs/>
        </w:rPr>
        <w:t>Priority field</w:t>
      </w:r>
      <w:r>
        <w:t>.</w:t>
      </w:r>
    </w:p>
    <w:p w14:paraId="0253FDF5" w14:textId="2FB3FC11" w:rsidR="003A411F" w:rsidRDefault="003A411F" w:rsidP="003A411F">
      <w:pPr>
        <w:pStyle w:val="Para2"/>
        <w:ind w:left="0"/>
      </w:pPr>
      <w:r>
        <w:t>After creating the item, its ID is taken over and filled in the csv file, according to the issue from which it was created.</w:t>
      </w:r>
    </w:p>
    <w:p w14:paraId="6B4258DF" w14:textId="77777777" w:rsidR="003A411F" w:rsidRPr="003A411F" w:rsidRDefault="003A411F" w:rsidP="003A411F">
      <w:pPr>
        <w:pStyle w:val="Para2"/>
        <w:ind w:left="0"/>
        <w:rPr>
          <w:b/>
          <w:bCs/>
        </w:rPr>
      </w:pPr>
      <w:r w:rsidRPr="003A411F">
        <w:rPr>
          <w:b/>
          <w:bCs/>
        </w:rPr>
        <w:t>CASE 3 - IF ISSUES ARE ALREADY CREATED, THEN CHECK STATES</w:t>
      </w:r>
    </w:p>
    <w:p w14:paraId="6B585E0B" w14:textId="77777777" w:rsidR="003A411F" w:rsidRDefault="003A411F" w:rsidP="003A411F">
      <w:pPr>
        <w:pStyle w:val="Para2"/>
        <w:ind w:left="0"/>
      </w:pPr>
      <w:r>
        <w:t>In this case, only the mapping of the States fields is performed, and the updates of the title, description or other fields are ignored.</w:t>
      </w:r>
    </w:p>
    <w:p w14:paraId="381CC6A8" w14:textId="77777777" w:rsidR="003A411F" w:rsidRDefault="003A411F" w:rsidP="003A411F">
      <w:pPr>
        <w:pStyle w:val="Para2"/>
        <w:ind w:left="0"/>
      </w:pPr>
      <w:r>
        <w:t>3 cases are possible:</w:t>
      </w:r>
    </w:p>
    <w:p w14:paraId="42FDDBD8" w14:textId="77777777" w:rsidR="003A411F" w:rsidRDefault="003A411F" w:rsidP="003A411F">
      <w:pPr>
        <w:pStyle w:val="Para2"/>
        <w:ind w:left="0"/>
      </w:pPr>
      <w:r>
        <w:t xml:space="preserve">In the first case it is checked if </w:t>
      </w:r>
      <w:r w:rsidRPr="003A411F">
        <w:rPr>
          <w:b/>
          <w:bCs/>
        </w:rPr>
        <w:t>STARC CURRENT STATE IS IN PROGRESS, LAST STARC STATE IS FIXED AND CURRENT PTC STATE IS CLOSED</w:t>
      </w:r>
      <w:r>
        <w:t xml:space="preserve"> then the item from STARC is put in the Fixed Status.</w:t>
      </w:r>
    </w:p>
    <w:p w14:paraId="1FE7CBE1" w14:textId="77777777" w:rsidR="003A411F" w:rsidRDefault="003A411F" w:rsidP="003A411F">
      <w:pPr>
        <w:pStyle w:val="Para2"/>
        <w:ind w:left="0"/>
      </w:pPr>
      <w:r>
        <w:t>In the second case it is checked if</w:t>
      </w:r>
      <w:r w:rsidRPr="003A411F">
        <w:rPr>
          <w:b/>
          <w:bCs/>
        </w:rPr>
        <w:t xml:space="preserve"> STARC CURRENT STATE IS IN PROGRESS AND PTC CURRENT STATE IS REJECTED</w:t>
      </w:r>
      <w:r>
        <w:t xml:space="preserve"> then the STARC item is put in the Open Status.</w:t>
      </w:r>
    </w:p>
    <w:p w14:paraId="3A0C6B2A" w14:textId="561FB699" w:rsidR="003A411F" w:rsidRDefault="003A411F" w:rsidP="003A411F">
      <w:pPr>
        <w:pStyle w:val="Para2"/>
        <w:ind w:left="0"/>
      </w:pPr>
      <w:r>
        <w:t xml:space="preserve">In the third case it is checked if </w:t>
      </w:r>
      <w:r w:rsidRPr="003A411F">
        <w:rPr>
          <w:b/>
          <w:bCs/>
        </w:rPr>
        <w:t xml:space="preserve">STARC CURRENT STATE IS IN PROGRESS AND STARC LAST STATE IS FIXED </w:t>
      </w:r>
      <w:r>
        <w:t xml:space="preserve">then the item from PTC is put in the State (To Be </w:t>
      </w:r>
      <w:proofErr w:type="spellStart"/>
      <w:r>
        <w:t>Analyzed</w:t>
      </w:r>
      <w:proofErr w:type="spellEnd"/>
      <w:r>
        <w:t>).</w:t>
      </w:r>
    </w:p>
    <w:p w14:paraId="5B1FB1D1" w14:textId="526E3834" w:rsidR="003A411F" w:rsidRPr="00F253BB" w:rsidRDefault="003A411F" w:rsidP="003A411F">
      <w:pPr>
        <w:pStyle w:val="Para2"/>
        <w:ind w:left="0"/>
      </w:pPr>
      <w:r w:rsidRPr="003A411F">
        <w:lastRenderedPageBreak/>
        <w:t>After updating the issues, the script will notify the user in the console of each step it has taken.</w:t>
      </w:r>
    </w:p>
    <w:sectPr w:rsidR="003A411F" w:rsidRPr="00F253BB">
      <w:headerReference w:type="default" r:id="rId11"/>
      <w:footerReference w:type="default" r:id="rId12"/>
      <w:headerReference w:type="first" r:id="rId13"/>
      <w:footerReference w:type="first" r:id="rId14"/>
      <w:pgSz w:w="11906" w:h="16838" w:code="9"/>
      <w:pgMar w:top="1276" w:right="1274" w:bottom="1276" w:left="1134" w:header="567"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0EDB" w14:textId="77777777" w:rsidR="00536856" w:rsidRDefault="00536856">
      <w:r>
        <w:separator/>
      </w:r>
    </w:p>
  </w:endnote>
  <w:endnote w:type="continuationSeparator" w:id="0">
    <w:p w14:paraId="52EA78E8" w14:textId="77777777" w:rsidR="00536856" w:rsidRDefault="0053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erif">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DCC3" w14:textId="77777777" w:rsidR="00D40732" w:rsidRDefault="00D40732">
    <w:pPr>
      <w:pStyle w:val="Footer"/>
      <w:pBdr>
        <w:top w:val="single" w:sz="4" w:space="1" w:color="auto"/>
      </w:pBdr>
      <w:jc w:val="center"/>
      <w:rPr>
        <w:sz w:val="16"/>
      </w:rPr>
    </w:pPr>
    <w:r>
      <w:rPr>
        <w:sz w:val="16"/>
      </w:rPr>
      <w:t>AUTOLIV ELECTRONIC SAS document. DUPLICATION or DISCLOSURE PROHIBITED without prior written consent.</w:t>
    </w:r>
  </w:p>
  <w:p w14:paraId="779F0246" w14:textId="77777777" w:rsidR="00D40732" w:rsidRDefault="00D40732">
    <w:pPr>
      <w:pStyle w:val="Footer"/>
      <w:spacing w:after="180"/>
      <w:jc w:val="right"/>
      <w:rPr>
        <w:sz w:val="16"/>
      </w:rPr>
    </w:pPr>
    <w:r>
      <w:rPr>
        <w:sz w:val="16"/>
      </w:rPr>
      <w:t>AEF 558 B</w:t>
    </w:r>
  </w:p>
  <w:p w14:paraId="2A2724AD" w14:textId="77777777" w:rsidR="00D40732" w:rsidRDefault="00D40732">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6617" w14:textId="77777777" w:rsidR="00D40732" w:rsidRPr="0014749D" w:rsidRDefault="00D40732">
    <w:pPr>
      <w:pStyle w:val="Footer"/>
      <w:pBdr>
        <w:top w:val="single" w:sz="4" w:space="1" w:color="auto"/>
      </w:pBdr>
      <w:tabs>
        <w:tab w:val="clear" w:pos="4536"/>
        <w:tab w:val="center" w:pos="9072"/>
      </w:tabs>
      <w:jc w:val="center"/>
      <w:rPr>
        <w:rFonts w:ascii="Helv" w:hAnsi="Helv"/>
        <w:i/>
        <w:snapToGrid w:val="0"/>
        <w:color w:val="000000"/>
        <w:sz w:val="16"/>
        <w:lang w:val="en-US"/>
      </w:rPr>
    </w:pPr>
    <w:r w:rsidRPr="0014749D">
      <w:rPr>
        <w:rFonts w:ascii="Helv" w:hAnsi="Helv"/>
        <w:i/>
        <w:snapToGrid w:val="0"/>
        <w:color w:val="000000"/>
        <w:sz w:val="16"/>
        <w:lang w:val="en-US"/>
      </w:rPr>
      <w:t xml:space="preserve">Electronically transmitted documents are unsigned. </w:t>
    </w:r>
    <w:proofErr w:type="gramStart"/>
    <w:r w:rsidRPr="0014749D">
      <w:rPr>
        <w:rFonts w:ascii="Helv" w:hAnsi="Helv"/>
        <w:i/>
        <w:snapToGrid w:val="0"/>
        <w:color w:val="000000"/>
        <w:sz w:val="16"/>
        <w:lang w:val="en-US"/>
      </w:rPr>
      <w:t>However</w:t>
    </w:r>
    <w:proofErr w:type="gramEnd"/>
    <w:r w:rsidRPr="0014749D">
      <w:rPr>
        <w:rFonts w:ascii="Helv" w:hAnsi="Helv"/>
        <w:i/>
        <w:snapToGrid w:val="0"/>
        <w:color w:val="000000"/>
        <w:sz w:val="16"/>
        <w:lang w:val="en-US"/>
      </w:rPr>
      <w:t xml:space="preserve"> originals are signed and stored in Autoliv Electronic SAS.</w:t>
    </w:r>
  </w:p>
  <w:p w14:paraId="40B084C1" w14:textId="77777777" w:rsidR="00D40732" w:rsidRDefault="00D40732">
    <w:pPr>
      <w:pStyle w:val="Footer"/>
      <w:spacing w:after="180"/>
      <w:jc w:val="right"/>
      <w:rPr>
        <w:sz w:val="16"/>
      </w:rPr>
    </w:pPr>
    <w:r>
      <w:rPr>
        <w:sz w:val="16"/>
      </w:rPr>
      <w:t>AEF 558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DE91" w14:textId="77777777" w:rsidR="00536856" w:rsidRDefault="00536856">
      <w:r>
        <w:separator/>
      </w:r>
    </w:p>
  </w:footnote>
  <w:footnote w:type="continuationSeparator" w:id="0">
    <w:p w14:paraId="47B6F972" w14:textId="77777777" w:rsidR="00536856" w:rsidRDefault="00536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9B68" w14:textId="54DE2BD0" w:rsidR="00D40732" w:rsidRDefault="00D40732">
    <w:pPr>
      <w:pStyle w:val="Header"/>
      <w:tabs>
        <w:tab w:val="clear" w:pos="4536"/>
        <w:tab w:val="clear" w:pos="9072"/>
        <w:tab w:val="center" w:pos="4820"/>
        <w:tab w:val="right" w:pos="9639"/>
      </w:tabs>
      <w:rPr>
        <w:b/>
      </w:rPr>
    </w:pPr>
    <w:r>
      <w:rPr>
        <w:b/>
        <w:i/>
        <w:sz w:val="24"/>
      </w:rPr>
      <w:t>AUTOLIV Electronic SAS</w:t>
    </w:r>
    <w:r>
      <w:tab/>
      <w:t xml:space="preserve">- </w:t>
    </w:r>
    <w:r>
      <w:fldChar w:fldCharType="begin"/>
    </w:r>
    <w:r>
      <w:instrText>PAGE</w:instrText>
    </w:r>
    <w:r>
      <w:fldChar w:fldCharType="separate"/>
    </w:r>
    <w:r>
      <w:rPr>
        <w:noProof/>
      </w:rPr>
      <w:t>12</w:t>
    </w:r>
    <w:r>
      <w:fldChar w:fldCharType="end"/>
    </w:r>
    <w:r>
      <w:t xml:space="preserve"> -</w:t>
    </w:r>
    <w:r>
      <w:tab/>
    </w:r>
  </w:p>
  <w:p w14:paraId="0D8F9231" w14:textId="20A8202F" w:rsidR="00D40732" w:rsidRDefault="00D40732">
    <w:pPr>
      <w:pStyle w:val="Header"/>
      <w:pBdr>
        <w:bottom w:val="single" w:sz="6" w:space="1" w:color="auto"/>
      </w:pBdr>
      <w:tabs>
        <w:tab w:val="clear" w:pos="9072"/>
      </w:tabs>
      <w:jc w:val="center"/>
    </w:pPr>
    <w:r>
      <w:t>PP4G - How to</w:t>
    </w:r>
    <w:r w:rsidR="009B4092">
      <w:t>_STARC.docx</w:t>
    </w:r>
  </w:p>
  <w:p w14:paraId="57E81820" w14:textId="77777777" w:rsidR="00D40732" w:rsidRDefault="00D407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4" w:type="dxa"/>
      <w:tblInd w:w="-71" w:type="dxa"/>
      <w:tblLayout w:type="fixed"/>
      <w:tblCellMar>
        <w:left w:w="71" w:type="dxa"/>
        <w:right w:w="71" w:type="dxa"/>
      </w:tblCellMar>
      <w:tblLook w:val="0000" w:firstRow="0" w:lastRow="0" w:firstColumn="0" w:lastColumn="0" w:noHBand="0" w:noVBand="0"/>
    </w:tblPr>
    <w:tblGrid>
      <w:gridCol w:w="3260"/>
      <w:gridCol w:w="3260"/>
      <w:gridCol w:w="3324"/>
    </w:tblGrid>
    <w:tr w:rsidR="00D40732" w:rsidRPr="001C7A46" w14:paraId="134FB5CE" w14:textId="77777777" w:rsidTr="004A67C6">
      <w:trPr>
        <w:cantSplit/>
      </w:trPr>
      <w:tc>
        <w:tcPr>
          <w:tcW w:w="3260" w:type="dxa"/>
          <w:tcBorders>
            <w:top w:val="single" w:sz="6" w:space="0" w:color="auto"/>
            <w:left w:val="single" w:sz="6" w:space="0" w:color="auto"/>
            <w:bottom w:val="single" w:sz="6" w:space="0" w:color="auto"/>
            <w:right w:val="single" w:sz="6" w:space="0" w:color="auto"/>
          </w:tcBorders>
        </w:tcPr>
        <w:bookmarkStart w:id="22" w:name="_Hlt472766515"/>
        <w:bookmarkStart w:id="23" w:name="_MON_989418403"/>
        <w:bookmarkStart w:id="24" w:name="_MON_989648596"/>
        <w:bookmarkStart w:id="25" w:name="_MON_989648924"/>
        <w:bookmarkStart w:id="26" w:name="_MON_990365221"/>
        <w:bookmarkStart w:id="27" w:name="_MON_993025462"/>
        <w:bookmarkStart w:id="28" w:name="_MON_993035984"/>
        <w:bookmarkStart w:id="29" w:name="_MON_1008746739"/>
        <w:bookmarkStart w:id="30" w:name="_MON_975848900"/>
        <w:bookmarkStart w:id="31" w:name="_MON_975855651"/>
        <w:bookmarkStart w:id="32" w:name="_MON_977067769"/>
        <w:bookmarkStart w:id="33" w:name="_MON_977069456"/>
        <w:bookmarkStart w:id="34" w:name="_MON_977071207"/>
        <w:bookmarkStart w:id="35" w:name="_MON_977120077"/>
        <w:bookmarkStart w:id="36" w:name="_MON_977138762"/>
        <w:bookmarkStart w:id="37" w:name="_MON_977139376"/>
        <w:bookmarkStart w:id="38" w:name="_MON_977139755"/>
        <w:bookmarkStart w:id="39" w:name="_MON_978938788"/>
        <w:bookmarkStart w:id="40" w:name="_MON_978939543"/>
        <w:bookmarkStart w:id="41" w:name="_MON_978939747"/>
        <w:bookmarkStart w:id="42" w:name="_MON_979046400"/>
        <w:bookmarkStart w:id="43" w:name="_MON_979113538"/>
        <w:bookmarkStart w:id="44" w:name="_MON_979133929"/>
        <w:bookmarkStart w:id="45" w:name="_MON_979134249"/>
        <w:bookmarkStart w:id="46" w:name="_MON_979371409"/>
        <w:bookmarkStart w:id="47" w:name="_MON_988712234"/>
        <w:bookmarkStart w:id="48" w:name="_MON_989390719"/>
        <w:bookmarkStart w:id="49" w:name="_MON_989391499"/>
        <w:bookmarkStart w:id="50" w:name="_MON_989396052"/>
        <w:bookmarkStart w:id="51" w:name="_MON_989397199"/>
        <w:bookmarkStart w:id="52" w:name="_MON_989409133"/>
        <w:bookmarkStart w:id="53" w:name="_MON_989409289"/>
        <w:bookmarkStart w:id="54" w:name="_MON_989409847"/>
        <w:bookmarkStart w:id="55" w:name="_MON_9894110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Start w:id="56" w:name="_MON_989417691"/>
        <w:bookmarkEnd w:id="56"/>
        <w:p w14:paraId="12FEEE7A" w14:textId="77777777" w:rsidR="00D40732" w:rsidRDefault="00D40732">
          <w:pPr>
            <w:rPr>
              <w:i/>
              <w:color w:val="0000FF"/>
              <w:sz w:val="36"/>
            </w:rPr>
          </w:pPr>
          <w:r>
            <w:object w:dxaOrig="2535" w:dyaOrig="810" w14:anchorId="4EE46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40.5pt" fillcolor="window">
                <v:imagedata r:id="rId1" o:title=""/>
              </v:shape>
              <o:OLEObject Type="Embed" ProgID="Word.Picture.8" ShapeID="_x0000_i1025" DrawAspect="Content" ObjectID="_1707280924" r:id="rId2"/>
            </w:object>
          </w:r>
        </w:p>
      </w:tc>
      <w:tc>
        <w:tcPr>
          <w:tcW w:w="3260" w:type="dxa"/>
          <w:tcBorders>
            <w:top w:val="single" w:sz="6" w:space="0" w:color="auto"/>
            <w:left w:val="single" w:sz="6" w:space="0" w:color="auto"/>
            <w:bottom w:val="single" w:sz="6" w:space="0" w:color="auto"/>
            <w:right w:val="single" w:sz="6" w:space="0" w:color="auto"/>
          </w:tcBorders>
        </w:tcPr>
        <w:p w14:paraId="590F723F" w14:textId="77777777" w:rsidR="00D40732" w:rsidRDefault="00D40732">
          <w:pPr>
            <w:tabs>
              <w:tab w:val="left" w:pos="9072"/>
            </w:tabs>
            <w:spacing w:before="120"/>
            <w:ind w:right="7"/>
            <w:jc w:val="center"/>
            <w:rPr>
              <w:lang w:val="en-US"/>
            </w:rPr>
          </w:pPr>
          <w:r>
            <w:rPr>
              <w:b/>
              <w:lang w:val="en-US"/>
            </w:rPr>
            <w:t>Standard technical document</w:t>
          </w:r>
        </w:p>
      </w:tc>
      <w:tc>
        <w:tcPr>
          <w:tcW w:w="3324" w:type="dxa"/>
          <w:tcBorders>
            <w:top w:val="single" w:sz="6" w:space="0" w:color="auto"/>
            <w:left w:val="single" w:sz="6" w:space="0" w:color="auto"/>
            <w:bottom w:val="single" w:sz="6" w:space="0" w:color="auto"/>
            <w:right w:val="single" w:sz="6" w:space="0" w:color="auto"/>
          </w:tcBorders>
        </w:tcPr>
        <w:p w14:paraId="409EB001" w14:textId="77777777" w:rsidR="00D40732" w:rsidRDefault="00D40732">
          <w:pPr>
            <w:tabs>
              <w:tab w:val="right" w:pos="2977"/>
              <w:tab w:val="left" w:pos="9072"/>
            </w:tabs>
            <w:ind w:right="-29"/>
            <w:jc w:val="center"/>
            <w:rPr>
              <w:b/>
              <w:sz w:val="24"/>
              <w:lang w:val="en-US"/>
            </w:rPr>
          </w:pPr>
        </w:p>
        <w:p w14:paraId="2537A605" w14:textId="77777777" w:rsidR="009B4092" w:rsidRDefault="00D40732" w:rsidP="00AD3DB6">
          <w:pPr>
            <w:tabs>
              <w:tab w:val="right" w:pos="2977"/>
              <w:tab w:val="left" w:pos="9072"/>
            </w:tabs>
            <w:ind w:right="-29"/>
            <w:jc w:val="center"/>
            <w:rPr>
              <w:b/>
              <w:sz w:val="24"/>
              <w:lang w:val="en-US"/>
            </w:rPr>
          </w:pPr>
          <w:r w:rsidRPr="00D2002C">
            <w:rPr>
              <w:b/>
              <w:sz w:val="24"/>
              <w:lang w:val="en-US"/>
            </w:rPr>
            <w:t>SBE_PP4G_HowTo_</w:t>
          </w:r>
          <w:r w:rsidR="009B4092">
            <w:rPr>
              <w:b/>
              <w:sz w:val="24"/>
              <w:lang w:val="en-US"/>
            </w:rPr>
            <w:t>STARC</w:t>
          </w:r>
        </w:p>
        <w:p w14:paraId="22D2FD64" w14:textId="37391DC3" w:rsidR="00D40732" w:rsidRDefault="00D40732" w:rsidP="00AD3DB6">
          <w:pPr>
            <w:tabs>
              <w:tab w:val="right" w:pos="2977"/>
              <w:tab w:val="left" w:pos="9072"/>
            </w:tabs>
            <w:ind w:right="-29"/>
            <w:jc w:val="center"/>
            <w:rPr>
              <w:b/>
              <w:sz w:val="24"/>
              <w:lang w:val="en-US"/>
            </w:rPr>
          </w:pPr>
          <w:r w:rsidRPr="00D2002C">
            <w:rPr>
              <w:b/>
              <w:sz w:val="24"/>
              <w:lang w:val="en-US"/>
            </w:rPr>
            <w:t>.docx</w:t>
          </w:r>
        </w:p>
      </w:tc>
    </w:tr>
  </w:tbl>
  <w:p w14:paraId="73FE5675" w14:textId="77777777" w:rsidR="00D40732" w:rsidRDefault="00D40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3282D62"/>
    <w:lvl w:ilvl="0">
      <w:start w:val="1"/>
      <w:numFmt w:val="decimal"/>
      <w:pStyle w:val="Heading1"/>
      <w:lvlText w:val="%1."/>
      <w:legacy w:legacy="1" w:legacySpace="0" w:legacyIndent="567"/>
      <w:lvlJc w:val="left"/>
    </w:lvl>
    <w:lvl w:ilvl="1">
      <w:start w:val="1"/>
      <w:numFmt w:val="decimal"/>
      <w:pStyle w:val="Heading2"/>
      <w:lvlText w:val="%1.%2."/>
      <w:legacy w:legacy="1" w:legacySpace="0" w:legacyIndent="708"/>
      <w:lvlJc w:val="left"/>
      <w:pPr>
        <w:ind w:left="284" w:hanging="708"/>
      </w:pPr>
    </w:lvl>
    <w:lvl w:ilvl="2">
      <w:start w:val="1"/>
      <w:numFmt w:val="decimal"/>
      <w:pStyle w:val="Heading3"/>
      <w:lvlText w:val="%1.%2.%3."/>
      <w:legacy w:legacy="1" w:legacySpace="0" w:legacyIndent="708"/>
      <w:lvlJc w:val="left"/>
      <w:pPr>
        <w:ind w:left="567"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3399" w:hanging="708"/>
      </w:pPr>
    </w:lvl>
    <w:lvl w:ilvl="5">
      <w:start w:val="1"/>
      <w:numFmt w:val="decimal"/>
      <w:pStyle w:val="Heading6"/>
      <w:lvlText w:val="%1.%2.%3.%4.%5.%6."/>
      <w:legacy w:legacy="1" w:legacySpace="0" w:legacyIndent="708"/>
      <w:lvlJc w:val="left"/>
      <w:pPr>
        <w:ind w:left="4107" w:hanging="708"/>
      </w:pPr>
    </w:lvl>
    <w:lvl w:ilvl="6">
      <w:start w:val="1"/>
      <w:numFmt w:val="decimal"/>
      <w:pStyle w:val="Heading7"/>
      <w:lvlText w:val="%1.%2.%3.%4.%5.%6.%7."/>
      <w:legacy w:legacy="1" w:legacySpace="0" w:legacyIndent="708"/>
      <w:lvlJc w:val="left"/>
      <w:pPr>
        <w:ind w:left="4815" w:hanging="708"/>
      </w:pPr>
    </w:lvl>
    <w:lvl w:ilvl="7">
      <w:start w:val="1"/>
      <w:numFmt w:val="decimal"/>
      <w:pStyle w:val="Heading8"/>
      <w:lvlText w:val="%1.%2.%3.%4.%5.%6.%7.%8."/>
      <w:legacy w:legacy="1" w:legacySpace="0" w:legacyIndent="708"/>
      <w:lvlJc w:val="left"/>
      <w:pPr>
        <w:ind w:left="5523" w:hanging="708"/>
      </w:pPr>
    </w:lvl>
    <w:lvl w:ilvl="8">
      <w:start w:val="1"/>
      <w:numFmt w:val="decimal"/>
      <w:pStyle w:val="Heading9"/>
      <w:lvlText w:val="%1.%2.%3.%4.%5.%6.%7.%8.%9."/>
      <w:legacy w:legacy="1" w:legacySpace="0" w:legacyIndent="708"/>
      <w:lvlJc w:val="left"/>
      <w:pPr>
        <w:ind w:left="6231" w:hanging="708"/>
      </w:pPr>
    </w:lvl>
  </w:abstractNum>
  <w:abstractNum w:abstractNumId="1" w15:restartNumberingAfterBreak="0">
    <w:nsid w:val="008513E7"/>
    <w:multiLevelType w:val="singleLevel"/>
    <w:tmpl w:val="73CCC3E6"/>
    <w:lvl w:ilvl="0">
      <w:start w:val="1"/>
      <w:numFmt w:val="decimal"/>
      <w:lvlText w:val="[%1]"/>
      <w:legacy w:legacy="1" w:legacySpace="0" w:legacyIndent="283"/>
      <w:lvlJc w:val="left"/>
      <w:pPr>
        <w:ind w:left="283" w:hanging="283"/>
      </w:pPr>
    </w:lvl>
  </w:abstractNum>
  <w:abstractNum w:abstractNumId="2" w15:restartNumberingAfterBreak="0">
    <w:nsid w:val="05716996"/>
    <w:multiLevelType w:val="hybridMultilevel"/>
    <w:tmpl w:val="BCAEFD1C"/>
    <w:lvl w:ilvl="0" w:tplc="C656629E">
      <w:numFmt w:val="bullet"/>
      <w:lvlText w:val="-"/>
      <w:lvlJc w:val="left"/>
      <w:pPr>
        <w:ind w:left="927" w:hanging="360"/>
      </w:pPr>
      <w:rPr>
        <w:rFonts w:ascii="Arial" w:eastAsia="Times New Roman"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BDF08A4"/>
    <w:multiLevelType w:val="hybridMultilevel"/>
    <w:tmpl w:val="43965E34"/>
    <w:lvl w:ilvl="0" w:tplc="7EFE4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1F35068"/>
    <w:multiLevelType w:val="hybridMultilevel"/>
    <w:tmpl w:val="EE5004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31C41BC"/>
    <w:multiLevelType w:val="hybridMultilevel"/>
    <w:tmpl w:val="CBD66DFC"/>
    <w:lvl w:ilvl="0" w:tplc="F03A9D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47497"/>
    <w:multiLevelType w:val="hybridMultilevel"/>
    <w:tmpl w:val="397CB0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8944E2F"/>
    <w:multiLevelType w:val="hybridMultilevel"/>
    <w:tmpl w:val="3AFE9BFA"/>
    <w:lvl w:ilvl="0" w:tplc="54AA6048">
      <w:start w:val="1"/>
      <w:numFmt w:val="decimal"/>
      <w:lvlText w:val="%1)"/>
      <w:lvlJc w:val="left"/>
      <w:pPr>
        <w:ind w:left="360" w:hanging="360"/>
      </w:pPr>
      <w:rPr>
        <w:rFonts w:ascii="Arial" w:hAnsi="Arial" w:hint="default"/>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E321974"/>
    <w:multiLevelType w:val="hybridMultilevel"/>
    <w:tmpl w:val="6B30733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4EB236D7"/>
    <w:multiLevelType w:val="hybridMultilevel"/>
    <w:tmpl w:val="3A52CD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50965F81"/>
    <w:multiLevelType w:val="hybridMultilevel"/>
    <w:tmpl w:val="650874B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61455B96"/>
    <w:multiLevelType w:val="hybridMultilevel"/>
    <w:tmpl w:val="E08A961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35631"/>
    <w:multiLevelType w:val="hybridMultilevel"/>
    <w:tmpl w:val="7E18D308"/>
    <w:lvl w:ilvl="0" w:tplc="15FA9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65B51EE0"/>
    <w:multiLevelType w:val="hybridMultilevel"/>
    <w:tmpl w:val="644E6288"/>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55FFD"/>
    <w:multiLevelType w:val="hybridMultilevel"/>
    <w:tmpl w:val="5952F0BC"/>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07859"/>
    <w:multiLevelType w:val="hybridMultilevel"/>
    <w:tmpl w:val="70DC2BE6"/>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C3F15"/>
    <w:multiLevelType w:val="hybridMultilevel"/>
    <w:tmpl w:val="C5BC77DA"/>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2"/>
  </w:num>
  <w:num w:numId="5">
    <w:abstractNumId w:val="17"/>
  </w:num>
  <w:num w:numId="6">
    <w:abstractNumId w:val="15"/>
  </w:num>
  <w:num w:numId="7">
    <w:abstractNumId w:val="6"/>
  </w:num>
  <w:num w:numId="8">
    <w:abstractNumId w:val="16"/>
  </w:num>
  <w:num w:numId="9">
    <w:abstractNumId w:val="8"/>
  </w:num>
  <w:num w:numId="10">
    <w:abstractNumId w:val="14"/>
  </w:num>
  <w:num w:numId="11">
    <w:abstractNumId w:val="2"/>
  </w:num>
  <w:num w:numId="12">
    <w:abstractNumId w:val="13"/>
  </w:num>
  <w:num w:numId="13">
    <w:abstractNumId w:val="10"/>
  </w:num>
  <w:num w:numId="14">
    <w:abstractNumId w:val="4"/>
  </w:num>
  <w:num w:numId="15">
    <w:abstractNumId w:val="11"/>
  </w:num>
  <w:num w:numId="16">
    <w:abstractNumId w:val="9"/>
  </w:num>
  <w:num w:numId="17">
    <w:abstractNumId w:val="7"/>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9D"/>
    <w:rsid w:val="00003095"/>
    <w:rsid w:val="00006A89"/>
    <w:rsid w:val="00007550"/>
    <w:rsid w:val="000106BB"/>
    <w:rsid w:val="00011366"/>
    <w:rsid w:val="000142D7"/>
    <w:rsid w:val="000202F9"/>
    <w:rsid w:val="000224E7"/>
    <w:rsid w:val="00023B83"/>
    <w:rsid w:val="000347AD"/>
    <w:rsid w:val="00042BB4"/>
    <w:rsid w:val="000457DD"/>
    <w:rsid w:val="00050463"/>
    <w:rsid w:val="000511EB"/>
    <w:rsid w:val="00053408"/>
    <w:rsid w:val="000538E2"/>
    <w:rsid w:val="000541D6"/>
    <w:rsid w:val="000556E2"/>
    <w:rsid w:val="00060E7D"/>
    <w:rsid w:val="00073D69"/>
    <w:rsid w:val="00074E9B"/>
    <w:rsid w:val="000766E8"/>
    <w:rsid w:val="00080DB1"/>
    <w:rsid w:val="000829F5"/>
    <w:rsid w:val="00083182"/>
    <w:rsid w:val="000912FA"/>
    <w:rsid w:val="00094384"/>
    <w:rsid w:val="0009632B"/>
    <w:rsid w:val="00097702"/>
    <w:rsid w:val="000A0EBD"/>
    <w:rsid w:val="000A1CCC"/>
    <w:rsid w:val="000A22DA"/>
    <w:rsid w:val="000A7149"/>
    <w:rsid w:val="000B20B9"/>
    <w:rsid w:val="000B4832"/>
    <w:rsid w:val="000C3DA6"/>
    <w:rsid w:val="000C4972"/>
    <w:rsid w:val="000C590D"/>
    <w:rsid w:val="000C764A"/>
    <w:rsid w:val="000D0110"/>
    <w:rsid w:val="000D2CA6"/>
    <w:rsid w:val="000D6D17"/>
    <w:rsid w:val="000E0600"/>
    <w:rsid w:val="000E30B1"/>
    <w:rsid w:val="000E387A"/>
    <w:rsid w:val="000E4C8C"/>
    <w:rsid w:val="000E5B9A"/>
    <w:rsid w:val="000E6B50"/>
    <w:rsid w:val="000F0044"/>
    <w:rsid w:val="000F1E08"/>
    <w:rsid w:val="000F3D37"/>
    <w:rsid w:val="000F461E"/>
    <w:rsid w:val="000F575D"/>
    <w:rsid w:val="0010154F"/>
    <w:rsid w:val="00105746"/>
    <w:rsid w:val="001119AE"/>
    <w:rsid w:val="001120C7"/>
    <w:rsid w:val="0011314F"/>
    <w:rsid w:val="0011321F"/>
    <w:rsid w:val="00113ED4"/>
    <w:rsid w:val="00116377"/>
    <w:rsid w:val="001170A1"/>
    <w:rsid w:val="001251D7"/>
    <w:rsid w:val="0012525E"/>
    <w:rsid w:val="00133EE3"/>
    <w:rsid w:val="001371B6"/>
    <w:rsid w:val="00142121"/>
    <w:rsid w:val="001439CB"/>
    <w:rsid w:val="00145995"/>
    <w:rsid w:val="0014749D"/>
    <w:rsid w:val="00151B04"/>
    <w:rsid w:val="00152FF8"/>
    <w:rsid w:val="001556EC"/>
    <w:rsid w:val="001558B8"/>
    <w:rsid w:val="0015610B"/>
    <w:rsid w:val="0016026E"/>
    <w:rsid w:val="00161774"/>
    <w:rsid w:val="00167AD5"/>
    <w:rsid w:val="00167E69"/>
    <w:rsid w:val="00170FB6"/>
    <w:rsid w:val="00181FD8"/>
    <w:rsid w:val="0018294F"/>
    <w:rsid w:val="00187404"/>
    <w:rsid w:val="00194E28"/>
    <w:rsid w:val="001A0C7F"/>
    <w:rsid w:val="001A1E23"/>
    <w:rsid w:val="001A1F9A"/>
    <w:rsid w:val="001A5081"/>
    <w:rsid w:val="001A6436"/>
    <w:rsid w:val="001A7203"/>
    <w:rsid w:val="001A747D"/>
    <w:rsid w:val="001A7862"/>
    <w:rsid w:val="001B32A4"/>
    <w:rsid w:val="001B7247"/>
    <w:rsid w:val="001C0207"/>
    <w:rsid w:val="001C2888"/>
    <w:rsid w:val="001C2E61"/>
    <w:rsid w:val="001C7015"/>
    <w:rsid w:val="001C7A46"/>
    <w:rsid w:val="001D2C20"/>
    <w:rsid w:val="001E05E4"/>
    <w:rsid w:val="001E14FB"/>
    <w:rsid w:val="001E1B76"/>
    <w:rsid w:val="001E60B1"/>
    <w:rsid w:val="001F215A"/>
    <w:rsid w:val="001F3DF9"/>
    <w:rsid w:val="001F5265"/>
    <w:rsid w:val="001F52C1"/>
    <w:rsid w:val="001F5963"/>
    <w:rsid w:val="0020387E"/>
    <w:rsid w:val="0020681C"/>
    <w:rsid w:val="00210322"/>
    <w:rsid w:val="00212752"/>
    <w:rsid w:val="00214B67"/>
    <w:rsid w:val="00224CA0"/>
    <w:rsid w:val="00234954"/>
    <w:rsid w:val="00242EAF"/>
    <w:rsid w:val="002572A1"/>
    <w:rsid w:val="00261B8C"/>
    <w:rsid w:val="002632FB"/>
    <w:rsid w:val="00266E07"/>
    <w:rsid w:val="00270464"/>
    <w:rsid w:val="00281AFA"/>
    <w:rsid w:val="00282FB8"/>
    <w:rsid w:val="00285A5D"/>
    <w:rsid w:val="0028671B"/>
    <w:rsid w:val="0028730F"/>
    <w:rsid w:val="00297506"/>
    <w:rsid w:val="002A330D"/>
    <w:rsid w:val="002A369F"/>
    <w:rsid w:val="002A4780"/>
    <w:rsid w:val="002B072D"/>
    <w:rsid w:val="002B0CD4"/>
    <w:rsid w:val="002B1A04"/>
    <w:rsid w:val="002B3DC7"/>
    <w:rsid w:val="002C20AA"/>
    <w:rsid w:val="002D2D3C"/>
    <w:rsid w:val="002D3FF0"/>
    <w:rsid w:val="002E4CBE"/>
    <w:rsid w:val="002E68EB"/>
    <w:rsid w:val="002F3AB7"/>
    <w:rsid w:val="002F4452"/>
    <w:rsid w:val="002F7112"/>
    <w:rsid w:val="002F7483"/>
    <w:rsid w:val="002F762C"/>
    <w:rsid w:val="00301C21"/>
    <w:rsid w:val="003031CD"/>
    <w:rsid w:val="00304779"/>
    <w:rsid w:val="003052B8"/>
    <w:rsid w:val="00305ACC"/>
    <w:rsid w:val="00306974"/>
    <w:rsid w:val="00306D5D"/>
    <w:rsid w:val="003104E9"/>
    <w:rsid w:val="003205B6"/>
    <w:rsid w:val="003216D2"/>
    <w:rsid w:val="00322F81"/>
    <w:rsid w:val="00326E69"/>
    <w:rsid w:val="003330AE"/>
    <w:rsid w:val="0033349F"/>
    <w:rsid w:val="003346B7"/>
    <w:rsid w:val="003364C8"/>
    <w:rsid w:val="003403EC"/>
    <w:rsid w:val="0034361F"/>
    <w:rsid w:val="00343CA9"/>
    <w:rsid w:val="003526C1"/>
    <w:rsid w:val="0035431F"/>
    <w:rsid w:val="003551ED"/>
    <w:rsid w:val="0036027F"/>
    <w:rsid w:val="00361799"/>
    <w:rsid w:val="00363CD3"/>
    <w:rsid w:val="00364514"/>
    <w:rsid w:val="00370047"/>
    <w:rsid w:val="003754B3"/>
    <w:rsid w:val="00377029"/>
    <w:rsid w:val="003805BE"/>
    <w:rsid w:val="003832F4"/>
    <w:rsid w:val="00384605"/>
    <w:rsid w:val="00387A4F"/>
    <w:rsid w:val="00393814"/>
    <w:rsid w:val="00396BDB"/>
    <w:rsid w:val="003A411F"/>
    <w:rsid w:val="003A7C82"/>
    <w:rsid w:val="003A7E8F"/>
    <w:rsid w:val="003C316E"/>
    <w:rsid w:val="003C707D"/>
    <w:rsid w:val="003C71A0"/>
    <w:rsid w:val="003D0C65"/>
    <w:rsid w:val="003E2875"/>
    <w:rsid w:val="003F03DF"/>
    <w:rsid w:val="003F198A"/>
    <w:rsid w:val="003F6BB4"/>
    <w:rsid w:val="0040173F"/>
    <w:rsid w:val="00403487"/>
    <w:rsid w:val="00420955"/>
    <w:rsid w:val="00426F09"/>
    <w:rsid w:val="004279C9"/>
    <w:rsid w:val="00434483"/>
    <w:rsid w:val="00443B59"/>
    <w:rsid w:val="0046038B"/>
    <w:rsid w:val="00460E86"/>
    <w:rsid w:val="004649EA"/>
    <w:rsid w:val="00473767"/>
    <w:rsid w:val="00474472"/>
    <w:rsid w:val="00474A62"/>
    <w:rsid w:val="0047745E"/>
    <w:rsid w:val="004869E3"/>
    <w:rsid w:val="004872CE"/>
    <w:rsid w:val="00493467"/>
    <w:rsid w:val="00497002"/>
    <w:rsid w:val="004A21E0"/>
    <w:rsid w:val="004A5785"/>
    <w:rsid w:val="004A5F14"/>
    <w:rsid w:val="004A67C6"/>
    <w:rsid w:val="004A6A69"/>
    <w:rsid w:val="004A7487"/>
    <w:rsid w:val="004B3135"/>
    <w:rsid w:val="004B63FB"/>
    <w:rsid w:val="004B6E29"/>
    <w:rsid w:val="004C0602"/>
    <w:rsid w:val="004C735A"/>
    <w:rsid w:val="004D1869"/>
    <w:rsid w:val="004D75AD"/>
    <w:rsid w:val="004E05ED"/>
    <w:rsid w:val="004E193F"/>
    <w:rsid w:val="004E443B"/>
    <w:rsid w:val="004E4F66"/>
    <w:rsid w:val="004E5585"/>
    <w:rsid w:val="004E596B"/>
    <w:rsid w:val="004F0931"/>
    <w:rsid w:val="004F0AF1"/>
    <w:rsid w:val="004F6A1D"/>
    <w:rsid w:val="00500704"/>
    <w:rsid w:val="00504C5C"/>
    <w:rsid w:val="00504FA9"/>
    <w:rsid w:val="00505245"/>
    <w:rsid w:val="0050631C"/>
    <w:rsid w:val="00513917"/>
    <w:rsid w:val="00513C21"/>
    <w:rsid w:val="00526ADB"/>
    <w:rsid w:val="00533268"/>
    <w:rsid w:val="00536856"/>
    <w:rsid w:val="00544B2F"/>
    <w:rsid w:val="0054680C"/>
    <w:rsid w:val="0055486C"/>
    <w:rsid w:val="005556C0"/>
    <w:rsid w:val="0055581D"/>
    <w:rsid w:val="00560881"/>
    <w:rsid w:val="00560BE3"/>
    <w:rsid w:val="00562C17"/>
    <w:rsid w:val="005643F6"/>
    <w:rsid w:val="00564623"/>
    <w:rsid w:val="00573DE2"/>
    <w:rsid w:val="00577A9F"/>
    <w:rsid w:val="00580877"/>
    <w:rsid w:val="00581D49"/>
    <w:rsid w:val="005826E4"/>
    <w:rsid w:val="00585953"/>
    <w:rsid w:val="0059029D"/>
    <w:rsid w:val="0059282E"/>
    <w:rsid w:val="005A3BFE"/>
    <w:rsid w:val="005A645A"/>
    <w:rsid w:val="005B2457"/>
    <w:rsid w:val="005B489B"/>
    <w:rsid w:val="005B4B05"/>
    <w:rsid w:val="005B677F"/>
    <w:rsid w:val="005B6FE2"/>
    <w:rsid w:val="005C08E7"/>
    <w:rsid w:val="005C0AFD"/>
    <w:rsid w:val="005C144B"/>
    <w:rsid w:val="005C220A"/>
    <w:rsid w:val="005C264E"/>
    <w:rsid w:val="005C3214"/>
    <w:rsid w:val="005D0CCA"/>
    <w:rsid w:val="005D70E9"/>
    <w:rsid w:val="005D7D42"/>
    <w:rsid w:val="005E0F28"/>
    <w:rsid w:val="005F5546"/>
    <w:rsid w:val="005F5D10"/>
    <w:rsid w:val="005F6C22"/>
    <w:rsid w:val="00601775"/>
    <w:rsid w:val="00602B3B"/>
    <w:rsid w:val="006035B0"/>
    <w:rsid w:val="00607AD3"/>
    <w:rsid w:val="00610551"/>
    <w:rsid w:val="0061283E"/>
    <w:rsid w:val="0062524E"/>
    <w:rsid w:val="006311C5"/>
    <w:rsid w:val="00631E74"/>
    <w:rsid w:val="0063433C"/>
    <w:rsid w:val="0063551C"/>
    <w:rsid w:val="006364FE"/>
    <w:rsid w:val="0063756B"/>
    <w:rsid w:val="00642D39"/>
    <w:rsid w:val="00654BE9"/>
    <w:rsid w:val="00661397"/>
    <w:rsid w:val="00664BF3"/>
    <w:rsid w:val="00664DA9"/>
    <w:rsid w:val="006656EE"/>
    <w:rsid w:val="00665EB5"/>
    <w:rsid w:val="00665F95"/>
    <w:rsid w:val="00666ED7"/>
    <w:rsid w:val="00674630"/>
    <w:rsid w:val="00682245"/>
    <w:rsid w:val="00682DC4"/>
    <w:rsid w:val="00687D77"/>
    <w:rsid w:val="00690B06"/>
    <w:rsid w:val="0069205F"/>
    <w:rsid w:val="00693CAC"/>
    <w:rsid w:val="0069755E"/>
    <w:rsid w:val="006A233E"/>
    <w:rsid w:val="006A27F1"/>
    <w:rsid w:val="006B17F6"/>
    <w:rsid w:val="006B73D5"/>
    <w:rsid w:val="006C5A19"/>
    <w:rsid w:val="006C664D"/>
    <w:rsid w:val="006D4C5D"/>
    <w:rsid w:val="006E0FAB"/>
    <w:rsid w:val="006E17D3"/>
    <w:rsid w:val="006E2827"/>
    <w:rsid w:val="006E3843"/>
    <w:rsid w:val="006E41C2"/>
    <w:rsid w:val="006E46BB"/>
    <w:rsid w:val="006E4D38"/>
    <w:rsid w:val="006F3489"/>
    <w:rsid w:val="00701719"/>
    <w:rsid w:val="0070470C"/>
    <w:rsid w:val="007062B7"/>
    <w:rsid w:val="00710CA1"/>
    <w:rsid w:val="00711584"/>
    <w:rsid w:val="00715810"/>
    <w:rsid w:val="007161D6"/>
    <w:rsid w:val="00722C96"/>
    <w:rsid w:val="00723036"/>
    <w:rsid w:val="00723BD1"/>
    <w:rsid w:val="00726C63"/>
    <w:rsid w:val="00731144"/>
    <w:rsid w:val="00734599"/>
    <w:rsid w:val="00737EAE"/>
    <w:rsid w:val="0074064A"/>
    <w:rsid w:val="00743619"/>
    <w:rsid w:val="007452AF"/>
    <w:rsid w:val="00747C7D"/>
    <w:rsid w:val="00750820"/>
    <w:rsid w:val="00754441"/>
    <w:rsid w:val="00757401"/>
    <w:rsid w:val="00761F69"/>
    <w:rsid w:val="00766876"/>
    <w:rsid w:val="007735D5"/>
    <w:rsid w:val="00775C59"/>
    <w:rsid w:val="0078082F"/>
    <w:rsid w:val="0078594F"/>
    <w:rsid w:val="007904CA"/>
    <w:rsid w:val="007A258B"/>
    <w:rsid w:val="007A69D8"/>
    <w:rsid w:val="007B6ABD"/>
    <w:rsid w:val="007C3558"/>
    <w:rsid w:val="007C5D9E"/>
    <w:rsid w:val="007C71B4"/>
    <w:rsid w:val="007C754A"/>
    <w:rsid w:val="007D122E"/>
    <w:rsid w:val="007D6358"/>
    <w:rsid w:val="007D7575"/>
    <w:rsid w:val="007E1DAC"/>
    <w:rsid w:val="007E250D"/>
    <w:rsid w:val="007E2DDD"/>
    <w:rsid w:val="007E4568"/>
    <w:rsid w:val="007E6CC4"/>
    <w:rsid w:val="007F0C13"/>
    <w:rsid w:val="007F2D04"/>
    <w:rsid w:val="007F2F8A"/>
    <w:rsid w:val="007F526E"/>
    <w:rsid w:val="007F53BB"/>
    <w:rsid w:val="008032A2"/>
    <w:rsid w:val="00803E0D"/>
    <w:rsid w:val="00804D5F"/>
    <w:rsid w:val="00806878"/>
    <w:rsid w:val="0081095A"/>
    <w:rsid w:val="00811EFA"/>
    <w:rsid w:val="00813415"/>
    <w:rsid w:val="008179C1"/>
    <w:rsid w:val="00817AAA"/>
    <w:rsid w:val="00820C7F"/>
    <w:rsid w:val="00823681"/>
    <w:rsid w:val="008238AF"/>
    <w:rsid w:val="00823BC8"/>
    <w:rsid w:val="00824455"/>
    <w:rsid w:val="00824FA7"/>
    <w:rsid w:val="00831F97"/>
    <w:rsid w:val="008353D0"/>
    <w:rsid w:val="00836256"/>
    <w:rsid w:val="00843248"/>
    <w:rsid w:val="0084589B"/>
    <w:rsid w:val="00846FEC"/>
    <w:rsid w:val="008527A1"/>
    <w:rsid w:val="00857451"/>
    <w:rsid w:val="00860689"/>
    <w:rsid w:val="00864711"/>
    <w:rsid w:val="0086659F"/>
    <w:rsid w:val="00867EC0"/>
    <w:rsid w:val="008711CE"/>
    <w:rsid w:val="008753CF"/>
    <w:rsid w:val="00876786"/>
    <w:rsid w:val="00876BC9"/>
    <w:rsid w:val="00886319"/>
    <w:rsid w:val="0088639A"/>
    <w:rsid w:val="00887E2A"/>
    <w:rsid w:val="0089019C"/>
    <w:rsid w:val="008A3A5C"/>
    <w:rsid w:val="008A53C1"/>
    <w:rsid w:val="008B0805"/>
    <w:rsid w:val="008B1FF4"/>
    <w:rsid w:val="008B614D"/>
    <w:rsid w:val="008B63B5"/>
    <w:rsid w:val="008B6B32"/>
    <w:rsid w:val="008C5E67"/>
    <w:rsid w:val="008C7241"/>
    <w:rsid w:val="008C7C61"/>
    <w:rsid w:val="008D27C3"/>
    <w:rsid w:val="008D68FD"/>
    <w:rsid w:val="008E20D8"/>
    <w:rsid w:val="008E24D8"/>
    <w:rsid w:val="008E62CE"/>
    <w:rsid w:val="008E7676"/>
    <w:rsid w:val="008F27C7"/>
    <w:rsid w:val="008F5C55"/>
    <w:rsid w:val="008F7FD0"/>
    <w:rsid w:val="00906AEE"/>
    <w:rsid w:val="00907064"/>
    <w:rsid w:val="00912531"/>
    <w:rsid w:val="0091355B"/>
    <w:rsid w:val="00913FC1"/>
    <w:rsid w:val="00914568"/>
    <w:rsid w:val="00914586"/>
    <w:rsid w:val="009169A4"/>
    <w:rsid w:val="009227C3"/>
    <w:rsid w:val="0093426F"/>
    <w:rsid w:val="00936513"/>
    <w:rsid w:val="009369BB"/>
    <w:rsid w:val="009371BA"/>
    <w:rsid w:val="00945B17"/>
    <w:rsid w:val="0095268A"/>
    <w:rsid w:val="00960DE7"/>
    <w:rsid w:val="00963623"/>
    <w:rsid w:val="009664F4"/>
    <w:rsid w:val="00972D66"/>
    <w:rsid w:val="009737BB"/>
    <w:rsid w:val="009767F0"/>
    <w:rsid w:val="009838E3"/>
    <w:rsid w:val="00984573"/>
    <w:rsid w:val="00984BFF"/>
    <w:rsid w:val="009929A8"/>
    <w:rsid w:val="0099582E"/>
    <w:rsid w:val="00995EF5"/>
    <w:rsid w:val="00996430"/>
    <w:rsid w:val="009A3169"/>
    <w:rsid w:val="009A3FAD"/>
    <w:rsid w:val="009A5B0D"/>
    <w:rsid w:val="009A5B28"/>
    <w:rsid w:val="009A72E9"/>
    <w:rsid w:val="009A7805"/>
    <w:rsid w:val="009B04B4"/>
    <w:rsid w:val="009B1F14"/>
    <w:rsid w:val="009B21B2"/>
    <w:rsid w:val="009B4092"/>
    <w:rsid w:val="009B633A"/>
    <w:rsid w:val="009C242B"/>
    <w:rsid w:val="009C43C0"/>
    <w:rsid w:val="009C6EE6"/>
    <w:rsid w:val="009D3ED2"/>
    <w:rsid w:val="009F08E4"/>
    <w:rsid w:val="009F31BD"/>
    <w:rsid w:val="009F3F6D"/>
    <w:rsid w:val="009F5795"/>
    <w:rsid w:val="009F60AD"/>
    <w:rsid w:val="009F7E0D"/>
    <w:rsid w:val="00A00238"/>
    <w:rsid w:val="00A07192"/>
    <w:rsid w:val="00A129BF"/>
    <w:rsid w:val="00A17779"/>
    <w:rsid w:val="00A17C1C"/>
    <w:rsid w:val="00A23139"/>
    <w:rsid w:val="00A27EBD"/>
    <w:rsid w:val="00A30536"/>
    <w:rsid w:val="00A34999"/>
    <w:rsid w:val="00A44C18"/>
    <w:rsid w:val="00A547C5"/>
    <w:rsid w:val="00A55AB6"/>
    <w:rsid w:val="00A57796"/>
    <w:rsid w:val="00A60390"/>
    <w:rsid w:val="00A610CF"/>
    <w:rsid w:val="00A638F0"/>
    <w:rsid w:val="00A710DC"/>
    <w:rsid w:val="00A711DF"/>
    <w:rsid w:val="00A71CD2"/>
    <w:rsid w:val="00A8138D"/>
    <w:rsid w:val="00A84E5F"/>
    <w:rsid w:val="00A84F6F"/>
    <w:rsid w:val="00A876DC"/>
    <w:rsid w:val="00A90904"/>
    <w:rsid w:val="00A90B2D"/>
    <w:rsid w:val="00A90EC1"/>
    <w:rsid w:val="00A913DF"/>
    <w:rsid w:val="00AA0763"/>
    <w:rsid w:val="00AA15AA"/>
    <w:rsid w:val="00AA232F"/>
    <w:rsid w:val="00AA4037"/>
    <w:rsid w:val="00AA5600"/>
    <w:rsid w:val="00AA64C9"/>
    <w:rsid w:val="00AC465D"/>
    <w:rsid w:val="00AC4CFA"/>
    <w:rsid w:val="00AC577A"/>
    <w:rsid w:val="00AC60EE"/>
    <w:rsid w:val="00AC6B75"/>
    <w:rsid w:val="00AD3368"/>
    <w:rsid w:val="00AD3419"/>
    <w:rsid w:val="00AD3DB6"/>
    <w:rsid w:val="00AE137D"/>
    <w:rsid w:val="00AE2F83"/>
    <w:rsid w:val="00AF083E"/>
    <w:rsid w:val="00AF2191"/>
    <w:rsid w:val="00AF52E0"/>
    <w:rsid w:val="00AF58E3"/>
    <w:rsid w:val="00AF674A"/>
    <w:rsid w:val="00AF7953"/>
    <w:rsid w:val="00B023C6"/>
    <w:rsid w:val="00B045C8"/>
    <w:rsid w:val="00B07362"/>
    <w:rsid w:val="00B26555"/>
    <w:rsid w:val="00B30FD7"/>
    <w:rsid w:val="00B31443"/>
    <w:rsid w:val="00B33B3B"/>
    <w:rsid w:val="00B37B7D"/>
    <w:rsid w:val="00B4078A"/>
    <w:rsid w:val="00B44D2F"/>
    <w:rsid w:val="00B45899"/>
    <w:rsid w:val="00B466C6"/>
    <w:rsid w:val="00B518B2"/>
    <w:rsid w:val="00B56B7D"/>
    <w:rsid w:val="00B621C4"/>
    <w:rsid w:val="00B6276C"/>
    <w:rsid w:val="00B6690F"/>
    <w:rsid w:val="00B66B74"/>
    <w:rsid w:val="00B710D5"/>
    <w:rsid w:val="00B71B72"/>
    <w:rsid w:val="00B72411"/>
    <w:rsid w:val="00B732A1"/>
    <w:rsid w:val="00B77545"/>
    <w:rsid w:val="00B84EDC"/>
    <w:rsid w:val="00B90283"/>
    <w:rsid w:val="00B91F2C"/>
    <w:rsid w:val="00B946A7"/>
    <w:rsid w:val="00B953BD"/>
    <w:rsid w:val="00BA3F7B"/>
    <w:rsid w:val="00BA422A"/>
    <w:rsid w:val="00BB72BC"/>
    <w:rsid w:val="00BB739A"/>
    <w:rsid w:val="00BC03FF"/>
    <w:rsid w:val="00BC10E8"/>
    <w:rsid w:val="00BC1843"/>
    <w:rsid w:val="00BC2C92"/>
    <w:rsid w:val="00BC3F5C"/>
    <w:rsid w:val="00BC5594"/>
    <w:rsid w:val="00BC5D80"/>
    <w:rsid w:val="00BC7210"/>
    <w:rsid w:val="00BD4A57"/>
    <w:rsid w:val="00BD514A"/>
    <w:rsid w:val="00BE258A"/>
    <w:rsid w:val="00BE4E3E"/>
    <w:rsid w:val="00BE5111"/>
    <w:rsid w:val="00BE5914"/>
    <w:rsid w:val="00BE7A12"/>
    <w:rsid w:val="00BF1238"/>
    <w:rsid w:val="00BF4E41"/>
    <w:rsid w:val="00BF69F7"/>
    <w:rsid w:val="00BF6AF5"/>
    <w:rsid w:val="00C1319D"/>
    <w:rsid w:val="00C13807"/>
    <w:rsid w:val="00C1418E"/>
    <w:rsid w:val="00C14697"/>
    <w:rsid w:val="00C14ADA"/>
    <w:rsid w:val="00C221C3"/>
    <w:rsid w:val="00C2295F"/>
    <w:rsid w:val="00C22E1C"/>
    <w:rsid w:val="00C2374C"/>
    <w:rsid w:val="00C24BA0"/>
    <w:rsid w:val="00C26391"/>
    <w:rsid w:val="00C3138C"/>
    <w:rsid w:val="00C32B22"/>
    <w:rsid w:val="00C33BA0"/>
    <w:rsid w:val="00C3460F"/>
    <w:rsid w:val="00C43FAD"/>
    <w:rsid w:val="00C4647E"/>
    <w:rsid w:val="00C52257"/>
    <w:rsid w:val="00C52A32"/>
    <w:rsid w:val="00C53944"/>
    <w:rsid w:val="00C601EC"/>
    <w:rsid w:val="00C628C8"/>
    <w:rsid w:val="00C7539B"/>
    <w:rsid w:val="00C776A1"/>
    <w:rsid w:val="00C779C6"/>
    <w:rsid w:val="00C805F8"/>
    <w:rsid w:val="00C85753"/>
    <w:rsid w:val="00C86E2C"/>
    <w:rsid w:val="00C87100"/>
    <w:rsid w:val="00C90AB6"/>
    <w:rsid w:val="00C956A6"/>
    <w:rsid w:val="00C96D47"/>
    <w:rsid w:val="00CA5999"/>
    <w:rsid w:val="00CB184C"/>
    <w:rsid w:val="00CB2380"/>
    <w:rsid w:val="00CB3CDA"/>
    <w:rsid w:val="00CC2EB6"/>
    <w:rsid w:val="00CC3B51"/>
    <w:rsid w:val="00CC68D7"/>
    <w:rsid w:val="00CC6F8A"/>
    <w:rsid w:val="00CE1418"/>
    <w:rsid w:val="00CE1CB3"/>
    <w:rsid w:val="00CE44D4"/>
    <w:rsid w:val="00CF3979"/>
    <w:rsid w:val="00D00760"/>
    <w:rsid w:val="00D00D21"/>
    <w:rsid w:val="00D04825"/>
    <w:rsid w:val="00D04FA3"/>
    <w:rsid w:val="00D069A3"/>
    <w:rsid w:val="00D070FF"/>
    <w:rsid w:val="00D2002C"/>
    <w:rsid w:val="00D21624"/>
    <w:rsid w:val="00D225DE"/>
    <w:rsid w:val="00D23BE8"/>
    <w:rsid w:val="00D34D1F"/>
    <w:rsid w:val="00D37FCB"/>
    <w:rsid w:val="00D40732"/>
    <w:rsid w:val="00D417C7"/>
    <w:rsid w:val="00D41D27"/>
    <w:rsid w:val="00D44554"/>
    <w:rsid w:val="00D44597"/>
    <w:rsid w:val="00D450A7"/>
    <w:rsid w:val="00D47BCF"/>
    <w:rsid w:val="00D6073D"/>
    <w:rsid w:val="00D64E9F"/>
    <w:rsid w:val="00D71B6D"/>
    <w:rsid w:val="00D7240A"/>
    <w:rsid w:val="00D753DB"/>
    <w:rsid w:val="00D766B8"/>
    <w:rsid w:val="00D7798C"/>
    <w:rsid w:val="00D83EA7"/>
    <w:rsid w:val="00D8496C"/>
    <w:rsid w:val="00D8767A"/>
    <w:rsid w:val="00D87C16"/>
    <w:rsid w:val="00D9333B"/>
    <w:rsid w:val="00D94080"/>
    <w:rsid w:val="00D95E6C"/>
    <w:rsid w:val="00D97F49"/>
    <w:rsid w:val="00DA0322"/>
    <w:rsid w:val="00DA6D94"/>
    <w:rsid w:val="00DB0108"/>
    <w:rsid w:val="00DB0B89"/>
    <w:rsid w:val="00DB2CAC"/>
    <w:rsid w:val="00DB5C15"/>
    <w:rsid w:val="00DD3073"/>
    <w:rsid w:val="00DE1197"/>
    <w:rsid w:val="00DE1C1F"/>
    <w:rsid w:val="00DE4CD2"/>
    <w:rsid w:val="00DE52D3"/>
    <w:rsid w:val="00DE670A"/>
    <w:rsid w:val="00DF114B"/>
    <w:rsid w:val="00DF1F5B"/>
    <w:rsid w:val="00DF450E"/>
    <w:rsid w:val="00DF5396"/>
    <w:rsid w:val="00DF5449"/>
    <w:rsid w:val="00DF58F4"/>
    <w:rsid w:val="00E00FAE"/>
    <w:rsid w:val="00E02493"/>
    <w:rsid w:val="00E04D33"/>
    <w:rsid w:val="00E15801"/>
    <w:rsid w:val="00E20451"/>
    <w:rsid w:val="00E21CB1"/>
    <w:rsid w:val="00E31D1E"/>
    <w:rsid w:val="00E3506F"/>
    <w:rsid w:val="00E354A9"/>
    <w:rsid w:val="00E437AA"/>
    <w:rsid w:val="00E45AA2"/>
    <w:rsid w:val="00E468BE"/>
    <w:rsid w:val="00E500EE"/>
    <w:rsid w:val="00E57F6E"/>
    <w:rsid w:val="00E614BE"/>
    <w:rsid w:val="00E64F30"/>
    <w:rsid w:val="00E66563"/>
    <w:rsid w:val="00E671A5"/>
    <w:rsid w:val="00E70A87"/>
    <w:rsid w:val="00E760F0"/>
    <w:rsid w:val="00E8468A"/>
    <w:rsid w:val="00E86218"/>
    <w:rsid w:val="00E87210"/>
    <w:rsid w:val="00E92B0D"/>
    <w:rsid w:val="00EA6950"/>
    <w:rsid w:val="00EB08B1"/>
    <w:rsid w:val="00EB38FB"/>
    <w:rsid w:val="00EB47DA"/>
    <w:rsid w:val="00EB5947"/>
    <w:rsid w:val="00EB5CD9"/>
    <w:rsid w:val="00EC0715"/>
    <w:rsid w:val="00EC5331"/>
    <w:rsid w:val="00EC5CA4"/>
    <w:rsid w:val="00EC681C"/>
    <w:rsid w:val="00EC7ECD"/>
    <w:rsid w:val="00ED08B5"/>
    <w:rsid w:val="00ED1C46"/>
    <w:rsid w:val="00ED5B30"/>
    <w:rsid w:val="00ED74EB"/>
    <w:rsid w:val="00EF067E"/>
    <w:rsid w:val="00F028C1"/>
    <w:rsid w:val="00F10F07"/>
    <w:rsid w:val="00F220E0"/>
    <w:rsid w:val="00F253BB"/>
    <w:rsid w:val="00F30B25"/>
    <w:rsid w:val="00F31BEC"/>
    <w:rsid w:val="00F34A9B"/>
    <w:rsid w:val="00F37840"/>
    <w:rsid w:val="00F40331"/>
    <w:rsid w:val="00F404C3"/>
    <w:rsid w:val="00F40930"/>
    <w:rsid w:val="00F4168B"/>
    <w:rsid w:val="00F417B3"/>
    <w:rsid w:val="00F447A0"/>
    <w:rsid w:val="00F474E1"/>
    <w:rsid w:val="00F550A7"/>
    <w:rsid w:val="00F55D0D"/>
    <w:rsid w:val="00F62BC8"/>
    <w:rsid w:val="00F63204"/>
    <w:rsid w:val="00F640C9"/>
    <w:rsid w:val="00F65466"/>
    <w:rsid w:val="00F733D2"/>
    <w:rsid w:val="00F73A42"/>
    <w:rsid w:val="00F86958"/>
    <w:rsid w:val="00F91614"/>
    <w:rsid w:val="00F91BC6"/>
    <w:rsid w:val="00F95EC4"/>
    <w:rsid w:val="00F97B54"/>
    <w:rsid w:val="00F97C87"/>
    <w:rsid w:val="00FA4400"/>
    <w:rsid w:val="00FA4DD0"/>
    <w:rsid w:val="00FA5D8A"/>
    <w:rsid w:val="00FB25DA"/>
    <w:rsid w:val="00FB31B5"/>
    <w:rsid w:val="00FB557D"/>
    <w:rsid w:val="00FC34C6"/>
    <w:rsid w:val="00FC4DF9"/>
    <w:rsid w:val="00FD1530"/>
    <w:rsid w:val="00FD1931"/>
    <w:rsid w:val="00FD6FBB"/>
    <w:rsid w:val="00FF22A1"/>
    <w:rsid w:val="00FF39D1"/>
    <w:rsid w:val="00FF542B"/>
    <w:rsid w:val="00FF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D7785"/>
  <w15:chartTrackingRefBased/>
  <w15:docId w15:val="{3D0F3985-C9CB-4C0B-94D2-8250132C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D2"/>
    <w:rPr>
      <w:rFonts w:ascii="Arial" w:hAnsi="Arial"/>
      <w:lang w:val="en-GB" w:eastAsia="fr-FR"/>
    </w:rPr>
  </w:style>
  <w:style w:type="paragraph" w:styleId="Heading1">
    <w:name w:val="heading 1"/>
    <w:basedOn w:val="Normal"/>
    <w:next w:val="Para1"/>
    <w:qFormat/>
    <w:pPr>
      <w:numPr>
        <w:numId w:val="1"/>
      </w:numPr>
      <w:tabs>
        <w:tab w:val="left" w:pos="426"/>
      </w:tabs>
      <w:spacing w:before="720"/>
      <w:outlineLvl w:val="0"/>
    </w:pPr>
    <w:rPr>
      <w:b/>
      <w:caps/>
      <w:u w:val="single"/>
    </w:rPr>
  </w:style>
  <w:style w:type="paragraph" w:styleId="Heading2">
    <w:name w:val="heading 2"/>
    <w:basedOn w:val="Normal"/>
    <w:next w:val="Para2"/>
    <w:qFormat/>
    <w:pPr>
      <w:numPr>
        <w:ilvl w:val="1"/>
        <w:numId w:val="1"/>
      </w:numPr>
      <w:tabs>
        <w:tab w:val="left" w:pos="284"/>
      </w:tabs>
      <w:spacing w:before="480"/>
      <w:ind w:firstLine="0"/>
      <w:outlineLvl w:val="1"/>
    </w:pPr>
    <w:rPr>
      <w:b/>
      <w:u w:val="single"/>
    </w:rPr>
  </w:style>
  <w:style w:type="paragraph" w:styleId="Heading3">
    <w:name w:val="heading 3"/>
    <w:basedOn w:val="Normal"/>
    <w:next w:val="Para3"/>
    <w:qFormat/>
    <w:pPr>
      <w:numPr>
        <w:ilvl w:val="2"/>
        <w:numId w:val="1"/>
      </w:numPr>
      <w:tabs>
        <w:tab w:val="left" w:pos="709"/>
      </w:tabs>
      <w:spacing w:before="240"/>
      <w:ind w:firstLine="0"/>
      <w:outlineLvl w:val="2"/>
    </w:pPr>
    <w:rPr>
      <w:b/>
    </w:rPr>
  </w:style>
  <w:style w:type="paragraph" w:styleId="Heading4">
    <w:name w:val="heading 4"/>
    <w:basedOn w:val="Normal"/>
    <w:next w:val="Normal"/>
    <w:qFormat/>
    <w:pPr>
      <w:numPr>
        <w:ilvl w:val="3"/>
        <w:numId w:val="1"/>
      </w:numPr>
      <w:tabs>
        <w:tab w:val="left" w:pos="1134"/>
      </w:tabs>
      <w:spacing w:before="120"/>
      <w:ind w:firstLine="0"/>
      <w:outlineLvl w:val="3"/>
    </w:pPr>
    <w:rPr>
      <w:u w:val="single"/>
    </w:rPr>
  </w:style>
  <w:style w:type="paragraph" w:styleId="Heading5">
    <w:name w:val="heading 5"/>
    <w:basedOn w:val="Normal"/>
    <w:next w:val="Para5"/>
    <w:qFormat/>
    <w:pPr>
      <w:numPr>
        <w:ilvl w:val="4"/>
        <w:numId w:val="1"/>
      </w:numPr>
      <w:spacing w:before="120"/>
      <w:ind w:left="1134" w:firstLine="0"/>
      <w:outlineLvl w:val="4"/>
    </w:pPr>
    <w:rPr>
      <w:b/>
    </w:rPr>
  </w:style>
  <w:style w:type="paragraph" w:styleId="Heading6">
    <w:name w:val="heading 6"/>
    <w:basedOn w:val="Normal"/>
    <w:next w:val="Normal"/>
    <w:qFormat/>
    <w:pPr>
      <w:numPr>
        <w:ilvl w:val="5"/>
        <w:numId w:val="1"/>
      </w:numPr>
      <w:outlineLvl w:val="5"/>
    </w:pPr>
    <w:rPr>
      <w:rFonts w:ascii="MS Serif" w:hAnsi="MS Serif"/>
      <w:u w:val="single"/>
    </w:rPr>
  </w:style>
  <w:style w:type="paragraph" w:styleId="Heading7">
    <w:name w:val="heading 7"/>
    <w:basedOn w:val="Normal"/>
    <w:next w:val="Normal"/>
    <w:qFormat/>
    <w:pPr>
      <w:numPr>
        <w:ilvl w:val="6"/>
        <w:numId w:val="1"/>
      </w:numPr>
      <w:outlineLvl w:val="6"/>
    </w:pPr>
    <w:rPr>
      <w:rFonts w:ascii="MS Serif" w:hAnsi="MS Serif"/>
      <w:i/>
    </w:rPr>
  </w:style>
  <w:style w:type="paragraph" w:styleId="Heading8">
    <w:name w:val="heading 8"/>
    <w:basedOn w:val="Normal"/>
    <w:next w:val="Normal"/>
    <w:qFormat/>
    <w:pPr>
      <w:numPr>
        <w:ilvl w:val="7"/>
        <w:numId w:val="1"/>
      </w:numPr>
      <w:outlineLvl w:val="7"/>
    </w:pPr>
    <w:rPr>
      <w:rFonts w:ascii="MS Serif" w:hAnsi="MS Serif"/>
      <w:i/>
      <w:lang w:val="en-US"/>
    </w:rPr>
  </w:style>
  <w:style w:type="paragraph" w:styleId="Heading9">
    <w:name w:val="heading 9"/>
    <w:basedOn w:val="Normal"/>
    <w:next w:val="Normal"/>
    <w:qFormat/>
    <w:pPr>
      <w:numPr>
        <w:ilvl w:val="8"/>
        <w:numId w:val="1"/>
      </w:numPr>
      <w:outlineLvl w:val="8"/>
    </w:pPr>
    <w:rPr>
      <w:rFonts w:ascii="MS Serif" w:hAnsi="MS Serif"/>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style>
  <w:style w:type="paragraph" w:customStyle="1" w:styleId="Para1">
    <w:name w:val="Para1"/>
    <w:basedOn w:val="Normal"/>
    <w:pPr>
      <w:tabs>
        <w:tab w:val="left" w:pos="284"/>
      </w:tabs>
      <w:spacing w:before="240"/>
      <w:ind w:left="284"/>
      <w:jc w:val="both"/>
    </w:p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ara2">
    <w:name w:val="Para2"/>
    <w:basedOn w:val="Normal"/>
    <w:pPr>
      <w:tabs>
        <w:tab w:val="left" w:pos="567"/>
      </w:tabs>
      <w:spacing w:before="240"/>
      <w:ind w:left="567"/>
      <w:jc w:val="both"/>
    </w:pPr>
  </w:style>
  <w:style w:type="paragraph" w:customStyle="1" w:styleId="Para3">
    <w:name w:val="Para3"/>
    <w:basedOn w:val="Normal"/>
    <w:pPr>
      <w:tabs>
        <w:tab w:val="left" w:pos="851"/>
      </w:tabs>
      <w:spacing w:before="120"/>
      <w:ind w:left="851"/>
      <w:jc w:val="both"/>
    </w:pPr>
  </w:style>
  <w:style w:type="paragraph" w:customStyle="1" w:styleId="Para4">
    <w:name w:val="Para4"/>
    <w:basedOn w:val="Normal"/>
    <w:pPr>
      <w:tabs>
        <w:tab w:val="left" w:pos="1134"/>
      </w:tabs>
      <w:spacing w:before="120"/>
      <w:ind w:left="1134"/>
      <w:jc w:val="both"/>
    </w:pPr>
  </w:style>
  <w:style w:type="paragraph" w:styleId="TOC3">
    <w:name w:val="toc 3"/>
    <w:basedOn w:val="Normal"/>
    <w:next w:val="Normal"/>
    <w:autoRedefine/>
    <w:uiPriority w:val="39"/>
    <w:pPr>
      <w:tabs>
        <w:tab w:val="left" w:pos="1200"/>
        <w:tab w:val="right" w:leader="dot" w:pos="9639"/>
      </w:tabs>
      <w:ind w:left="1202" w:right="567" w:hanging="799"/>
    </w:pPr>
    <w:rPr>
      <w:i/>
      <w:noProof/>
    </w:rPr>
  </w:style>
  <w:style w:type="paragraph" w:styleId="TOC2">
    <w:name w:val="toc 2"/>
    <w:basedOn w:val="Normal"/>
    <w:next w:val="Normal"/>
    <w:autoRedefine/>
    <w:uiPriority w:val="39"/>
    <w:pPr>
      <w:tabs>
        <w:tab w:val="left" w:pos="800"/>
        <w:tab w:val="right" w:leader="dot" w:pos="9639"/>
      </w:tabs>
      <w:ind w:left="799" w:right="567" w:hanging="601"/>
    </w:pPr>
    <w:rPr>
      <w:smallCaps/>
      <w:noProof/>
    </w:rPr>
  </w:style>
  <w:style w:type="paragraph" w:styleId="TOC1">
    <w:name w:val="toc 1"/>
    <w:basedOn w:val="Normal"/>
    <w:next w:val="Normal"/>
    <w:autoRedefine/>
    <w:uiPriority w:val="39"/>
    <w:pPr>
      <w:tabs>
        <w:tab w:val="left" w:pos="400"/>
        <w:tab w:val="right" w:leader="dot" w:pos="9639"/>
      </w:tabs>
      <w:spacing w:before="120" w:after="120"/>
      <w:ind w:left="403" w:right="567" w:hanging="403"/>
    </w:pPr>
    <w:rPr>
      <w:b/>
      <w:caps/>
      <w:noProof/>
    </w:rPr>
  </w:style>
  <w:style w:type="paragraph" w:customStyle="1" w:styleId="puce1">
    <w:name w:val="puce1"/>
    <w:next w:val="puce2"/>
    <w:pPr>
      <w:numPr>
        <w:numId w:val="3"/>
      </w:numPr>
      <w:spacing w:after="120"/>
      <w:jc w:val="both"/>
    </w:pPr>
    <w:rPr>
      <w:rFonts w:ascii="Arial" w:hAnsi="Arial"/>
      <w:b/>
      <w:noProof/>
      <w:lang w:val="fr-FR" w:eastAsia="fr-FR"/>
    </w:rPr>
  </w:style>
  <w:style w:type="paragraph" w:customStyle="1" w:styleId="Para5">
    <w:name w:val="Para5"/>
    <w:basedOn w:val="Normal"/>
    <w:pPr>
      <w:tabs>
        <w:tab w:val="left" w:pos="1418"/>
      </w:tabs>
      <w:spacing w:before="120"/>
      <w:ind w:left="1418"/>
      <w:jc w:val="both"/>
    </w:pPr>
  </w:style>
  <w:style w:type="paragraph" w:customStyle="1" w:styleId="puce2">
    <w:name w:val="puce2"/>
    <w:basedOn w:val="Normal"/>
    <w:pPr>
      <w:numPr>
        <w:ilvl w:val="1"/>
        <w:numId w:val="3"/>
      </w:numPr>
      <w:spacing w:after="240"/>
      <w:jc w:val="both"/>
    </w:pPr>
    <w:rPr>
      <w:noProof/>
    </w:rPr>
  </w:style>
  <w:style w:type="paragraph" w:customStyle="1" w:styleId="puce3">
    <w:name w:val="puce3"/>
    <w:basedOn w:val="puce2"/>
    <w:pPr>
      <w:numPr>
        <w:ilvl w:val="2"/>
      </w:numPr>
      <w:ind w:left="567" w:hanging="708"/>
    </w:pPr>
  </w:style>
  <w:style w:type="paragraph" w:customStyle="1" w:styleId="puce4">
    <w:name w:val="puce4"/>
    <w:basedOn w:val="puce2"/>
    <w:pPr>
      <w:numPr>
        <w:ilvl w:val="3"/>
      </w:numPr>
      <w:ind w:left="851" w:hanging="708"/>
    </w:pPr>
  </w:style>
  <w:style w:type="paragraph" w:styleId="BalloonText">
    <w:name w:val="Balloon Text"/>
    <w:basedOn w:val="Normal"/>
    <w:link w:val="BalloonTextChar"/>
    <w:uiPriority w:val="99"/>
    <w:semiHidden/>
    <w:unhideWhenUsed/>
    <w:rsid w:val="0014749D"/>
    <w:rPr>
      <w:rFonts w:ascii="Segoe UI" w:hAnsi="Segoe UI" w:cs="Segoe UI"/>
      <w:sz w:val="18"/>
      <w:szCs w:val="18"/>
    </w:rPr>
  </w:style>
  <w:style w:type="character" w:customStyle="1" w:styleId="BalloonTextChar">
    <w:name w:val="Balloon Text Char"/>
    <w:link w:val="BalloonText"/>
    <w:uiPriority w:val="99"/>
    <w:semiHidden/>
    <w:rsid w:val="0014749D"/>
    <w:rPr>
      <w:rFonts w:ascii="Segoe UI" w:hAnsi="Segoe UI" w:cs="Segoe UI"/>
      <w:sz w:val="18"/>
      <w:szCs w:val="18"/>
      <w:lang w:val="en-GB"/>
    </w:rPr>
  </w:style>
  <w:style w:type="paragraph" w:styleId="ListParagraph">
    <w:name w:val="List Paragraph"/>
    <w:basedOn w:val="Normal"/>
    <w:uiPriority w:val="34"/>
    <w:qFormat/>
    <w:rsid w:val="006E3843"/>
    <w:pPr>
      <w:ind w:left="720"/>
      <w:jc w:val="both"/>
    </w:pPr>
    <w:rPr>
      <w:sz w:val="24"/>
      <w:szCs w:val="24"/>
      <w:lang w:val="en-US" w:eastAsia="en-US"/>
    </w:rPr>
  </w:style>
  <w:style w:type="character" w:styleId="Hyperlink">
    <w:name w:val="Hyperlink"/>
    <w:basedOn w:val="DefaultParagraphFont"/>
    <w:uiPriority w:val="99"/>
    <w:unhideWhenUsed/>
    <w:rsid w:val="00301C21"/>
    <w:rPr>
      <w:i/>
      <w:color w:val="0563C1" w:themeColor="hyperlink"/>
      <w:u w:val="single"/>
    </w:rPr>
  </w:style>
  <w:style w:type="table" w:styleId="TableGrid">
    <w:name w:val="Table Grid"/>
    <w:basedOn w:val="TableNormal"/>
    <w:uiPriority w:val="39"/>
    <w:rsid w:val="003F1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96B"/>
    <w:rPr>
      <w:color w:val="954F72" w:themeColor="followedHyperlink"/>
      <w:u w:val="single"/>
    </w:rPr>
  </w:style>
  <w:style w:type="character" w:customStyle="1" w:styleId="HeaderChar">
    <w:name w:val="Header Char"/>
    <w:basedOn w:val="DefaultParagraphFont"/>
    <w:link w:val="Header"/>
    <w:semiHidden/>
    <w:rsid w:val="00D2002C"/>
    <w:rPr>
      <w:rFonts w:ascii="Arial" w:hAnsi="Arial"/>
      <w:lang w:val="en-GB" w:eastAsia="fr-FR"/>
    </w:rPr>
  </w:style>
  <w:style w:type="paragraph" w:styleId="NormalWeb">
    <w:name w:val="Normal (Web)"/>
    <w:basedOn w:val="Normal"/>
    <w:uiPriority w:val="99"/>
    <w:unhideWhenUsed/>
    <w:rsid w:val="00B66B74"/>
    <w:pPr>
      <w:spacing w:before="100" w:beforeAutospacing="1" w:after="100" w:afterAutospacing="1"/>
    </w:pPr>
    <w:rPr>
      <w:rFonts w:ascii="Times New Roman" w:hAnsi="Times New Roman"/>
      <w:sz w:val="24"/>
      <w:szCs w:val="24"/>
      <w:lang w:val="en-US" w:eastAsia="en-US"/>
    </w:rPr>
  </w:style>
  <w:style w:type="paragraph" w:styleId="Caption">
    <w:name w:val="caption"/>
    <w:basedOn w:val="Normal"/>
    <w:next w:val="Normal"/>
    <w:uiPriority w:val="35"/>
    <w:unhideWhenUsed/>
    <w:qFormat/>
    <w:rsid w:val="0015610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869E3"/>
    <w:rPr>
      <w:color w:val="808080"/>
      <w:shd w:val="clear" w:color="auto" w:fill="E6E6E6"/>
    </w:rPr>
  </w:style>
  <w:style w:type="paragraph" w:styleId="HTMLPreformatted">
    <w:name w:val="HTML Preformatted"/>
    <w:basedOn w:val="Normal"/>
    <w:link w:val="HTMLPreformattedChar"/>
    <w:uiPriority w:val="99"/>
    <w:semiHidden/>
    <w:unhideWhenUsed/>
    <w:rsid w:val="00326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326E69"/>
    <w:rPr>
      <w:rFonts w:ascii="Courier New" w:hAnsi="Courier New" w:cs="Courier New"/>
    </w:rPr>
  </w:style>
  <w:style w:type="character" w:customStyle="1" w:styleId="y2iqfc">
    <w:name w:val="y2iqfc"/>
    <w:basedOn w:val="DefaultParagraphFont"/>
    <w:rsid w:val="00326E69"/>
  </w:style>
  <w:style w:type="character" w:customStyle="1" w:styleId="sc11">
    <w:name w:val="sc11"/>
    <w:basedOn w:val="DefaultParagraphFont"/>
    <w:rsid w:val="00984573"/>
    <w:rPr>
      <w:rFonts w:ascii="Courier New" w:hAnsi="Courier New" w:cs="Courier New" w:hint="default"/>
      <w:color w:val="008000"/>
      <w:sz w:val="20"/>
      <w:szCs w:val="20"/>
    </w:rPr>
  </w:style>
  <w:style w:type="character" w:customStyle="1" w:styleId="sc0">
    <w:name w:val="sc0"/>
    <w:basedOn w:val="DefaultParagraphFont"/>
    <w:rsid w:val="00984573"/>
    <w:rPr>
      <w:rFonts w:ascii="Courier New" w:hAnsi="Courier New" w:cs="Courier New" w:hint="default"/>
      <w:color w:val="000000"/>
      <w:sz w:val="20"/>
      <w:szCs w:val="20"/>
    </w:rPr>
  </w:style>
  <w:style w:type="character" w:customStyle="1" w:styleId="sc21">
    <w:name w:val="sc21"/>
    <w:basedOn w:val="DefaultParagraphFont"/>
    <w:rsid w:val="00984573"/>
    <w:rPr>
      <w:rFonts w:ascii="Courier New" w:hAnsi="Courier New" w:cs="Courier New" w:hint="default"/>
      <w:b/>
      <w:bCs/>
      <w:color w:val="000080"/>
      <w:sz w:val="20"/>
      <w:szCs w:val="20"/>
    </w:rPr>
  </w:style>
  <w:style w:type="character" w:customStyle="1" w:styleId="sc9">
    <w:name w:val="sc9"/>
    <w:basedOn w:val="DefaultParagraphFont"/>
    <w:rsid w:val="00984573"/>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1028">
      <w:bodyDiv w:val="1"/>
      <w:marLeft w:val="0"/>
      <w:marRight w:val="0"/>
      <w:marTop w:val="0"/>
      <w:marBottom w:val="0"/>
      <w:divBdr>
        <w:top w:val="none" w:sz="0" w:space="0" w:color="auto"/>
        <w:left w:val="none" w:sz="0" w:space="0" w:color="auto"/>
        <w:bottom w:val="none" w:sz="0" w:space="0" w:color="auto"/>
        <w:right w:val="none" w:sz="0" w:space="0" w:color="auto"/>
      </w:divBdr>
    </w:div>
    <w:div w:id="386415209">
      <w:bodyDiv w:val="1"/>
      <w:marLeft w:val="0"/>
      <w:marRight w:val="0"/>
      <w:marTop w:val="0"/>
      <w:marBottom w:val="0"/>
      <w:divBdr>
        <w:top w:val="none" w:sz="0" w:space="0" w:color="auto"/>
        <w:left w:val="none" w:sz="0" w:space="0" w:color="auto"/>
        <w:bottom w:val="none" w:sz="0" w:space="0" w:color="auto"/>
        <w:right w:val="none" w:sz="0" w:space="0" w:color="auto"/>
      </w:divBdr>
    </w:div>
    <w:div w:id="481432923">
      <w:bodyDiv w:val="1"/>
      <w:marLeft w:val="0"/>
      <w:marRight w:val="0"/>
      <w:marTop w:val="0"/>
      <w:marBottom w:val="0"/>
      <w:divBdr>
        <w:top w:val="none" w:sz="0" w:space="0" w:color="auto"/>
        <w:left w:val="none" w:sz="0" w:space="0" w:color="auto"/>
        <w:bottom w:val="none" w:sz="0" w:space="0" w:color="auto"/>
        <w:right w:val="none" w:sz="0" w:space="0" w:color="auto"/>
      </w:divBdr>
      <w:divsChild>
        <w:div w:id="1989431045">
          <w:marLeft w:val="0"/>
          <w:marRight w:val="0"/>
          <w:marTop w:val="0"/>
          <w:marBottom w:val="0"/>
          <w:divBdr>
            <w:top w:val="none" w:sz="0" w:space="0" w:color="auto"/>
            <w:left w:val="none" w:sz="0" w:space="0" w:color="auto"/>
            <w:bottom w:val="none" w:sz="0" w:space="0" w:color="auto"/>
            <w:right w:val="none" w:sz="0" w:space="0" w:color="auto"/>
          </w:divBdr>
        </w:div>
      </w:divsChild>
    </w:div>
    <w:div w:id="607085781">
      <w:bodyDiv w:val="1"/>
      <w:marLeft w:val="0"/>
      <w:marRight w:val="0"/>
      <w:marTop w:val="0"/>
      <w:marBottom w:val="0"/>
      <w:divBdr>
        <w:top w:val="none" w:sz="0" w:space="0" w:color="auto"/>
        <w:left w:val="none" w:sz="0" w:space="0" w:color="auto"/>
        <w:bottom w:val="none" w:sz="0" w:space="0" w:color="auto"/>
        <w:right w:val="none" w:sz="0" w:space="0" w:color="auto"/>
      </w:divBdr>
      <w:divsChild>
        <w:div w:id="1044596385">
          <w:marLeft w:val="0"/>
          <w:marRight w:val="0"/>
          <w:marTop w:val="0"/>
          <w:marBottom w:val="0"/>
          <w:divBdr>
            <w:top w:val="none" w:sz="0" w:space="0" w:color="auto"/>
            <w:left w:val="none" w:sz="0" w:space="0" w:color="auto"/>
            <w:bottom w:val="none" w:sz="0" w:space="0" w:color="auto"/>
            <w:right w:val="none" w:sz="0" w:space="0" w:color="auto"/>
          </w:divBdr>
        </w:div>
      </w:divsChild>
    </w:div>
    <w:div w:id="918683681">
      <w:bodyDiv w:val="1"/>
      <w:marLeft w:val="0"/>
      <w:marRight w:val="0"/>
      <w:marTop w:val="0"/>
      <w:marBottom w:val="0"/>
      <w:divBdr>
        <w:top w:val="none" w:sz="0" w:space="0" w:color="auto"/>
        <w:left w:val="none" w:sz="0" w:space="0" w:color="auto"/>
        <w:bottom w:val="none" w:sz="0" w:space="0" w:color="auto"/>
        <w:right w:val="none" w:sz="0" w:space="0" w:color="auto"/>
      </w:divBdr>
    </w:div>
    <w:div w:id="937905890">
      <w:bodyDiv w:val="1"/>
      <w:marLeft w:val="0"/>
      <w:marRight w:val="0"/>
      <w:marTop w:val="0"/>
      <w:marBottom w:val="0"/>
      <w:divBdr>
        <w:top w:val="none" w:sz="0" w:space="0" w:color="auto"/>
        <w:left w:val="none" w:sz="0" w:space="0" w:color="auto"/>
        <w:bottom w:val="none" w:sz="0" w:space="0" w:color="auto"/>
        <w:right w:val="none" w:sz="0" w:space="0" w:color="auto"/>
      </w:divBdr>
    </w:div>
    <w:div w:id="1063020132">
      <w:bodyDiv w:val="1"/>
      <w:marLeft w:val="0"/>
      <w:marRight w:val="0"/>
      <w:marTop w:val="0"/>
      <w:marBottom w:val="0"/>
      <w:divBdr>
        <w:top w:val="none" w:sz="0" w:space="0" w:color="auto"/>
        <w:left w:val="none" w:sz="0" w:space="0" w:color="auto"/>
        <w:bottom w:val="none" w:sz="0" w:space="0" w:color="auto"/>
        <w:right w:val="none" w:sz="0" w:space="0" w:color="auto"/>
      </w:divBdr>
    </w:div>
    <w:div w:id="1100294507">
      <w:bodyDiv w:val="1"/>
      <w:marLeft w:val="0"/>
      <w:marRight w:val="0"/>
      <w:marTop w:val="0"/>
      <w:marBottom w:val="0"/>
      <w:divBdr>
        <w:top w:val="none" w:sz="0" w:space="0" w:color="auto"/>
        <w:left w:val="none" w:sz="0" w:space="0" w:color="auto"/>
        <w:bottom w:val="none" w:sz="0" w:space="0" w:color="auto"/>
        <w:right w:val="none" w:sz="0" w:space="0" w:color="auto"/>
      </w:divBdr>
    </w:div>
    <w:div w:id="1184324041">
      <w:bodyDiv w:val="1"/>
      <w:marLeft w:val="0"/>
      <w:marRight w:val="0"/>
      <w:marTop w:val="0"/>
      <w:marBottom w:val="0"/>
      <w:divBdr>
        <w:top w:val="none" w:sz="0" w:space="0" w:color="auto"/>
        <w:left w:val="none" w:sz="0" w:space="0" w:color="auto"/>
        <w:bottom w:val="none" w:sz="0" w:space="0" w:color="auto"/>
        <w:right w:val="none" w:sz="0" w:space="0" w:color="auto"/>
      </w:divBdr>
    </w:div>
    <w:div w:id="1293709134">
      <w:bodyDiv w:val="1"/>
      <w:marLeft w:val="0"/>
      <w:marRight w:val="0"/>
      <w:marTop w:val="0"/>
      <w:marBottom w:val="0"/>
      <w:divBdr>
        <w:top w:val="none" w:sz="0" w:space="0" w:color="auto"/>
        <w:left w:val="none" w:sz="0" w:space="0" w:color="auto"/>
        <w:bottom w:val="none" w:sz="0" w:space="0" w:color="auto"/>
        <w:right w:val="none" w:sz="0" w:space="0" w:color="auto"/>
      </w:divBdr>
    </w:div>
    <w:div w:id="1392576158">
      <w:bodyDiv w:val="1"/>
      <w:marLeft w:val="0"/>
      <w:marRight w:val="0"/>
      <w:marTop w:val="0"/>
      <w:marBottom w:val="0"/>
      <w:divBdr>
        <w:top w:val="none" w:sz="0" w:space="0" w:color="auto"/>
        <w:left w:val="none" w:sz="0" w:space="0" w:color="auto"/>
        <w:bottom w:val="none" w:sz="0" w:space="0" w:color="auto"/>
        <w:right w:val="none" w:sz="0" w:space="0" w:color="auto"/>
      </w:divBdr>
    </w:div>
    <w:div w:id="1476990004">
      <w:bodyDiv w:val="1"/>
      <w:marLeft w:val="0"/>
      <w:marRight w:val="0"/>
      <w:marTop w:val="0"/>
      <w:marBottom w:val="0"/>
      <w:divBdr>
        <w:top w:val="none" w:sz="0" w:space="0" w:color="auto"/>
        <w:left w:val="none" w:sz="0" w:space="0" w:color="auto"/>
        <w:bottom w:val="none" w:sz="0" w:space="0" w:color="auto"/>
        <w:right w:val="none" w:sz="0" w:space="0" w:color="auto"/>
      </w:divBdr>
    </w:div>
    <w:div w:id="173743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I:\RBT\014_Teams\018_Electronics\01_Projects\15_SW_Integration\01_RBE\02_Software\00_Document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I:\RBT\014_Teams\018_Electronics\01_Projects\15_SW_Integration\01_RBE\02_Software\00_Documents" TargetMode="External"/><Relationship Id="rId4" Type="http://schemas.openxmlformats.org/officeDocument/2006/relationships/settings" Target="settings.xml"/><Relationship Id="rId9" Type="http://schemas.openxmlformats.org/officeDocument/2006/relationships/hyperlink" Target="file:///I:\RBT\014_Teams\018_Electronics\01_Projects\15_SW_Integration\01_RBE\02_Software\00_Document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25D1-610B-4CE3-A593-8E3CA31F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11298</TotalTime>
  <Pages>10</Pages>
  <Words>2496</Words>
  <Characters>14232</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document</vt:lpstr>
      <vt:lpstr>Title of the document</vt:lpstr>
    </vt:vector>
  </TitlesOfParts>
  <Company>AUTOLIV Electronic SAS</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Type of document</dc:subject>
  <dc:creator>vhubert</dc:creator>
  <cp:keywords/>
  <cp:lastModifiedBy>Lucian Ardeleanu</cp:lastModifiedBy>
  <cp:revision>64</cp:revision>
  <cp:lastPrinted>2000-09-13T13:26:00Z</cp:lastPrinted>
  <dcterms:created xsi:type="dcterms:W3CDTF">2019-02-13T14:02:00Z</dcterms:created>
  <dcterms:modified xsi:type="dcterms:W3CDTF">2022-02-25T05:56:00Z</dcterms:modified>
</cp:coreProperties>
</file>