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E20B" w14:textId="3FC94CA6" w:rsidR="00A50BE8" w:rsidRPr="00177FD5" w:rsidRDefault="006D35D3" w:rsidP="009303E6">
      <w:pPr>
        <w:pStyle w:val="Compact"/>
      </w:pPr>
      <w:r w:rsidRPr="00177FD5">
        <w:t>Metodologia de Gestão de Portfólio</w:t>
      </w:r>
    </w:p>
    <w:sdt>
      <w:sdtPr>
        <w:rPr>
          <w:rFonts w:ascii="Calibri" w:eastAsiaTheme="minorHAnsi" w:hAnsi="Calibri" w:cs="Calibri"/>
          <w:color w:val="auto"/>
          <w:sz w:val="24"/>
          <w:szCs w:val="24"/>
        </w:rPr>
        <w:id w:val="-1853181248"/>
        <w:docPartObj>
          <w:docPartGallery w:val="Table of Contents"/>
          <w:docPartUnique/>
        </w:docPartObj>
      </w:sdtPr>
      <w:sdtEndPr/>
      <w:sdtContent>
        <w:p w14:paraId="181AE20E" w14:textId="484CC289" w:rsidR="00A50BE8" w:rsidRPr="00CE7093" w:rsidRDefault="006D35D3" w:rsidP="00437BD7">
          <w:pPr>
            <w:pStyle w:val="CabealhodoSumrio"/>
            <w:spacing w:before="0" w:after="0" w:line="240" w:lineRule="auto"/>
            <w:jc w:val="left"/>
            <w:rPr>
              <w:rFonts w:ascii="Calibri" w:hAnsi="Calibri" w:cs="Calibri"/>
              <w:sz w:val="24"/>
              <w:szCs w:val="24"/>
            </w:rPr>
          </w:pPr>
          <w:r w:rsidRPr="00F93C29">
            <w:rPr>
              <w:rFonts w:ascii="Calibri" w:hAnsi="Calibri" w:cs="Calibri"/>
              <w:b/>
              <w:bCs/>
              <w:sz w:val="24"/>
              <w:szCs w:val="24"/>
            </w:rPr>
            <w:t>Sum</w:t>
          </w:r>
          <w:r w:rsidR="00CE7093" w:rsidRPr="00F93C29">
            <w:rPr>
              <w:rFonts w:ascii="Calibri" w:hAnsi="Calibri" w:cs="Calibri"/>
              <w:b/>
              <w:bCs/>
              <w:sz w:val="24"/>
              <w:szCs w:val="24"/>
            </w:rPr>
            <w:t>á</w:t>
          </w:r>
          <w:r w:rsidRPr="00F93C29">
            <w:rPr>
              <w:rFonts w:ascii="Calibri" w:hAnsi="Calibri" w:cs="Calibri"/>
              <w:b/>
              <w:bCs/>
              <w:sz w:val="24"/>
              <w:szCs w:val="24"/>
            </w:rPr>
            <w:t>rio</w:t>
          </w:r>
        </w:p>
        <w:p w14:paraId="62DFDDA2" w14:textId="775B2561" w:rsidR="00B70098" w:rsidRDefault="006D35D3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CE7093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CE7093">
            <w:rPr>
              <w:rFonts w:ascii="Calibri" w:hAnsi="Calibri" w:cs="Calibri"/>
              <w:sz w:val="24"/>
              <w:szCs w:val="24"/>
            </w:rPr>
            <w:instrText>TOC \o "1-2" \h \z \u</w:instrText>
          </w:r>
          <w:r w:rsidRPr="00CE7093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41826559" w:history="1">
            <w:r w:rsidR="00B70098" w:rsidRPr="00ED6853">
              <w:rPr>
                <w:rStyle w:val="Hyperlink"/>
                <w:rFonts w:ascii="Calibri" w:hAnsi="Calibri" w:cs="Calibri"/>
                <w:noProof/>
              </w:rPr>
              <w:t>1. Objetivo da Gestão de Portfólio</w:t>
            </w:r>
            <w:r w:rsidR="00B70098">
              <w:rPr>
                <w:noProof/>
                <w:webHidden/>
              </w:rPr>
              <w:tab/>
            </w:r>
            <w:r w:rsidR="00B70098">
              <w:rPr>
                <w:noProof/>
                <w:webHidden/>
              </w:rPr>
              <w:fldChar w:fldCharType="begin"/>
            </w:r>
            <w:r w:rsidR="00B70098">
              <w:rPr>
                <w:noProof/>
                <w:webHidden/>
              </w:rPr>
              <w:instrText xml:space="preserve"> PAGEREF _Toc241826559 \h </w:instrText>
            </w:r>
            <w:r w:rsidR="00B70098">
              <w:rPr>
                <w:noProof/>
                <w:webHidden/>
              </w:rPr>
            </w:r>
            <w:r w:rsidR="00B70098">
              <w:rPr>
                <w:noProof/>
                <w:webHidden/>
              </w:rPr>
              <w:fldChar w:fldCharType="separate"/>
            </w:r>
            <w:r w:rsidR="00B70098">
              <w:rPr>
                <w:noProof/>
                <w:webHidden/>
              </w:rPr>
              <w:t>3</w:t>
            </w:r>
            <w:r w:rsidR="00B70098">
              <w:rPr>
                <w:noProof/>
                <w:webHidden/>
              </w:rPr>
              <w:fldChar w:fldCharType="end"/>
            </w:r>
          </w:hyperlink>
        </w:p>
        <w:p w14:paraId="4146796D" w14:textId="2347C184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0" w:history="1">
            <w:r w:rsidRPr="00ED6853">
              <w:rPr>
                <w:rStyle w:val="Hyperlink"/>
                <w:rFonts w:ascii="Calibri" w:hAnsi="Calibri" w:cs="Calibri"/>
                <w:noProof/>
              </w:rPr>
              <w:t>1.1 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21D0" w14:textId="76162D93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1" w:history="1">
            <w:r w:rsidRPr="00ED6853">
              <w:rPr>
                <w:rStyle w:val="Hyperlink"/>
                <w:rFonts w:ascii="Calibri" w:hAnsi="Calibri" w:cs="Calibri"/>
                <w:noProof/>
              </w:rPr>
              <w:t>1.2 Relação entre estratégia e iniciativas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12E2" w14:textId="53956B8A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2" w:history="1">
            <w:r w:rsidRPr="00ED6853">
              <w:rPr>
                <w:rStyle w:val="Hyperlink"/>
                <w:rFonts w:ascii="Calibri" w:hAnsi="Calibri" w:cs="Calibri"/>
                <w:noProof/>
              </w:rPr>
              <w:t>1.3 Contribuição para a geração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5EA3" w14:textId="343BE155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3" w:history="1">
            <w:r w:rsidRPr="00ED6853">
              <w:rPr>
                <w:rStyle w:val="Hyperlink"/>
                <w:rFonts w:ascii="Calibri" w:hAnsi="Calibri" w:cs="Calibri"/>
                <w:noProof/>
              </w:rPr>
              <w:t>2. Princípios da Gestão de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7AB1" w14:textId="52AE1B7F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4" w:history="1">
            <w:r w:rsidRPr="00ED6853">
              <w:rPr>
                <w:rStyle w:val="Hyperlink"/>
                <w:rFonts w:ascii="Calibri" w:hAnsi="Calibri" w:cs="Calibri"/>
                <w:noProof/>
              </w:rPr>
              <w:t>3. Estrutura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AC39" w14:textId="49E942D7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5" w:history="1">
            <w:r w:rsidRPr="00ED6853">
              <w:rPr>
                <w:rStyle w:val="Hyperlink"/>
                <w:rFonts w:ascii="Calibri" w:hAnsi="Calibri" w:cs="Calibri"/>
                <w:noProof/>
              </w:rPr>
              <w:t>3.1 Definições - diferenciando os conceitos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CAF8" w14:textId="2493B001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6" w:history="1">
            <w:r w:rsidRPr="00ED6853">
              <w:rPr>
                <w:rStyle w:val="Hyperlink"/>
                <w:rFonts w:ascii="Calibri" w:hAnsi="Calibri" w:cs="Calibri"/>
                <w:noProof/>
              </w:rPr>
              <w:t>3.2 O que pode compor 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51C7" w14:textId="6C541C56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7" w:history="1">
            <w:r w:rsidRPr="00ED6853">
              <w:rPr>
                <w:rStyle w:val="Hyperlink"/>
                <w:rFonts w:ascii="Calibri" w:hAnsi="Calibri" w:cs="Calibri"/>
                <w:noProof/>
                <w:highlight w:val="yellow"/>
              </w:rPr>
              <w:t>3.3 Critérios de entrada e permanência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164A" w14:textId="567753F4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8" w:history="1">
            <w:r w:rsidRPr="00ED6853">
              <w:rPr>
                <w:rStyle w:val="Hyperlink"/>
                <w:rFonts w:ascii="Calibri" w:hAnsi="Calibri" w:cs="Calibri"/>
                <w:noProof/>
              </w:rPr>
              <w:t>4. Etapas da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C3EF" w14:textId="3ADCEC52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69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1 - Identificação e registro das iniciativas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AAB9" w14:textId="14E7ACA1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0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2 - Análise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61A2" w14:textId="36310F21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1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3 - 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694E" w14:textId="07EA78E2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2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4 - 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AD15" w14:textId="4099C98A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3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5 - Seleção e balanceamento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A6A3" w14:textId="2782D5AB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4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6 - 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3BB44" w14:textId="33757F90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5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7 - Acompanhamento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09CD" w14:textId="7620C28D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6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8 - Revisão e replanejamento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8DF1B" w14:textId="3050A4E7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7" w:history="1">
            <w:r w:rsidRPr="00ED6853">
              <w:rPr>
                <w:rStyle w:val="Hyperlink"/>
                <w:rFonts w:ascii="Calibri" w:hAnsi="Calibri" w:cs="Calibri"/>
                <w:noProof/>
              </w:rPr>
              <w:t>Etapa 9 - Encerramento ou retirada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DC48" w14:textId="5A8E0D9F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8" w:history="1">
            <w:r w:rsidRPr="00ED6853">
              <w:rPr>
                <w:rStyle w:val="Hyperlink"/>
                <w:rFonts w:ascii="Calibri" w:hAnsi="Calibri" w:cs="Calibri"/>
                <w:noProof/>
              </w:rPr>
              <w:t>5. Critérios para Avaliação e 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AF51" w14:textId="193CA5F8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79" w:history="1">
            <w:r w:rsidRPr="00ED6853">
              <w:rPr>
                <w:rStyle w:val="Hyperlink"/>
                <w:rFonts w:ascii="Calibri" w:hAnsi="Calibri" w:cs="Calibri"/>
                <w:noProof/>
              </w:rPr>
              <w:t>5.1 Estrutura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8540" w14:textId="14E12430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0" w:history="1">
            <w:r w:rsidRPr="00ED6853">
              <w:rPr>
                <w:rStyle w:val="Hyperlink"/>
                <w:rFonts w:ascii="Calibri" w:hAnsi="Calibri" w:cs="Calibri"/>
                <w:noProof/>
              </w:rPr>
              <w:t>5.2 Gates (avaliação binária)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C562" w14:textId="5EEB4B8C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1" w:history="1">
            <w:r w:rsidRPr="00ED6853">
              <w:rPr>
                <w:rStyle w:val="Hyperlink"/>
                <w:rFonts w:ascii="Calibri" w:hAnsi="Calibri" w:cs="Calibri"/>
                <w:noProof/>
              </w:rPr>
              <w:t>5.3 Critérios de valor (escala 1 a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3856" w14:textId="30708FE5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2" w:history="1">
            <w:r w:rsidRPr="00ED6853">
              <w:rPr>
                <w:rStyle w:val="Hyperlink"/>
                <w:rFonts w:ascii="Calibri" w:hAnsi="Calibri" w:cs="Calibri"/>
                <w:noProof/>
              </w:rPr>
              <w:t>5.4 Critérios de custo, esforço e risco (escala 1 e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1F1F" w14:textId="4DE7D1B1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3" w:history="1">
            <w:r w:rsidRPr="00ED6853">
              <w:rPr>
                <w:rStyle w:val="Hyperlink"/>
                <w:rFonts w:ascii="Calibri" w:hAnsi="Calibri" w:cs="Calibri"/>
                <w:noProof/>
              </w:rPr>
              <w:t>5.5 Índice de Prioridade do Portfólio (IPP)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C6F9" w14:textId="0F57D69C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4" w:history="1">
            <w:r w:rsidRPr="00ED6853">
              <w:rPr>
                <w:rStyle w:val="Hyperlink"/>
                <w:rFonts w:ascii="Calibri" w:hAnsi="Calibri" w:cs="Calibri"/>
                <w:noProof/>
              </w:rPr>
              <w:t>5.6 Adaptações permitidas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08B5" w14:textId="5F46428E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5" w:history="1">
            <w:r w:rsidRPr="00ED6853">
              <w:rPr>
                <w:rStyle w:val="Hyperlink"/>
                <w:rFonts w:ascii="Calibri" w:hAnsi="Calibri" w:cs="Calibri"/>
                <w:noProof/>
              </w:rPr>
              <w:t>6. Balanceamento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082E" w14:textId="7529F54A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6" w:history="1">
            <w:r w:rsidRPr="00ED6853">
              <w:rPr>
                <w:rStyle w:val="Hyperlink"/>
                <w:rFonts w:ascii="Calibri" w:hAnsi="Calibri" w:cs="Calibri"/>
                <w:noProof/>
              </w:rPr>
              <w:t>6.1 Dimensões de equilíbrio e faixas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B370" w14:textId="46B9D06F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7" w:history="1">
            <w:r w:rsidRPr="00ED6853">
              <w:rPr>
                <w:rStyle w:val="Hyperlink"/>
                <w:rFonts w:ascii="Calibri" w:hAnsi="Calibri" w:cs="Calibri"/>
                <w:noProof/>
              </w:rPr>
              <w:t>6.2 Técnicas simples de visualização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AAB9" w14:textId="3CF00A0F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8" w:history="1">
            <w:r w:rsidRPr="00ED6853">
              <w:rPr>
                <w:rStyle w:val="Hyperlink"/>
                <w:rFonts w:ascii="Calibri" w:hAnsi="Calibri" w:cs="Calibri"/>
                <w:noProof/>
              </w:rPr>
              <w:t>6.3 Regras práticas de balanceamento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6FA5" w14:textId="310A4FBD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89" w:history="1">
            <w:r w:rsidRPr="00ED6853">
              <w:rPr>
                <w:rStyle w:val="Hyperlink"/>
                <w:rFonts w:ascii="Calibri" w:hAnsi="Calibri" w:cs="Calibri"/>
                <w:noProof/>
              </w:rPr>
              <w:t>7. Papéis 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F11F" w14:textId="24781E21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0" w:history="1">
            <w:r w:rsidRPr="00ED6853">
              <w:rPr>
                <w:rStyle w:val="Hyperlink"/>
                <w:rFonts w:ascii="Calibri" w:hAnsi="Calibri" w:cs="Calibri"/>
                <w:noProof/>
              </w:rPr>
              <w:t>7.1 Matriz RACI resumida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C068E" w14:textId="4615B0E1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1" w:history="1">
            <w:r w:rsidRPr="00ED6853">
              <w:rPr>
                <w:rStyle w:val="Hyperlink"/>
                <w:rFonts w:ascii="Calibri" w:hAnsi="Calibri" w:cs="Calibri"/>
                <w:noProof/>
              </w:rPr>
              <w:t>8. Governança e Tomada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5CB0" w14:textId="3E3A600F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2" w:history="1">
            <w:r w:rsidRPr="00ED6853">
              <w:rPr>
                <w:rStyle w:val="Hyperlink"/>
                <w:rFonts w:ascii="Calibri" w:hAnsi="Calibri" w:cs="Calibri"/>
                <w:noProof/>
              </w:rPr>
              <w:t>8.1 Cadeia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A362" w14:textId="41F99DD0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3" w:history="1">
            <w:r w:rsidRPr="00ED6853">
              <w:rPr>
                <w:rStyle w:val="Hyperlink"/>
                <w:rFonts w:ascii="Calibri" w:hAnsi="Calibri" w:cs="Calibri"/>
                <w:noProof/>
              </w:rPr>
              <w:t>8.2 Alçadas (exemplo de calibração)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991B" w14:textId="3CE849A4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4" w:history="1">
            <w:r w:rsidRPr="00ED6853">
              <w:rPr>
                <w:rStyle w:val="Hyperlink"/>
                <w:rFonts w:ascii="Calibri" w:hAnsi="Calibri" w:cs="Calibri"/>
                <w:noProof/>
              </w:rPr>
              <w:t>8.3 Ritmo de governança (mínimo viável)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649E" w14:textId="4C1B90B3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5" w:history="1">
            <w:r w:rsidRPr="00ED6853">
              <w:rPr>
                <w:rStyle w:val="Hyperlink"/>
                <w:rFonts w:ascii="Calibri" w:hAnsi="Calibri" w:cs="Calibri"/>
                <w:noProof/>
              </w:rPr>
              <w:t>8.4 Princípios de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EA00" w14:textId="67921CA1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6" w:history="1">
            <w:r w:rsidRPr="00ED6853">
              <w:rPr>
                <w:rStyle w:val="Hyperlink"/>
                <w:rFonts w:ascii="Calibri" w:hAnsi="Calibri" w:cs="Calibri"/>
                <w:noProof/>
              </w:rPr>
              <w:t>9. Monitoramento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CB5B" w14:textId="0A8964DD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7" w:history="1">
            <w:r w:rsidRPr="00ED6853">
              <w:rPr>
                <w:rStyle w:val="Hyperlink"/>
                <w:rFonts w:ascii="Calibri" w:hAnsi="Calibri" w:cs="Calibri"/>
                <w:noProof/>
              </w:rPr>
              <w:t>9.1 Sistema de alertas (semáforo)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1353B" w14:textId="1632966A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8" w:history="1">
            <w:r w:rsidRPr="00ED6853">
              <w:rPr>
                <w:rStyle w:val="Hyperlink"/>
                <w:rFonts w:ascii="Calibri" w:hAnsi="Calibri" w:cs="Calibri"/>
                <w:noProof/>
              </w:rPr>
              <w:t>10. Revisão Periódica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E3BC" w14:textId="6511263B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599" w:history="1">
            <w:r w:rsidRPr="00ED6853">
              <w:rPr>
                <w:rStyle w:val="Hyperlink"/>
                <w:rFonts w:ascii="Calibri" w:hAnsi="Calibri" w:cs="Calibri"/>
                <w:noProof/>
              </w:rPr>
              <w:t>10.1 Sistemática de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9231" w14:textId="0BF0C1FF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0" w:history="1">
            <w:r w:rsidRPr="00ED6853">
              <w:rPr>
                <w:rStyle w:val="Hyperlink"/>
                <w:rFonts w:ascii="Calibri" w:hAnsi="Calibri" w:cs="Calibri"/>
                <w:noProof/>
              </w:rPr>
              <w:t>10.2 Matriz de decisão da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350B" w14:textId="28F8F366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1" w:history="1">
            <w:r w:rsidRPr="00ED6853">
              <w:rPr>
                <w:rStyle w:val="Hyperlink"/>
                <w:rFonts w:ascii="Calibri" w:hAnsi="Calibri" w:cs="Calibri"/>
                <w:noProof/>
              </w:rPr>
              <w:t>10.3 Por que o portfólio é dinâmico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DFA2" w14:textId="625A6A01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2" w:history="1">
            <w:r w:rsidRPr="00ED6853">
              <w:rPr>
                <w:rStyle w:val="Hyperlink"/>
                <w:rFonts w:ascii="Calibri" w:hAnsi="Calibri" w:cs="Calibri"/>
                <w:noProof/>
              </w:rPr>
              <w:t>11. Indicadores de Gestão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0E6A" w14:textId="6E123F48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3" w:history="1">
            <w:r w:rsidRPr="00ED6853">
              <w:rPr>
                <w:rStyle w:val="Hyperlink"/>
                <w:rFonts w:ascii="Calibri" w:hAnsi="Calibri" w:cs="Calibri"/>
                <w:noProof/>
              </w:rPr>
              <w:t>11.1 Como ler os indicadores em conjunto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B3B4" w14:textId="5E91CB30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4" w:history="1">
            <w:r w:rsidRPr="00ED6853">
              <w:rPr>
                <w:rStyle w:val="Hyperlink"/>
                <w:rFonts w:ascii="Calibri" w:hAnsi="Calibri" w:cs="Calibri"/>
                <w:noProof/>
              </w:rPr>
              <w:t>12. Artefatos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C6E7" w14:textId="45052432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5" w:history="1">
            <w:r w:rsidRPr="00ED6853">
              <w:rPr>
                <w:rStyle w:val="Hyperlink"/>
                <w:rFonts w:ascii="Calibri" w:hAnsi="Calibri" w:cs="Calibri"/>
                <w:noProof/>
              </w:rPr>
              <w:t>12.1 Modelo da Ficha Resumida da Iniciativa (1 página)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3C78" w14:textId="4F045533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6" w:history="1">
            <w:r w:rsidRPr="00ED6853">
              <w:rPr>
                <w:rStyle w:val="Hyperlink"/>
                <w:rFonts w:ascii="Calibri" w:hAnsi="Calibri" w:cs="Calibri"/>
                <w:noProof/>
              </w:rPr>
              <w:t>13. Diferença entre Gestão de Portfólio e Gestão das Iniciativas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BC68" w14:textId="24292DAB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7" w:history="1">
            <w:r w:rsidRPr="00ED6853">
              <w:rPr>
                <w:rStyle w:val="Hyperlink"/>
                <w:rFonts w:ascii="Calibri" w:hAnsi="Calibri" w:cs="Calibri"/>
                <w:noProof/>
              </w:rPr>
              <w:t>13.1 A regra da fronteira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C270" w14:textId="07F4A3FB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8" w:history="1">
            <w:r w:rsidRPr="00ED6853">
              <w:rPr>
                <w:rStyle w:val="Hyperlink"/>
                <w:rFonts w:ascii="Calibri" w:hAnsi="Calibri" w:cs="Calibri"/>
                <w:noProof/>
              </w:rPr>
              <w:t>14. Visão Consolidada da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28AA" w14:textId="6AB88716" w:rsidR="00B70098" w:rsidRDefault="00B70098">
          <w:pPr>
            <w:pStyle w:val="Sumrio2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09" w:history="1">
            <w:r w:rsidRPr="00ED6853">
              <w:rPr>
                <w:rStyle w:val="Hyperlink"/>
                <w:rFonts w:ascii="Calibri" w:hAnsi="Calibri" w:cs="Calibri"/>
                <w:noProof/>
              </w:rPr>
              <w:t>14.1 Calendário anual sugerido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E3C3" w14:textId="15B625D0" w:rsidR="00B70098" w:rsidRDefault="00B70098">
          <w:pPr>
            <w:pStyle w:val="Sumrio1"/>
            <w:tabs>
              <w:tab w:val="right" w:leader="dot" w:pos="9514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826610" w:history="1">
            <w:r w:rsidRPr="00ED6853">
              <w:rPr>
                <w:rStyle w:val="Hyperlink"/>
                <w:rFonts w:ascii="Calibri" w:hAnsi="Calibri" w:cs="Calibri"/>
                <w:noProof/>
              </w:rPr>
              <w:t>15.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E20F" w14:textId="436CA028" w:rsidR="00A50BE8" w:rsidRPr="00CE7093" w:rsidRDefault="006D35D3" w:rsidP="00437BD7">
          <w:pPr>
            <w:pStyle w:val="Sumrio2"/>
            <w:tabs>
              <w:tab w:val="right" w:leader="dot" w:pos="9514"/>
            </w:tabs>
            <w:spacing w:after="0" w:line="240" w:lineRule="auto"/>
            <w:rPr>
              <w:rFonts w:ascii="Calibri" w:hAnsi="Calibri" w:cs="Calibri"/>
              <w:sz w:val="24"/>
              <w:szCs w:val="24"/>
            </w:rPr>
          </w:pPr>
          <w:r w:rsidRPr="00CE7093">
            <w:rPr>
              <w:rFonts w:ascii="Calibri" w:hAnsi="Calibri" w:cs="Calibri"/>
              <w:sz w:val="24"/>
              <w:szCs w:val="24"/>
            </w:rPr>
            <w:fldChar w:fldCharType="end"/>
          </w:r>
        </w:p>
      </w:sdtContent>
    </w:sdt>
    <w:p w14:paraId="565167CC" w14:textId="77777777" w:rsidR="00437BD7" w:rsidRDefault="00437BD7" w:rsidP="00437BD7">
      <w:bookmarkStart w:id="0" w:name="objetivo-da-gestão-de-portfólio"/>
    </w:p>
    <w:p w14:paraId="0363D417" w14:textId="77777777" w:rsidR="00437BD7" w:rsidRDefault="00437BD7" w:rsidP="00437BD7"/>
    <w:p w14:paraId="5C963742" w14:textId="77777777" w:rsidR="00437BD7" w:rsidRDefault="00437BD7" w:rsidP="00437BD7"/>
    <w:p w14:paraId="77841381" w14:textId="77777777" w:rsidR="00437BD7" w:rsidRDefault="00437BD7" w:rsidP="00437BD7"/>
    <w:p w14:paraId="465A3E9D" w14:textId="77777777" w:rsidR="00437BD7" w:rsidRDefault="00437BD7" w:rsidP="00437BD7"/>
    <w:p w14:paraId="7E53F960" w14:textId="77777777" w:rsidR="00437BD7" w:rsidRDefault="00437BD7" w:rsidP="00437BD7"/>
    <w:p w14:paraId="7C5E1314" w14:textId="77777777" w:rsidR="00437BD7" w:rsidRDefault="00437BD7" w:rsidP="00437BD7"/>
    <w:p w14:paraId="15BAE635" w14:textId="77777777" w:rsidR="00437BD7" w:rsidRDefault="00437BD7" w:rsidP="00437BD7"/>
    <w:p w14:paraId="28A994CE" w14:textId="77777777" w:rsidR="00437BD7" w:rsidRDefault="00437BD7" w:rsidP="00437BD7"/>
    <w:p w14:paraId="7F0A5553" w14:textId="77777777" w:rsidR="00437BD7" w:rsidRDefault="00437BD7" w:rsidP="00437BD7"/>
    <w:p w14:paraId="02382004" w14:textId="77777777" w:rsidR="00437BD7" w:rsidRDefault="00437BD7" w:rsidP="00437BD7"/>
    <w:p w14:paraId="782EBEEA" w14:textId="77777777" w:rsidR="00437BD7" w:rsidRDefault="00437BD7" w:rsidP="00437BD7"/>
    <w:p w14:paraId="3CF95C29" w14:textId="77777777" w:rsidR="00437BD7" w:rsidRDefault="00437BD7" w:rsidP="00437BD7"/>
    <w:p w14:paraId="5F19A43C" w14:textId="77777777" w:rsidR="00437BD7" w:rsidRDefault="00437BD7" w:rsidP="00437BD7"/>
    <w:p w14:paraId="2844DA95" w14:textId="77777777" w:rsidR="00437BD7" w:rsidRDefault="00437BD7" w:rsidP="00437BD7"/>
    <w:p w14:paraId="46BA1502" w14:textId="77777777" w:rsidR="00437BD7" w:rsidRDefault="00437BD7" w:rsidP="00437BD7"/>
    <w:p w14:paraId="79DAB84E" w14:textId="77777777" w:rsidR="00437BD7" w:rsidRDefault="00437BD7" w:rsidP="00437BD7"/>
    <w:p w14:paraId="0D0259EA" w14:textId="77777777" w:rsidR="00437BD7" w:rsidRDefault="00437BD7" w:rsidP="00437BD7"/>
    <w:p w14:paraId="6F62F615" w14:textId="77777777" w:rsidR="00437BD7" w:rsidRDefault="00437BD7" w:rsidP="00437BD7"/>
    <w:p w14:paraId="6249C606" w14:textId="77777777" w:rsidR="00437BD7" w:rsidRDefault="00437BD7" w:rsidP="00437BD7"/>
    <w:p w14:paraId="181AE221" w14:textId="256CB466" w:rsidR="00A50BE8" w:rsidRPr="004E6982" w:rsidRDefault="006D35D3" w:rsidP="004E6982">
      <w:pPr>
        <w:pStyle w:val="Ttulo1"/>
        <w:pBdr>
          <w:bottom w:val="none" w:sz="0" w:space="0" w:color="auto"/>
        </w:pBdr>
        <w:rPr>
          <w:rFonts w:ascii="Calibri" w:hAnsi="Calibri" w:cs="Calibri"/>
          <w:sz w:val="24"/>
          <w:szCs w:val="24"/>
        </w:rPr>
      </w:pPr>
      <w:bookmarkStart w:id="1" w:name="_Toc241826559"/>
      <w:r w:rsidRPr="004E6982">
        <w:rPr>
          <w:rFonts w:ascii="Calibri" w:hAnsi="Calibri" w:cs="Calibri"/>
          <w:sz w:val="24"/>
          <w:szCs w:val="24"/>
        </w:rPr>
        <w:lastRenderedPageBreak/>
        <w:t>1. Objetivo da Gestão de Portfólio</w:t>
      </w:r>
      <w:bookmarkEnd w:id="1"/>
    </w:p>
    <w:p w14:paraId="181AE222" w14:textId="3EA75FCC" w:rsidR="00A50BE8" w:rsidRPr="00CE7093" w:rsidRDefault="006D35D3">
      <w:pPr>
        <w:pStyle w:val="Ttulo2"/>
        <w:rPr>
          <w:rFonts w:ascii="Calibri" w:hAnsi="Calibri" w:cs="Calibri"/>
        </w:rPr>
      </w:pPr>
      <w:bookmarkStart w:id="2" w:name="finalidade"/>
      <w:bookmarkStart w:id="3" w:name="_Toc241826560"/>
      <w:r w:rsidRPr="00CE7093">
        <w:rPr>
          <w:rFonts w:ascii="Calibri" w:hAnsi="Calibri" w:cs="Calibri"/>
        </w:rPr>
        <w:t>1.1 Finalidade</w:t>
      </w:r>
      <w:bookmarkEnd w:id="3"/>
    </w:p>
    <w:p w14:paraId="181AE223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 gestão de portfólio é o </w:t>
      </w:r>
      <w:r w:rsidRPr="00CE7093">
        <w:rPr>
          <w:rFonts w:ascii="Calibri" w:hAnsi="Calibri" w:cs="Calibri"/>
          <w:b/>
          <w:bCs/>
          <w:sz w:val="24"/>
          <w:szCs w:val="24"/>
        </w:rPr>
        <w:t>processo de decisão contínua</w:t>
      </w:r>
      <w:r w:rsidRPr="00CE7093">
        <w:rPr>
          <w:rFonts w:ascii="Calibri" w:hAnsi="Calibri" w:cs="Calibri"/>
          <w:sz w:val="24"/>
          <w:szCs w:val="24"/>
        </w:rPr>
        <w:t xml:space="preserve"> por meio do qual a organização escolhe </w:t>
      </w:r>
      <w:r w:rsidRPr="00CE7093">
        <w:rPr>
          <w:rFonts w:ascii="Calibri" w:hAnsi="Calibri" w:cs="Calibri"/>
          <w:b/>
          <w:bCs/>
          <w:sz w:val="24"/>
          <w:szCs w:val="24"/>
        </w:rPr>
        <w:t>em que investir seus recursos limitados</w:t>
      </w:r>
      <w:r w:rsidRPr="00CE7093">
        <w:rPr>
          <w:rFonts w:ascii="Calibri" w:hAnsi="Calibri" w:cs="Calibri"/>
          <w:sz w:val="24"/>
          <w:szCs w:val="24"/>
        </w:rPr>
        <w:t>, mantendo sob revisão permanente o conjunto de iniciativas em andamento e planejadas.</w:t>
      </w:r>
    </w:p>
    <w:p w14:paraId="181AE224" w14:textId="7A510E92" w:rsidR="00A50BE8" w:rsidRPr="00CE7093" w:rsidRDefault="006708AC">
      <w:pPr>
        <w:pStyle w:val="Corpodetex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gestão de portfólio visa</w:t>
      </w:r>
      <w:r w:rsidR="006D35D3" w:rsidRPr="00CE7093">
        <w:rPr>
          <w:rFonts w:ascii="Calibri" w:hAnsi="Calibri" w:cs="Calibri"/>
          <w:sz w:val="24"/>
          <w:szCs w:val="24"/>
        </w:rPr>
        <w:t xml:space="preserve"> garantir que as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iniciativas certas</w:t>
      </w:r>
      <w:r w:rsidR="006D35D3" w:rsidRPr="00CE7093">
        <w:rPr>
          <w:rFonts w:ascii="Calibri" w:hAnsi="Calibri" w:cs="Calibri"/>
          <w:sz w:val="24"/>
          <w:szCs w:val="24"/>
        </w:rPr>
        <w:t xml:space="preserve"> estejam em execução, no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momento certo</w:t>
      </w:r>
      <w:r w:rsidR="006D35D3" w:rsidRPr="00CE7093">
        <w:rPr>
          <w:rFonts w:ascii="Calibri" w:hAnsi="Calibri" w:cs="Calibri"/>
          <w:sz w:val="24"/>
          <w:szCs w:val="24"/>
        </w:rPr>
        <w:t xml:space="preserve">, com a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capacidade adequada</w:t>
      </w:r>
      <w:r w:rsidR="006D35D3" w:rsidRPr="00CE7093">
        <w:rPr>
          <w:rFonts w:ascii="Calibri" w:hAnsi="Calibri" w:cs="Calibri"/>
          <w:sz w:val="24"/>
          <w:szCs w:val="24"/>
        </w:rPr>
        <w:t>.</w:t>
      </w:r>
    </w:p>
    <w:p w14:paraId="181AE225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Conforme o PMI (2017), o portfólio é um conjunto de projetos, programas, portfólios subsidiários e operações gerenciados como um grupo para atingir objetivos estratégicos. A ISO 21504:2022 reforça que a gestão de portfólio existe para </w:t>
      </w:r>
      <w:r w:rsidRPr="00CE7093">
        <w:rPr>
          <w:rFonts w:ascii="Calibri" w:hAnsi="Calibri" w:cs="Calibri"/>
          <w:b/>
          <w:bCs/>
          <w:sz w:val="24"/>
          <w:szCs w:val="24"/>
        </w:rPr>
        <w:t>alinhar os componentes à estratégia e otimizar o uso de recursos</w:t>
      </w:r>
      <w:r w:rsidRPr="00CE7093">
        <w:rPr>
          <w:rFonts w:ascii="Calibri" w:hAnsi="Calibri" w:cs="Calibri"/>
          <w:sz w:val="24"/>
          <w:szCs w:val="24"/>
        </w:rPr>
        <w:t>, e não para gerenciar a execução de cada componente.</w:t>
      </w:r>
    </w:p>
    <w:p w14:paraId="181AE226" w14:textId="509918FD" w:rsidR="00A50BE8" w:rsidRPr="00CE7093" w:rsidRDefault="006D35D3">
      <w:pPr>
        <w:pStyle w:val="Ttulo2"/>
        <w:rPr>
          <w:rFonts w:ascii="Calibri" w:hAnsi="Calibri" w:cs="Calibri"/>
        </w:rPr>
      </w:pPr>
      <w:bookmarkStart w:id="4" w:name="relação-entre-estratégia-e-iniciativas"/>
      <w:bookmarkStart w:id="5" w:name="_Toc241826561"/>
      <w:bookmarkEnd w:id="2"/>
      <w:r w:rsidRPr="00CE7093">
        <w:rPr>
          <w:rFonts w:ascii="Calibri" w:hAnsi="Calibri" w:cs="Calibri"/>
        </w:rPr>
        <w:t>1.2 Relação entre estratégia e iniciativas</w:t>
      </w:r>
      <w:bookmarkEnd w:id="5"/>
    </w:p>
    <w:p w14:paraId="181AE227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 estratégia define </w:t>
      </w:r>
      <w:proofErr w:type="gramStart"/>
      <w:r w:rsidRPr="00CE7093">
        <w:rPr>
          <w:rFonts w:ascii="Calibri" w:hAnsi="Calibri" w:cs="Calibri"/>
          <w:b/>
          <w:bCs/>
          <w:sz w:val="24"/>
          <w:szCs w:val="24"/>
        </w:rPr>
        <w:t>onde</w:t>
      </w:r>
      <w:proofErr w:type="gramEnd"/>
      <w:r w:rsidRPr="00CE7093">
        <w:rPr>
          <w:rFonts w:ascii="Calibri" w:hAnsi="Calibri" w:cs="Calibri"/>
          <w:b/>
          <w:bCs/>
          <w:sz w:val="24"/>
          <w:szCs w:val="24"/>
        </w:rPr>
        <w:t xml:space="preserve"> a organização quer chegar</w:t>
      </w:r>
      <w:r w:rsidRPr="00CE7093">
        <w:rPr>
          <w:rFonts w:ascii="Calibri" w:hAnsi="Calibri" w:cs="Calibri"/>
          <w:sz w:val="24"/>
          <w:szCs w:val="24"/>
        </w:rPr>
        <w:t xml:space="preserve">; o portfólio é o </w:t>
      </w:r>
      <w:r w:rsidRPr="00CE7093">
        <w:rPr>
          <w:rFonts w:ascii="Calibri" w:hAnsi="Calibri" w:cs="Calibri"/>
          <w:b/>
          <w:bCs/>
          <w:sz w:val="24"/>
          <w:szCs w:val="24"/>
        </w:rPr>
        <w:t>mecanismo pelo qual a estratégia se converte em ação e consumo de recursos</w:t>
      </w:r>
      <w:r w:rsidRPr="00CE7093">
        <w:rPr>
          <w:rFonts w:ascii="Calibri" w:hAnsi="Calibri" w:cs="Calibri"/>
          <w:sz w:val="24"/>
          <w:szCs w:val="24"/>
        </w:rPr>
        <w:t>.</w:t>
      </w:r>
    </w:p>
    <w:p w14:paraId="181AE228" w14:textId="69253211" w:rsidR="00A50BE8" w:rsidRPr="00495B07" w:rsidRDefault="006D35D3">
      <w:pPr>
        <w:pStyle w:val="SourceCode"/>
        <w:rPr>
          <w:rFonts w:ascii="Calibri" w:hAnsi="Calibri" w:cs="Calibri"/>
          <w:sz w:val="20"/>
          <w:szCs w:val="20"/>
        </w:rPr>
      </w:pP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>ESTRATÉGIA  →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>PORTFÓLIO  →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>INICIATIVAS  →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>ENTREGAS  →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>BENEFÍCIOS  →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 RESULTADOS ESTRATÉGICOS</w:t>
      </w:r>
      <w:r w:rsidRPr="00495B07">
        <w:rPr>
          <w:rFonts w:ascii="Calibri" w:hAnsi="Calibri" w:cs="Calibri"/>
          <w:sz w:val="20"/>
          <w:szCs w:val="20"/>
        </w:rPr>
        <w:br/>
      </w:r>
      <w:r w:rsidRPr="00495B07">
        <w:rPr>
          <w:rStyle w:val="VerbatimChar"/>
          <w:rFonts w:ascii="Calibri" w:hAnsi="Calibri" w:cs="Calibri"/>
          <w:sz w:val="20"/>
          <w:szCs w:val="20"/>
        </w:rPr>
        <w:t xml:space="preserve">(o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quê)   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</w:t>
      </w:r>
      <w:r w:rsidR="00BA2DCE">
        <w:rPr>
          <w:rStyle w:val="VerbatimChar"/>
          <w:rFonts w:ascii="Calibri" w:hAnsi="Calibri" w:cs="Calibri"/>
          <w:sz w:val="20"/>
          <w:szCs w:val="20"/>
        </w:rPr>
        <w:t xml:space="preserve">         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</w:t>
      </w:r>
      <w:r w:rsidR="00BA2DCE">
        <w:rPr>
          <w:rStyle w:val="VerbatimChar"/>
          <w:rFonts w:ascii="Calibri" w:hAnsi="Calibri" w:cs="Calibri"/>
          <w:sz w:val="20"/>
          <w:szCs w:val="20"/>
        </w:rPr>
        <w:t xml:space="preserve">  </w:t>
      </w:r>
      <w:r w:rsidRPr="00495B07">
        <w:rPr>
          <w:rStyle w:val="VerbatimChar"/>
          <w:rFonts w:ascii="Calibri" w:hAnsi="Calibri" w:cs="Calibri"/>
          <w:sz w:val="20"/>
          <w:szCs w:val="20"/>
        </w:rPr>
        <w:t>(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as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escolhas)  </w:t>
      </w:r>
      <w:r w:rsidR="00BA2DCE">
        <w:rPr>
          <w:rStyle w:val="VerbatimChar"/>
          <w:rFonts w:ascii="Calibri" w:hAnsi="Calibri" w:cs="Calibri"/>
          <w:sz w:val="20"/>
          <w:szCs w:val="20"/>
        </w:rPr>
        <w:t xml:space="preserve">    </w:t>
      </w:r>
      <w:r w:rsidRPr="00495B07">
        <w:rPr>
          <w:rStyle w:val="VerbatimChar"/>
          <w:rFonts w:ascii="Calibri" w:hAnsi="Calibri" w:cs="Calibri"/>
          <w:sz w:val="20"/>
          <w:szCs w:val="20"/>
        </w:rPr>
        <w:t>(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a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execução)   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 </w:t>
      </w:r>
      <w:proofErr w:type="gramStart"/>
      <w:r w:rsidR="00BA2DCE">
        <w:rPr>
          <w:rStyle w:val="VerbatimChar"/>
          <w:rFonts w:ascii="Calibri" w:hAnsi="Calibri" w:cs="Calibri"/>
          <w:sz w:val="20"/>
          <w:szCs w:val="20"/>
        </w:rPr>
        <w:t xml:space="preserve">   </w:t>
      </w:r>
      <w:r w:rsidRPr="00495B07">
        <w:rPr>
          <w:rStyle w:val="VerbatimChar"/>
          <w:rFonts w:ascii="Calibri" w:hAnsi="Calibri" w:cs="Calibri"/>
          <w:sz w:val="20"/>
          <w:szCs w:val="20"/>
        </w:rPr>
        <w:t xml:space="preserve">(produtos)  </w:t>
      </w:r>
      <w:r w:rsidR="00BA2DCE">
        <w:rPr>
          <w:rStyle w:val="VerbatimChar"/>
          <w:rFonts w:ascii="Calibri" w:hAnsi="Calibri" w:cs="Calibri"/>
          <w:sz w:val="20"/>
          <w:szCs w:val="20"/>
        </w:rPr>
        <w:t xml:space="preserve"> </w:t>
      </w:r>
      <w:proofErr w:type="gramEnd"/>
      <w:r w:rsidR="00BA2DCE">
        <w:rPr>
          <w:rStyle w:val="VerbatimChar"/>
          <w:rFonts w:ascii="Calibri" w:hAnsi="Calibri" w:cs="Calibri"/>
          <w:sz w:val="20"/>
          <w:szCs w:val="20"/>
        </w:rPr>
        <w:t xml:space="preserve"> </w:t>
      </w:r>
      <w:proofErr w:type="gramStart"/>
      <w:r w:rsidR="00BA2DCE">
        <w:rPr>
          <w:rStyle w:val="VerbatimChar"/>
          <w:rFonts w:ascii="Calibri" w:hAnsi="Calibri" w:cs="Calibri"/>
          <w:sz w:val="20"/>
          <w:szCs w:val="20"/>
        </w:rPr>
        <w:t xml:space="preserve">   </w:t>
      </w:r>
      <w:r w:rsidRPr="00495B07">
        <w:rPr>
          <w:rStyle w:val="VerbatimChar"/>
          <w:rFonts w:ascii="Calibri" w:hAnsi="Calibri" w:cs="Calibri"/>
          <w:sz w:val="20"/>
          <w:szCs w:val="20"/>
        </w:rPr>
        <w:t>(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mudança </w:t>
      </w:r>
      <w:proofErr w:type="gramStart"/>
      <w:r w:rsidRPr="00495B07">
        <w:rPr>
          <w:rStyle w:val="VerbatimChar"/>
          <w:rFonts w:ascii="Calibri" w:hAnsi="Calibri" w:cs="Calibri"/>
          <w:sz w:val="20"/>
          <w:szCs w:val="20"/>
        </w:rPr>
        <w:t xml:space="preserve">real)   </w:t>
      </w:r>
      <w:proofErr w:type="gramEnd"/>
      <w:r w:rsidRPr="00495B07">
        <w:rPr>
          <w:rStyle w:val="VerbatimChar"/>
          <w:rFonts w:ascii="Calibri" w:hAnsi="Calibri" w:cs="Calibri"/>
          <w:sz w:val="20"/>
          <w:szCs w:val="20"/>
        </w:rPr>
        <w:t>(valor)</w:t>
      </w:r>
    </w:p>
    <w:p w14:paraId="3B9D6FA3" w14:textId="77777777" w:rsidR="00FA64E4" w:rsidRPr="00CE7093" w:rsidRDefault="00FA64E4">
      <w:pPr>
        <w:pStyle w:val="FirstParagraph"/>
        <w:rPr>
          <w:rFonts w:ascii="Calibri" w:hAnsi="Calibri" w:cs="Calibri"/>
          <w:sz w:val="24"/>
          <w:szCs w:val="24"/>
        </w:rPr>
      </w:pPr>
    </w:p>
    <w:p w14:paraId="181AE229" w14:textId="198611AC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Kaplan e Norton (2001) descrevem exatamente essa lacuna: organizações falham não por má formulação da estratégia, mas por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incapacidade de traduzi-la em iniciativas priorizadas e </w:t>
      </w:r>
      <w:r w:rsidRPr="00DC455B">
        <w:rPr>
          <w:rFonts w:ascii="Calibri" w:hAnsi="Calibri" w:cs="Calibri"/>
          <w:b/>
          <w:bCs/>
          <w:sz w:val="24"/>
          <w:szCs w:val="24"/>
        </w:rPr>
        <w:t>financiadas</w:t>
      </w:r>
      <w:r w:rsidRPr="006708AC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CE7093">
        <w:rPr>
          <w:rFonts w:ascii="Calibri" w:hAnsi="Calibri" w:cs="Calibri"/>
          <w:sz w:val="24"/>
          <w:szCs w:val="24"/>
        </w:rPr>
        <w:t>Rumelt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(2011) complementa: estratégia sem escolha de onde </w:t>
      </w:r>
      <w:r w:rsidRPr="00CE7093">
        <w:rPr>
          <w:rFonts w:ascii="Calibri" w:hAnsi="Calibri" w:cs="Calibri"/>
          <w:b/>
          <w:bCs/>
          <w:sz w:val="24"/>
          <w:szCs w:val="24"/>
        </w:rPr>
        <w:t>não</w:t>
      </w:r>
      <w:r w:rsidRPr="00CE7093">
        <w:rPr>
          <w:rFonts w:ascii="Calibri" w:hAnsi="Calibri" w:cs="Calibri"/>
          <w:sz w:val="24"/>
          <w:szCs w:val="24"/>
        </w:rPr>
        <w:t xml:space="preserve"> atuar não é estratégia </w:t>
      </w:r>
      <w:r w:rsidR="00D36F4A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e o portfólio é o local onde essa escolha se materializa.</w:t>
      </w:r>
    </w:p>
    <w:p w14:paraId="181AE22A" w14:textId="70531E6E" w:rsidR="00A50BE8" w:rsidRPr="00CE7093" w:rsidRDefault="006D35D3">
      <w:pPr>
        <w:pStyle w:val="Ttulo2"/>
        <w:rPr>
          <w:rFonts w:ascii="Calibri" w:hAnsi="Calibri" w:cs="Calibri"/>
        </w:rPr>
      </w:pPr>
      <w:bookmarkStart w:id="6" w:name="contribuição-para-a-geração-de-valor"/>
      <w:bookmarkStart w:id="7" w:name="_Toc241826562"/>
      <w:bookmarkEnd w:id="4"/>
      <w:r w:rsidRPr="00CE7093">
        <w:rPr>
          <w:rFonts w:ascii="Calibri" w:hAnsi="Calibri" w:cs="Calibri"/>
        </w:rPr>
        <w:t>1.3 Contribuição para a geração de valor</w:t>
      </w:r>
      <w:bookmarkEnd w:id="7"/>
    </w:p>
    <w:p w14:paraId="181AE22B" w14:textId="58C9BB28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 gestão de portfólio gera valor </w:t>
      </w:r>
      <w:r w:rsidR="006708AC">
        <w:rPr>
          <w:rFonts w:ascii="Calibri" w:hAnsi="Calibri" w:cs="Calibri"/>
          <w:sz w:val="24"/>
          <w:szCs w:val="24"/>
        </w:rPr>
        <w:t>quando a contribuição gera efeitos práticos na sua condução conforme tabela abaixo: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77"/>
        <w:gridCol w:w="4527"/>
      </w:tblGrid>
      <w:tr w:rsidR="00A50BE8" w:rsidRPr="00CE7093" w14:paraId="181AE22E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2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Contribuição</w:t>
            </w:r>
          </w:p>
        </w:tc>
        <w:tc>
          <w:tcPr>
            <w:tcW w:w="0" w:type="auto"/>
          </w:tcPr>
          <w:p w14:paraId="181AE22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Efeito prático</w:t>
            </w:r>
          </w:p>
        </w:tc>
      </w:tr>
      <w:tr w:rsidR="00A50BE8" w:rsidRPr="00CE7093" w14:paraId="181AE231" w14:textId="77777777">
        <w:tc>
          <w:tcPr>
            <w:tcW w:w="0" w:type="auto"/>
          </w:tcPr>
          <w:p w14:paraId="181AE22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Concentrar recursos no que é mais relevante</w:t>
            </w:r>
          </w:p>
        </w:tc>
        <w:tc>
          <w:tcPr>
            <w:tcW w:w="0" w:type="auto"/>
          </w:tcPr>
          <w:p w14:paraId="181AE23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Menos dispersão, mais impacto</w:t>
            </w:r>
          </w:p>
        </w:tc>
      </w:tr>
      <w:tr w:rsidR="00A50BE8" w:rsidRPr="00CE7093" w14:paraId="181AE234" w14:textId="77777777">
        <w:tc>
          <w:tcPr>
            <w:tcW w:w="0" w:type="auto"/>
          </w:tcPr>
          <w:p w14:paraId="181AE23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Reduzir o excesso de iniciativas simultâneas</w:t>
            </w:r>
          </w:p>
        </w:tc>
        <w:tc>
          <w:tcPr>
            <w:tcW w:w="0" w:type="auto"/>
          </w:tcPr>
          <w:p w14:paraId="181AE23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Menor tempo de ciclo, menos retrabalho</w:t>
            </w:r>
          </w:p>
        </w:tc>
      </w:tr>
      <w:tr w:rsidR="00A50BE8" w:rsidRPr="00CE7093" w14:paraId="181AE237" w14:textId="77777777">
        <w:tc>
          <w:tcPr>
            <w:tcW w:w="0" w:type="auto"/>
          </w:tcPr>
          <w:p w14:paraId="181AE23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Tornar explícitos os critérios de escolha</w:t>
            </w:r>
          </w:p>
        </w:tc>
        <w:tc>
          <w:tcPr>
            <w:tcW w:w="0" w:type="auto"/>
          </w:tcPr>
          <w:p w14:paraId="181AE23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Decisões defensáveis e auditáveis</w:t>
            </w:r>
          </w:p>
        </w:tc>
      </w:tr>
      <w:tr w:rsidR="00A50BE8" w:rsidRPr="00CE7093" w14:paraId="181AE23A" w14:textId="77777777">
        <w:tc>
          <w:tcPr>
            <w:tcW w:w="0" w:type="auto"/>
          </w:tcPr>
          <w:p w14:paraId="181AE23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Encerrar iniciativas que perderam sentido</w:t>
            </w:r>
          </w:p>
        </w:tc>
        <w:tc>
          <w:tcPr>
            <w:tcW w:w="0" w:type="auto"/>
          </w:tcPr>
          <w:p w14:paraId="181AE23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Liberação de capacidade</w:t>
            </w:r>
          </w:p>
        </w:tc>
      </w:tr>
      <w:tr w:rsidR="00A50BE8" w:rsidRPr="00CE7093" w14:paraId="181AE23D" w14:textId="77777777">
        <w:tc>
          <w:tcPr>
            <w:tcW w:w="0" w:type="auto"/>
          </w:tcPr>
          <w:p w14:paraId="181AE23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Acompanhar benefícios, e não apenas entregas</w:t>
            </w:r>
          </w:p>
        </w:tc>
        <w:tc>
          <w:tcPr>
            <w:tcW w:w="0" w:type="auto"/>
          </w:tcPr>
          <w:p w14:paraId="181AE23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Foco em resultado, não em atividade</w:t>
            </w:r>
          </w:p>
        </w:tc>
      </w:tr>
    </w:tbl>
    <w:p w14:paraId="193EAC67" w14:textId="77777777" w:rsidR="007E6D8A" w:rsidRPr="00CE7093" w:rsidRDefault="007E6D8A">
      <w:pPr>
        <w:pStyle w:val="Corpodetexto"/>
        <w:rPr>
          <w:rFonts w:ascii="Calibri" w:hAnsi="Calibri" w:cs="Calibri"/>
          <w:sz w:val="24"/>
          <w:szCs w:val="24"/>
        </w:rPr>
      </w:pPr>
    </w:p>
    <w:p w14:paraId="181AE23E" w14:textId="04DC79F0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Cooper, </w:t>
      </w:r>
      <w:proofErr w:type="spellStart"/>
      <w:r w:rsidRPr="00CE7093">
        <w:rPr>
          <w:rFonts w:ascii="Calibri" w:hAnsi="Calibri" w:cs="Calibri"/>
          <w:sz w:val="24"/>
          <w:szCs w:val="24"/>
        </w:rPr>
        <w:t>Edgett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e </w:t>
      </w:r>
      <w:proofErr w:type="spellStart"/>
      <w:r w:rsidRPr="00CE7093">
        <w:rPr>
          <w:rFonts w:ascii="Calibri" w:hAnsi="Calibri" w:cs="Calibri"/>
          <w:sz w:val="24"/>
          <w:szCs w:val="24"/>
        </w:rPr>
        <w:t>Kleinschmidt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(2001) demonstram que os principais problemas de portfólio não são de execução, mas de </w:t>
      </w:r>
      <w:r w:rsidRPr="00CE7093">
        <w:rPr>
          <w:rFonts w:ascii="Calibri" w:hAnsi="Calibri" w:cs="Calibri"/>
          <w:b/>
          <w:bCs/>
          <w:sz w:val="24"/>
          <w:szCs w:val="24"/>
        </w:rPr>
        <w:t>excesso de iniciativas para a capacidade disponível</w:t>
      </w:r>
      <w:r w:rsidRPr="00CE7093">
        <w:rPr>
          <w:rFonts w:ascii="Calibri" w:hAnsi="Calibri" w:cs="Calibri"/>
          <w:sz w:val="24"/>
          <w:szCs w:val="24"/>
        </w:rPr>
        <w:t xml:space="preserve">, </w:t>
      </w:r>
      <w:r w:rsidRPr="00CE7093">
        <w:rPr>
          <w:rFonts w:ascii="Calibri" w:hAnsi="Calibri" w:cs="Calibri"/>
          <w:b/>
          <w:bCs/>
          <w:sz w:val="24"/>
          <w:szCs w:val="24"/>
        </w:rPr>
        <w:t>ausência de critérios claros</w:t>
      </w:r>
      <w:r w:rsidRPr="00CE7093">
        <w:rPr>
          <w:rFonts w:ascii="Calibri" w:hAnsi="Calibri" w:cs="Calibri"/>
          <w:sz w:val="24"/>
          <w:szCs w:val="24"/>
        </w:rPr>
        <w:t xml:space="preserve"> e </w:t>
      </w:r>
      <w:r w:rsidRPr="00CE7093">
        <w:rPr>
          <w:rFonts w:ascii="Calibri" w:hAnsi="Calibri" w:cs="Calibri"/>
          <w:b/>
          <w:bCs/>
          <w:sz w:val="24"/>
          <w:szCs w:val="24"/>
        </w:rPr>
        <w:t>incapacidade de matar projetos</w:t>
      </w:r>
      <w:r w:rsidRPr="00CE7093">
        <w:rPr>
          <w:rFonts w:ascii="Calibri" w:hAnsi="Calibri" w:cs="Calibri"/>
          <w:sz w:val="24"/>
          <w:szCs w:val="24"/>
        </w:rPr>
        <w:t>.</w:t>
      </w:r>
    </w:p>
    <w:p w14:paraId="181AE23F" w14:textId="77777777" w:rsidR="00A50BE8" w:rsidRPr="00CE7093" w:rsidRDefault="006D35D3">
      <w:p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br w:type="page"/>
      </w:r>
    </w:p>
    <w:p w14:paraId="181AE240" w14:textId="358C685B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8" w:name="princípios-da-gestão-de-portfólio"/>
      <w:bookmarkStart w:id="9" w:name="_Toc241826563"/>
      <w:bookmarkEnd w:id="0"/>
      <w:bookmarkEnd w:id="6"/>
      <w:r w:rsidRPr="00CE7093">
        <w:rPr>
          <w:rFonts w:ascii="Calibri" w:hAnsi="Calibri" w:cs="Calibri"/>
          <w:sz w:val="24"/>
          <w:szCs w:val="24"/>
        </w:rPr>
        <w:lastRenderedPageBreak/>
        <w:t>2. Princípios da Gestão de Portfólio</w:t>
      </w:r>
      <w:bookmarkEnd w:id="9"/>
    </w:p>
    <w:p w14:paraId="71B88AEC" w14:textId="1075680E" w:rsidR="006708AC" w:rsidRPr="00DC455B" w:rsidRDefault="006708AC" w:rsidP="006708AC">
      <w:pPr>
        <w:pStyle w:val="Corpodetexto"/>
        <w:rPr>
          <w:rFonts w:ascii="Calibri" w:hAnsi="Calibri" w:cs="Calibri"/>
          <w:sz w:val="24"/>
          <w:szCs w:val="24"/>
        </w:rPr>
      </w:pPr>
      <w:r w:rsidRPr="00DC455B">
        <w:rPr>
          <w:rFonts w:ascii="Calibri" w:hAnsi="Calibri" w:cs="Calibri"/>
          <w:sz w:val="24"/>
          <w:szCs w:val="24"/>
        </w:rPr>
        <w:t>Como princípios da gestão de portfólio temos:</w:t>
      </w:r>
    </w:p>
    <w:p w14:paraId="22AD2DC3" w14:textId="77777777" w:rsidR="006708AC" w:rsidRPr="00DC455B" w:rsidRDefault="006708AC" w:rsidP="00DC455B">
      <w:pPr>
        <w:pStyle w:val="Corpodetexto"/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4"/>
        <w:gridCol w:w="3259"/>
        <w:gridCol w:w="6071"/>
      </w:tblGrid>
      <w:tr w:rsidR="00A50BE8" w:rsidRPr="00CE7093" w14:paraId="181AE244" w14:textId="77777777" w:rsidTr="00CC3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" w:type="pct"/>
          </w:tcPr>
          <w:p w14:paraId="181AE241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#</w:t>
            </w:r>
          </w:p>
        </w:tc>
        <w:tc>
          <w:tcPr>
            <w:tcW w:w="1679" w:type="pct"/>
          </w:tcPr>
          <w:p w14:paraId="181AE24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Princípio</w:t>
            </w:r>
          </w:p>
        </w:tc>
        <w:tc>
          <w:tcPr>
            <w:tcW w:w="0" w:type="auto"/>
          </w:tcPr>
          <w:p w14:paraId="181AE24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que significa na prática</w:t>
            </w:r>
          </w:p>
        </w:tc>
      </w:tr>
      <w:tr w:rsidR="00A50BE8" w:rsidRPr="00CE7093" w14:paraId="181AE248" w14:textId="77777777" w:rsidTr="00CC3273">
        <w:tc>
          <w:tcPr>
            <w:tcW w:w="193" w:type="pct"/>
          </w:tcPr>
          <w:p w14:paraId="181AE245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679" w:type="pct"/>
          </w:tcPr>
          <w:p w14:paraId="181AE24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Alinhamento estratégico</w:t>
            </w:r>
          </w:p>
        </w:tc>
        <w:tc>
          <w:tcPr>
            <w:tcW w:w="0" w:type="auto"/>
          </w:tcPr>
          <w:p w14:paraId="181AE24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Toda iniciativa deve declarar a qual objetivo estratégico serve. Sem vínculo declarado, não entra no portfólio.</w:t>
            </w:r>
          </w:p>
        </w:tc>
      </w:tr>
      <w:tr w:rsidR="00A50BE8" w:rsidRPr="00CE7093" w14:paraId="181AE24C" w14:textId="77777777" w:rsidTr="00CC3273">
        <w:tc>
          <w:tcPr>
            <w:tcW w:w="193" w:type="pct"/>
          </w:tcPr>
          <w:p w14:paraId="181AE249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679" w:type="pct"/>
          </w:tcPr>
          <w:p w14:paraId="181AE24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Geração de valor</w:t>
            </w:r>
          </w:p>
        </w:tc>
        <w:tc>
          <w:tcPr>
            <w:tcW w:w="0" w:type="auto"/>
          </w:tcPr>
          <w:p w14:paraId="181AE24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portfólio é avaliado por benefícios realizados, não por número de entregas concluídas.</w:t>
            </w:r>
          </w:p>
        </w:tc>
      </w:tr>
      <w:tr w:rsidR="00A50BE8" w:rsidRPr="00CE7093" w14:paraId="181AE250" w14:textId="77777777" w:rsidTr="00CC3273">
        <w:tc>
          <w:tcPr>
            <w:tcW w:w="193" w:type="pct"/>
          </w:tcPr>
          <w:p w14:paraId="181AE24D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679" w:type="pct"/>
          </w:tcPr>
          <w:p w14:paraId="181AE24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Transparência</w:t>
            </w:r>
          </w:p>
        </w:tc>
        <w:tc>
          <w:tcPr>
            <w:tcW w:w="0" w:type="auto"/>
          </w:tcPr>
          <w:p w14:paraId="181AE24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Critérios, notas, prioridades e decisões são visíveis a todos os envolvidos.</w:t>
            </w:r>
          </w:p>
        </w:tc>
      </w:tr>
      <w:tr w:rsidR="00A50BE8" w:rsidRPr="00CE7093" w14:paraId="181AE254" w14:textId="77777777" w:rsidTr="00CC3273">
        <w:tc>
          <w:tcPr>
            <w:tcW w:w="193" w:type="pct"/>
          </w:tcPr>
          <w:p w14:paraId="181AE251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679" w:type="pct"/>
          </w:tcPr>
          <w:p w14:paraId="181AE25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Priorização baseada em critérios</w:t>
            </w:r>
          </w:p>
        </w:tc>
        <w:tc>
          <w:tcPr>
            <w:tcW w:w="0" w:type="auto"/>
          </w:tcPr>
          <w:p w14:paraId="181AE25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 ordem das iniciativas decorre de critérios explícitos e pesos acordados, não de hierarquia ou influência.</w:t>
            </w:r>
          </w:p>
        </w:tc>
      </w:tr>
      <w:tr w:rsidR="00A50BE8" w:rsidRPr="00CE7093" w14:paraId="181AE258" w14:textId="77777777" w:rsidTr="00CC3273">
        <w:tc>
          <w:tcPr>
            <w:tcW w:w="193" w:type="pct"/>
          </w:tcPr>
          <w:p w14:paraId="181AE255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679" w:type="pct"/>
          </w:tcPr>
          <w:p w14:paraId="181AE25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Equilíbrio entre benefícios, custos, riscos e capacidade</w:t>
            </w:r>
          </w:p>
        </w:tc>
        <w:tc>
          <w:tcPr>
            <w:tcW w:w="0" w:type="auto"/>
          </w:tcPr>
          <w:p w14:paraId="181AE25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portfólio nunca é aprovado além da capacidade real de execução.</w:t>
            </w:r>
          </w:p>
        </w:tc>
      </w:tr>
      <w:tr w:rsidR="00A50BE8" w:rsidRPr="00CE7093" w14:paraId="181AE25C" w14:textId="77777777" w:rsidTr="00CC3273">
        <w:tc>
          <w:tcPr>
            <w:tcW w:w="193" w:type="pct"/>
          </w:tcPr>
          <w:p w14:paraId="181AE259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679" w:type="pct"/>
          </w:tcPr>
          <w:p w14:paraId="181AE25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Decisão orientada por evidências</w:t>
            </w:r>
          </w:p>
        </w:tc>
        <w:tc>
          <w:tcPr>
            <w:tcW w:w="0" w:type="auto"/>
          </w:tcPr>
          <w:p w14:paraId="181AE25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Estimativas, indicadores e dados de execução sustentam as decisões; opiniões são declaradas como tal.</w:t>
            </w:r>
          </w:p>
        </w:tc>
      </w:tr>
      <w:tr w:rsidR="00A50BE8" w:rsidRPr="00CE7093" w14:paraId="181AE260" w14:textId="77777777" w:rsidTr="00CC3273">
        <w:tc>
          <w:tcPr>
            <w:tcW w:w="193" w:type="pct"/>
          </w:tcPr>
          <w:p w14:paraId="181AE25D" w14:textId="77777777" w:rsidR="00A50BE8" w:rsidRPr="00CE7093" w:rsidRDefault="006D35D3" w:rsidP="00CC327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679" w:type="pct"/>
          </w:tcPr>
          <w:p w14:paraId="181AE25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Revisão e adaptação contínuas</w:t>
            </w:r>
          </w:p>
        </w:tc>
        <w:tc>
          <w:tcPr>
            <w:tcW w:w="0" w:type="auto"/>
          </w:tcPr>
          <w:p w14:paraId="181AE25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portfólio é dinâmico: decisões são revisitadas em ciclos regulares, e mudar de rumo é sinal de maturidade, não de falha.</w:t>
            </w:r>
          </w:p>
        </w:tc>
      </w:tr>
    </w:tbl>
    <w:p w14:paraId="0FEAD0BC" w14:textId="77777777" w:rsidR="008F2589" w:rsidRPr="00CE7093" w:rsidRDefault="008F2589">
      <w:pPr>
        <w:pStyle w:val="Corpodetexto"/>
        <w:rPr>
          <w:rFonts w:ascii="Calibri" w:hAnsi="Calibri" w:cs="Calibri"/>
          <w:sz w:val="24"/>
          <w:szCs w:val="24"/>
        </w:rPr>
      </w:pPr>
    </w:p>
    <w:p w14:paraId="181AE261" w14:textId="2DF7A111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Princípios complementares recomendados:</w:t>
      </w:r>
    </w:p>
    <w:p w14:paraId="181AE262" w14:textId="77777777" w:rsidR="00A50BE8" w:rsidRPr="00CE7093" w:rsidRDefault="006D35D3">
      <w:pPr>
        <w:pStyle w:val="Compac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Limite de trabalho em andamento (WIP):</w:t>
      </w:r>
      <w:r w:rsidRPr="00CE7093">
        <w:rPr>
          <w:rFonts w:ascii="Calibri" w:hAnsi="Calibri" w:cs="Calibri"/>
          <w:sz w:val="24"/>
          <w:szCs w:val="24"/>
        </w:rPr>
        <w:t xml:space="preserve"> iniciar menos para terminar mais rápido (REINERTSEN, 2009).</w:t>
      </w:r>
    </w:p>
    <w:p w14:paraId="181AE263" w14:textId="28DB86D3" w:rsidR="00A50BE8" w:rsidRPr="00CE7093" w:rsidRDefault="006D35D3">
      <w:pPr>
        <w:pStyle w:val="Compac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Decisão reversível é decisão barata:</w:t>
      </w:r>
      <w:r w:rsidRPr="00CE7093">
        <w:rPr>
          <w:rFonts w:ascii="Calibri" w:hAnsi="Calibri" w:cs="Calibri"/>
          <w:sz w:val="24"/>
          <w:szCs w:val="24"/>
        </w:rPr>
        <w:t xml:space="preserve"> aprovar em incrementos (fases/</w:t>
      </w:r>
      <w:r w:rsidR="006708AC">
        <w:rPr>
          <w:rFonts w:ascii="Calibri" w:hAnsi="Calibri" w:cs="Calibri"/>
          <w:sz w:val="24"/>
          <w:szCs w:val="24"/>
        </w:rPr>
        <w:t>pontos de decisão</w:t>
      </w:r>
      <w:r w:rsidRPr="00CE7093">
        <w:rPr>
          <w:rFonts w:ascii="Calibri" w:hAnsi="Calibri" w:cs="Calibri"/>
          <w:sz w:val="24"/>
          <w:szCs w:val="24"/>
        </w:rPr>
        <w:t>) em vez de aprovar tudo de uma vez.</w:t>
      </w:r>
    </w:p>
    <w:p w14:paraId="181AE264" w14:textId="77777777" w:rsidR="00A50BE8" w:rsidRPr="00CE7093" w:rsidRDefault="006D35D3">
      <w:pPr>
        <w:pStyle w:val="Compac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Responsabilidade pelo benefício:</w:t>
      </w:r>
      <w:r w:rsidRPr="00CE7093">
        <w:rPr>
          <w:rFonts w:ascii="Calibri" w:hAnsi="Calibri" w:cs="Calibri"/>
          <w:sz w:val="24"/>
          <w:szCs w:val="24"/>
        </w:rPr>
        <w:t xml:space="preserve"> toda iniciativa tem um responsável de negócio pelo benefício, não apenas um gerente de execução (PMI, 2019).</w:t>
      </w:r>
    </w:p>
    <w:p w14:paraId="181AE265" w14:textId="71AC0BD7" w:rsidR="00A50BE8" w:rsidRPr="00CE7093" w:rsidRDefault="00A50BE8">
      <w:pPr>
        <w:rPr>
          <w:rFonts w:ascii="Calibri" w:hAnsi="Calibri" w:cs="Calibri"/>
          <w:sz w:val="24"/>
          <w:szCs w:val="24"/>
        </w:rPr>
      </w:pPr>
    </w:p>
    <w:p w14:paraId="181AE266" w14:textId="1E7F9EC7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10" w:name="estrutura-do-portfólio"/>
      <w:bookmarkStart w:id="11" w:name="_Toc241826564"/>
      <w:bookmarkEnd w:id="8"/>
      <w:r w:rsidRPr="00CE7093">
        <w:rPr>
          <w:rFonts w:ascii="Calibri" w:hAnsi="Calibri" w:cs="Calibri"/>
          <w:sz w:val="24"/>
          <w:szCs w:val="24"/>
        </w:rPr>
        <w:t>3. Estrutura do Portfólio</w:t>
      </w:r>
      <w:bookmarkEnd w:id="11"/>
    </w:p>
    <w:p w14:paraId="5D6723D8" w14:textId="11F01F74" w:rsidR="006708AC" w:rsidRPr="00DB0927" w:rsidRDefault="006708AC" w:rsidP="006708AC">
      <w:pPr>
        <w:pStyle w:val="Corpodetexto"/>
        <w:rPr>
          <w:rFonts w:ascii="Calibri" w:hAnsi="Calibri" w:cs="Calibri"/>
          <w:sz w:val="24"/>
          <w:szCs w:val="24"/>
        </w:rPr>
      </w:pPr>
      <w:r w:rsidRPr="00DB0927">
        <w:rPr>
          <w:rFonts w:ascii="Calibri" w:hAnsi="Calibri" w:cs="Calibri"/>
          <w:sz w:val="24"/>
          <w:szCs w:val="24"/>
        </w:rPr>
        <w:t xml:space="preserve">Como </w:t>
      </w:r>
      <w:r w:rsidR="00DC455B">
        <w:rPr>
          <w:rFonts w:ascii="Calibri" w:hAnsi="Calibri" w:cs="Calibri"/>
          <w:sz w:val="24"/>
          <w:szCs w:val="24"/>
        </w:rPr>
        <w:t>estrutura para</w:t>
      </w:r>
      <w:r>
        <w:rPr>
          <w:rFonts w:ascii="Calibri" w:hAnsi="Calibri" w:cs="Calibri"/>
          <w:sz w:val="24"/>
          <w:szCs w:val="24"/>
        </w:rPr>
        <w:t xml:space="preserve"> a</w:t>
      </w:r>
      <w:r w:rsidRPr="00DB0927">
        <w:rPr>
          <w:rFonts w:ascii="Calibri" w:hAnsi="Calibri" w:cs="Calibri"/>
          <w:sz w:val="24"/>
          <w:szCs w:val="24"/>
        </w:rPr>
        <w:t xml:space="preserve"> gestão de portfólio temos:</w:t>
      </w:r>
    </w:p>
    <w:p w14:paraId="181AE267" w14:textId="1D33DB84" w:rsidR="00A50BE8" w:rsidRPr="00CE7093" w:rsidRDefault="006D35D3">
      <w:pPr>
        <w:pStyle w:val="Ttulo2"/>
        <w:rPr>
          <w:rFonts w:ascii="Calibri" w:hAnsi="Calibri" w:cs="Calibri"/>
        </w:rPr>
      </w:pPr>
      <w:bookmarkStart w:id="12" w:name="definições-diferenciando-os-conceitos"/>
      <w:bookmarkStart w:id="13" w:name="_Toc241826565"/>
      <w:r w:rsidRPr="00CE7093">
        <w:rPr>
          <w:rFonts w:ascii="Calibri" w:hAnsi="Calibri" w:cs="Calibri"/>
        </w:rPr>
        <w:t xml:space="preserve">3.1 Definições </w:t>
      </w:r>
      <w:r w:rsidR="00D21EE9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diferenciando os conceitos</w:t>
      </w:r>
      <w:bookmarkEnd w:id="1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5"/>
        <w:gridCol w:w="4356"/>
        <w:gridCol w:w="1988"/>
        <w:gridCol w:w="1525"/>
      </w:tblGrid>
      <w:tr w:rsidR="00A50BE8" w:rsidRPr="00CE7093" w14:paraId="181AE26C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6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Conceito</w:t>
            </w:r>
          </w:p>
        </w:tc>
        <w:tc>
          <w:tcPr>
            <w:tcW w:w="0" w:type="auto"/>
          </w:tcPr>
          <w:p w14:paraId="181AE26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0" w:type="auto"/>
          </w:tcPr>
          <w:p w14:paraId="181AE26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Pergunta central</w:t>
            </w:r>
          </w:p>
        </w:tc>
        <w:tc>
          <w:tcPr>
            <w:tcW w:w="0" w:type="auto"/>
          </w:tcPr>
          <w:p w14:paraId="181AE26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Horizonte típico</w:t>
            </w:r>
          </w:p>
        </w:tc>
      </w:tr>
      <w:tr w:rsidR="00A50BE8" w:rsidRPr="00CE7093" w14:paraId="181AE271" w14:textId="77777777">
        <w:tc>
          <w:tcPr>
            <w:tcW w:w="0" w:type="auto"/>
          </w:tcPr>
          <w:p w14:paraId="181AE26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Portfólio</w:t>
            </w:r>
          </w:p>
        </w:tc>
        <w:tc>
          <w:tcPr>
            <w:tcW w:w="0" w:type="auto"/>
          </w:tcPr>
          <w:p w14:paraId="181AE26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Conjunto de componentes (projetos, programas, produtos, iniciativas e melhorias) gerenciados de forma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agrupada para alcançar objetivos estratégicos. Os componentes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não precisam ser interdependentes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81AE26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lastRenderedPageBreak/>
              <w:t>Estamos investindo nas coisas certas?</w:t>
            </w:r>
          </w:p>
        </w:tc>
        <w:tc>
          <w:tcPr>
            <w:tcW w:w="0" w:type="auto"/>
          </w:tcPr>
          <w:p w14:paraId="181AE27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Contínuo</w:t>
            </w:r>
          </w:p>
        </w:tc>
      </w:tr>
      <w:tr w:rsidR="00A50BE8" w:rsidRPr="00CE7093" w14:paraId="181AE276" w14:textId="77777777">
        <w:tc>
          <w:tcPr>
            <w:tcW w:w="0" w:type="auto"/>
          </w:tcPr>
          <w:p w14:paraId="181AE27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Programa</w:t>
            </w:r>
          </w:p>
        </w:tc>
        <w:tc>
          <w:tcPr>
            <w:tcW w:w="0" w:type="auto"/>
          </w:tcPr>
          <w:p w14:paraId="181AE27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Conjunto de projetos e atividades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relacionados entre si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gerenciados de forma coordenada para obter benefícios que não seriam alcançados isoladamente.</w:t>
            </w:r>
          </w:p>
        </w:tc>
        <w:tc>
          <w:tcPr>
            <w:tcW w:w="0" w:type="auto"/>
          </w:tcPr>
          <w:p w14:paraId="181AE27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Estamos coordenando bem para obter o benefício conjunto?</w:t>
            </w:r>
          </w:p>
        </w:tc>
        <w:tc>
          <w:tcPr>
            <w:tcW w:w="0" w:type="auto"/>
          </w:tcPr>
          <w:p w14:paraId="181AE27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Meses a anos</w:t>
            </w:r>
          </w:p>
        </w:tc>
      </w:tr>
      <w:tr w:rsidR="00A50BE8" w:rsidRPr="00CE7093" w14:paraId="181AE27B" w14:textId="77777777">
        <w:tc>
          <w:tcPr>
            <w:tcW w:w="0" w:type="auto"/>
          </w:tcPr>
          <w:p w14:paraId="181AE27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Projeto</w:t>
            </w:r>
          </w:p>
        </w:tc>
        <w:tc>
          <w:tcPr>
            <w:tcW w:w="0" w:type="auto"/>
          </w:tcPr>
          <w:p w14:paraId="181AE27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Esforço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temporário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para criar um produto, serviço ou resultado único, com início e fim definidos.</w:t>
            </w:r>
          </w:p>
        </w:tc>
        <w:tc>
          <w:tcPr>
            <w:tcW w:w="0" w:type="auto"/>
          </w:tcPr>
          <w:p w14:paraId="181AE27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Vamos entregar no prazo, custo e escopo acordados?</w:t>
            </w:r>
          </w:p>
        </w:tc>
        <w:tc>
          <w:tcPr>
            <w:tcW w:w="0" w:type="auto"/>
          </w:tcPr>
          <w:p w14:paraId="181AE27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Semanas a anos</w:t>
            </w:r>
          </w:p>
        </w:tc>
      </w:tr>
      <w:tr w:rsidR="00A50BE8" w:rsidRPr="00CE7093" w14:paraId="181AE280" w14:textId="77777777">
        <w:tc>
          <w:tcPr>
            <w:tcW w:w="0" w:type="auto"/>
          </w:tcPr>
          <w:p w14:paraId="181AE27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Produto</w:t>
            </w:r>
          </w:p>
        </w:tc>
        <w:tc>
          <w:tcPr>
            <w:tcW w:w="0" w:type="auto"/>
          </w:tcPr>
          <w:p w14:paraId="181AE27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Ativo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contínuo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que entrega valor a clientes/usuários ao longo do tempo, evoluindo por meio de ciclos sucessivos de descoberta e entrega. Não “termina”.</w:t>
            </w:r>
          </w:p>
        </w:tc>
        <w:tc>
          <w:tcPr>
            <w:tcW w:w="0" w:type="auto"/>
          </w:tcPr>
          <w:p w14:paraId="181AE27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Estamos evoluindo o produto na direção certa?</w:t>
            </w:r>
          </w:p>
        </w:tc>
        <w:tc>
          <w:tcPr>
            <w:tcW w:w="0" w:type="auto"/>
          </w:tcPr>
          <w:p w14:paraId="181AE27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Permanente (ciclo de vida)</w:t>
            </w:r>
          </w:p>
        </w:tc>
      </w:tr>
      <w:tr w:rsidR="00A50BE8" w:rsidRPr="00CE7093" w14:paraId="181AE285" w14:textId="77777777">
        <w:tc>
          <w:tcPr>
            <w:tcW w:w="0" w:type="auto"/>
          </w:tcPr>
          <w:p w14:paraId="181AE28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Iniciativa</w:t>
            </w:r>
          </w:p>
        </w:tc>
        <w:tc>
          <w:tcPr>
            <w:tcW w:w="0" w:type="auto"/>
          </w:tcPr>
          <w:p w14:paraId="181AE28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Termo genérico e neutro para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qualquer componente candidato ou integrante do portfólio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independentemente de sua forma (projeto, produto, programa ou melhoria). Usado nesta metodologia como unidade padrão de registro e priorização.</w:t>
            </w:r>
          </w:p>
        </w:tc>
        <w:tc>
          <w:tcPr>
            <w:tcW w:w="0" w:type="auto"/>
          </w:tcPr>
          <w:p w14:paraId="181AE28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Vale a pena investir nisto?</w:t>
            </w:r>
          </w:p>
        </w:tc>
        <w:tc>
          <w:tcPr>
            <w:tcW w:w="0" w:type="auto"/>
          </w:tcPr>
          <w:p w14:paraId="181AE28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Variável</w:t>
            </w:r>
          </w:p>
        </w:tc>
      </w:tr>
      <w:tr w:rsidR="00A50BE8" w:rsidRPr="00CE7093" w14:paraId="181AE28A" w14:textId="77777777">
        <w:tc>
          <w:tcPr>
            <w:tcW w:w="0" w:type="auto"/>
          </w:tcPr>
          <w:p w14:paraId="181AE28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Melhoria organizacional / demanda</w:t>
            </w:r>
          </w:p>
        </w:tc>
        <w:tc>
          <w:tcPr>
            <w:tcW w:w="0" w:type="auto"/>
          </w:tcPr>
          <w:p w14:paraId="181AE28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Esforço de menor porte, geralmente incremental, sobre processos, sistemas ou serviços existentes.</w:t>
            </w:r>
          </w:p>
        </w:tc>
        <w:tc>
          <w:tcPr>
            <w:tcW w:w="0" w:type="auto"/>
          </w:tcPr>
          <w:p w14:paraId="181AE28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É pequena o bastante para fluir sem passar por priorização formal?</w:t>
            </w:r>
          </w:p>
        </w:tc>
        <w:tc>
          <w:tcPr>
            <w:tcW w:w="0" w:type="auto"/>
          </w:tcPr>
          <w:p w14:paraId="181AE28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Dias a semanas</w:t>
            </w:r>
          </w:p>
        </w:tc>
      </w:tr>
    </w:tbl>
    <w:p w14:paraId="1A1CE6D0" w14:textId="77777777" w:rsidR="008323E2" w:rsidRDefault="008323E2" w:rsidP="008323E2">
      <w:pPr>
        <w:rPr>
          <w:rFonts w:ascii="Calibri" w:hAnsi="Calibri" w:cs="Calibri"/>
          <w:sz w:val="24"/>
          <w:szCs w:val="24"/>
        </w:rPr>
      </w:pPr>
      <w:bookmarkStart w:id="14" w:name="o-que-pode-compor-o-portfólio"/>
      <w:bookmarkEnd w:id="12"/>
    </w:p>
    <w:p w14:paraId="1CC77BE7" w14:textId="77777777" w:rsidR="008323E2" w:rsidRPr="00CE7093" w:rsidRDefault="008323E2" w:rsidP="008323E2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Nota sobre produtos:</w:t>
      </w:r>
      <w:r w:rsidRPr="00CE7093">
        <w:rPr>
          <w:rFonts w:ascii="Calibri" w:hAnsi="Calibri" w:cs="Calibri"/>
          <w:sz w:val="24"/>
          <w:szCs w:val="24"/>
        </w:rPr>
        <w:t xml:space="preserve"> produtos exigem tratamento distinto no portfólio, pois consomem capacidade de forma </w:t>
      </w:r>
      <w:r w:rsidRPr="00CE7093">
        <w:rPr>
          <w:rFonts w:ascii="Calibri" w:hAnsi="Calibri" w:cs="Calibri"/>
          <w:b/>
          <w:bCs/>
          <w:sz w:val="24"/>
          <w:szCs w:val="24"/>
        </w:rPr>
        <w:t>permanente</w:t>
      </w:r>
      <w:r w:rsidRPr="00CE7093">
        <w:rPr>
          <w:rFonts w:ascii="Calibri" w:hAnsi="Calibri" w:cs="Calibri"/>
          <w:sz w:val="24"/>
          <w:szCs w:val="24"/>
        </w:rPr>
        <w:t xml:space="preserve"> (sustentação + evolução), e não temporária. Recomenda-se alocar ao produto uma </w:t>
      </w:r>
      <w:r w:rsidRPr="00CE7093">
        <w:rPr>
          <w:rFonts w:ascii="Calibri" w:hAnsi="Calibri" w:cs="Calibri"/>
          <w:b/>
          <w:bCs/>
          <w:sz w:val="24"/>
          <w:szCs w:val="24"/>
        </w:rPr>
        <w:t>faixa de capacidade contínua</w:t>
      </w:r>
      <w:r w:rsidRPr="00CE7093">
        <w:rPr>
          <w:rFonts w:ascii="Calibri" w:hAnsi="Calibri" w:cs="Calibri"/>
          <w:sz w:val="24"/>
          <w:szCs w:val="24"/>
        </w:rPr>
        <w:t xml:space="preserve"> e priorizar dentro dela, em vez de tratar cada melhoria como projeto isolado (CAGAN, 2018; PERRI, 2018).</w:t>
      </w:r>
    </w:p>
    <w:p w14:paraId="6DA82987" w14:textId="77777777" w:rsidR="008323E2" w:rsidRPr="000D6724" w:rsidRDefault="008323E2" w:rsidP="000D6724">
      <w:pPr>
        <w:rPr>
          <w:rFonts w:ascii="Calibri" w:hAnsi="Calibri" w:cs="Calibri"/>
          <w:sz w:val="24"/>
          <w:szCs w:val="24"/>
        </w:rPr>
      </w:pPr>
    </w:p>
    <w:p w14:paraId="181AE28C" w14:textId="2386F015" w:rsidR="00A50BE8" w:rsidRPr="00CE7093" w:rsidRDefault="006D35D3">
      <w:pPr>
        <w:pStyle w:val="Ttulo2"/>
        <w:rPr>
          <w:rFonts w:ascii="Calibri" w:hAnsi="Calibri" w:cs="Calibri"/>
        </w:rPr>
      </w:pPr>
      <w:bookmarkStart w:id="15" w:name="_Toc241826566"/>
      <w:r w:rsidRPr="00CE7093">
        <w:rPr>
          <w:rFonts w:ascii="Calibri" w:hAnsi="Calibri" w:cs="Calibri"/>
        </w:rPr>
        <w:t>3.2 O que pode compor o portfólio</w:t>
      </w:r>
      <w:bookmarkEnd w:id="1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2"/>
        <w:gridCol w:w="3523"/>
        <w:gridCol w:w="3679"/>
      </w:tblGrid>
      <w:tr w:rsidR="00A50BE8" w:rsidRPr="00CE7093" w14:paraId="181AE290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8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Tipo de componente</w:t>
            </w:r>
          </w:p>
        </w:tc>
        <w:tc>
          <w:tcPr>
            <w:tcW w:w="0" w:type="auto"/>
          </w:tcPr>
          <w:p w14:paraId="181AE28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Exemplos</w:t>
            </w:r>
          </w:p>
        </w:tc>
        <w:tc>
          <w:tcPr>
            <w:tcW w:w="0" w:type="auto"/>
          </w:tcPr>
          <w:p w14:paraId="181AE28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Forma de entrada</w:t>
            </w:r>
          </w:p>
        </w:tc>
      </w:tr>
      <w:tr w:rsidR="00A50BE8" w:rsidRPr="00CE7093" w14:paraId="181AE294" w14:textId="77777777">
        <w:tc>
          <w:tcPr>
            <w:tcW w:w="0" w:type="auto"/>
          </w:tcPr>
          <w:p w14:paraId="181AE29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Projetos</w:t>
            </w:r>
          </w:p>
        </w:tc>
        <w:tc>
          <w:tcPr>
            <w:tcW w:w="0" w:type="auto"/>
          </w:tcPr>
          <w:p w14:paraId="181AE29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Implantação de sistema, obra, reestruturação de processo</w:t>
            </w:r>
          </w:p>
        </w:tc>
        <w:tc>
          <w:tcPr>
            <w:tcW w:w="0" w:type="auto"/>
          </w:tcPr>
          <w:p w14:paraId="181AE29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de iniciativa + priorização</w:t>
            </w:r>
          </w:p>
        </w:tc>
      </w:tr>
      <w:tr w:rsidR="00A50BE8" w:rsidRPr="00CE7093" w14:paraId="181AE298" w14:textId="77777777">
        <w:tc>
          <w:tcPr>
            <w:tcW w:w="0" w:type="auto"/>
          </w:tcPr>
          <w:p w14:paraId="181AE29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Produtos</w:t>
            </w:r>
          </w:p>
        </w:tc>
        <w:tc>
          <w:tcPr>
            <w:tcW w:w="0" w:type="auto"/>
          </w:tcPr>
          <w:p w14:paraId="181AE29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Aplicativo de atendimento,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plataforma de serviços digitais</w:t>
            </w:r>
          </w:p>
        </w:tc>
        <w:tc>
          <w:tcPr>
            <w:tcW w:w="0" w:type="auto"/>
          </w:tcPr>
          <w:p w14:paraId="181AE29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Alocação de faixa de capacidade +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roadmap</w:t>
            </w:r>
            <w:proofErr w:type="spellEnd"/>
          </w:p>
        </w:tc>
      </w:tr>
      <w:tr w:rsidR="00A50BE8" w:rsidRPr="00CE7093" w14:paraId="181AE29C" w14:textId="77777777">
        <w:tc>
          <w:tcPr>
            <w:tcW w:w="0" w:type="auto"/>
          </w:tcPr>
          <w:p w14:paraId="181AE29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Programas</w:t>
            </w:r>
          </w:p>
        </w:tc>
        <w:tc>
          <w:tcPr>
            <w:tcW w:w="0" w:type="auto"/>
          </w:tcPr>
          <w:p w14:paraId="181AE29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Transformação digital, modernização da infraestrutura</w:t>
            </w:r>
          </w:p>
        </w:tc>
        <w:tc>
          <w:tcPr>
            <w:tcW w:w="0" w:type="auto"/>
          </w:tcPr>
          <w:p w14:paraId="181AE29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de iniciativa + plano de benefícios</w:t>
            </w:r>
          </w:p>
        </w:tc>
      </w:tr>
      <w:tr w:rsidR="00A50BE8" w:rsidRPr="00CE7093" w14:paraId="181AE2A0" w14:textId="77777777">
        <w:tc>
          <w:tcPr>
            <w:tcW w:w="0" w:type="auto"/>
          </w:tcPr>
          <w:p w14:paraId="181AE29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Iniciativas estratégicas</w:t>
            </w:r>
          </w:p>
        </w:tc>
        <w:tc>
          <w:tcPr>
            <w:tcW w:w="0" w:type="auto"/>
          </w:tcPr>
          <w:p w14:paraId="181AE29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Entrada em novo mercado, novo modelo de atendimento</w:t>
            </w:r>
          </w:p>
        </w:tc>
        <w:tc>
          <w:tcPr>
            <w:tcW w:w="0" w:type="auto"/>
          </w:tcPr>
          <w:p w14:paraId="181AE29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Derivadas diretamente do plano estratégico</w:t>
            </w:r>
          </w:p>
        </w:tc>
      </w:tr>
      <w:tr w:rsidR="00A50BE8" w:rsidRPr="00CE7093" w14:paraId="181AE2A4" w14:textId="77777777">
        <w:tc>
          <w:tcPr>
            <w:tcW w:w="0" w:type="auto"/>
          </w:tcPr>
          <w:p w14:paraId="181AE2A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Melhorias / demandas</w:t>
            </w:r>
          </w:p>
        </w:tc>
        <w:tc>
          <w:tcPr>
            <w:tcW w:w="0" w:type="auto"/>
          </w:tcPr>
          <w:p w14:paraId="181AE2A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Ajustes de processo, relatórios, correções evolutivas</w:t>
            </w:r>
          </w:p>
        </w:tc>
        <w:tc>
          <w:tcPr>
            <w:tcW w:w="0" w:type="auto"/>
          </w:tcPr>
          <w:p w14:paraId="181AE2A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Fluxo simplificado (via limite de esforço)</w:t>
            </w:r>
          </w:p>
        </w:tc>
      </w:tr>
      <w:tr w:rsidR="00A50BE8" w:rsidRPr="00CE7093" w14:paraId="181AE2A8" w14:textId="77777777">
        <w:tc>
          <w:tcPr>
            <w:tcW w:w="0" w:type="auto"/>
          </w:tcPr>
          <w:p w14:paraId="181AE2A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Obrigações legais/regulatórias</w:t>
            </w:r>
          </w:p>
        </w:tc>
        <w:tc>
          <w:tcPr>
            <w:tcW w:w="0" w:type="auto"/>
          </w:tcPr>
          <w:p w14:paraId="181AE2A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Adequação à LGPD, exigências de órgão de controle</w:t>
            </w:r>
          </w:p>
        </w:tc>
        <w:tc>
          <w:tcPr>
            <w:tcW w:w="0" w:type="auto"/>
          </w:tcPr>
          <w:p w14:paraId="181AE2A7" w14:textId="315A2CD5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Entrada automática (</w:t>
            </w:r>
            <w:r w:rsidR="00DC455B">
              <w:rPr>
                <w:rFonts w:ascii="Calibri" w:hAnsi="Calibri" w:cs="Calibri"/>
                <w:sz w:val="24"/>
                <w:szCs w:val="24"/>
              </w:rPr>
              <w:t xml:space="preserve">ponto de controle 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de obrigatoriedade)</w:t>
            </w:r>
          </w:p>
        </w:tc>
      </w:tr>
    </w:tbl>
    <w:p w14:paraId="181AE2A9" w14:textId="0640090D" w:rsidR="00A50BE8" w:rsidRPr="00601AB9" w:rsidRDefault="006D35D3">
      <w:pPr>
        <w:pStyle w:val="Ttulo2"/>
        <w:rPr>
          <w:rFonts w:ascii="Calibri" w:hAnsi="Calibri" w:cs="Calibri"/>
          <w:highlight w:val="yellow"/>
        </w:rPr>
      </w:pPr>
      <w:bookmarkStart w:id="16" w:name="critérios-de-entrada-e-permanência"/>
      <w:bookmarkStart w:id="17" w:name="_Toc241826567"/>
      <w:bookmarkEnd w:id="14"/>
      <w:r w:rsidRPr="00601AB9">
        <w:rPr>
          <w:rFonts w:ascii="Calibri" w:hAnsi="Calibri" w:cs="Calibri"/>
          <w:highlight w:val="yellow"/>
        </w:rPr>
        <w:t>3.3 Critérios de entrada e permanência</w:t>
      </w:r>
      <w:bookmarkEnd w:id="17"/>
    </w:p>
    <w:p w14:paraId="181AE2AA" w14:textId="77777777" w:rsidR="00A50BE8" w:rsidRPr="00601AB9" w:rsidRDefault="006D35D3">
      <w:pPr>
        <w:pStyle w:val="FirstParagraph"/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Critérios de ENTRADA (necessários e cumulativos):</w:t>
      </w:r>
    </w:p>
    <w:p w14:paraId="181AE2AB" w14:textId="6CE63866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Possuir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responsável de negócio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identificado;</w:t>
      </w:r>
    </w:p>
    <w:p w14:paraId="181AE2AC" w14:textId="17DDCFAA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Declarar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vínculo com pelo menos um objetivo estratégico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</w:t>
      </w:r>
      <w:r w:rsidR="00620DCC" w:rsidRPr="00601AB9">
        <w:rPr>
          <w:rFonts w:ascii="Calibri" w:hAnsi="Calibri" w:cs="Calibri"/>
          <w:sz w:val="24"/>
          <w:szCs w:val="24"/>
          <w:highlight w:val="yellow"/>
        </w:rPr>
        <w:t>-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ou ser obrigação legal/regulatória;</w:t>
      </w:r>
    </w:p>
    <w:p w14:paraId="181AE2AD" w14:textId="77777777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Ter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problema/oportunidade e benefício esperado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descritos, ainda que qualitativamente;</w:t>
      </w:r>
    </w:p>
    <w:p w14:paraId="181AE2AE" w14:textId="77777777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Ter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estimativa preliminar de esforço/custo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(ordem de grandeza, faixa aceitável);</w:t>
      </w:r>
    </w:p>
    <w:p w14:paraId="181AE2AF" w14:textId="77777777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Ser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viável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técnica, legal e operacionalmente em avaliação preliminar;</w:t>
      </w:r>
    </w:p>
    <w:p w14:paraId="181AE2B0" w14:textId="77777777" w:rsidR="00A50BE8" w:rsidRPr="00601AB9" w:rsidRDefault="006D35D3">
      <w:pPr>
        <w:pStyle w:val="Compact"/>
        <w:numPr>
          <w:ilvl w:val="0"/>
          <w:numId w:val="3"/>
        </w:numPr>
        <w:rPr>
          <w:rFonts w:ascii="Calibri" w:hAnsi="Calibri" w:cs="Calibri"/>
          <w:sz w:val="24"/>
          <w:szCs w:val="24"/>
          <w:highlight w:val="yellow"/>
        </w:rPr>
      </w:pPr>
      <w:r w:rsidRPr="00601AB9">
        <w:rPr>
          <w:rFonts w:ascii="Calibri" w:hAnsi="Calibri" w:cs="Calibri"/>
          <w:sz w:val="24"/>
          <w:szCs w:val="24"/>
          <w:highlight w:val="yellow"/>
        </w:rPr>
        <w:t xml:space="preserve">Superar o </w:t>
      </w:r>
      <w:r w:rsidRPr="00601AB9">
        <w:rPr>
          <w:rFonts w:ascii="Calibri" w:hAnsi="Calibri" w:cs="Calibri"/>
          <w:b/>
          <w:bCs/>
          <w:sz w:val="24"/>
          <w:szCs w:val="24"/>
          <w:highlight w:val="yellow"/>
        </w:rPr>
        <w:t>limiar mínimo de porte</w:t>
      </w:r>
      <w:r w:rsidRPr="00601AB9">
        <w:rPr>
          <w:rFonts w:ascii="Calibri" w:hAnsi="Calibri" w:cs="Calibri"/>
          <w:sz w:val="24"/>
          <w:szCs w:val="24"/>
          <w:highlight w:val="yellow"/>
        </w:rPr>
        <w:t xml:space="preserve"> definido pela organização (abaixo dele, tratar como demanda operacional).</w:t>
      </w:r>
    </w:p>
    <w:p w14:paraId="20D0AE9A" w14:textId="77777777" w:rsidR="00220728" w:rsidRPr="00CE7093" w:rsidRDefault="00220728">
      <w:pPr>
        <w:pStyle w:val="FirstParagraph"/>
        <w:rPr>
          <w:rFonts w:ascii="Calibri" w:hAnsi="Calibri" w:cs="Calibri"/>
          <w:sz w:val="24"/>
          <w:szCs w:val="24"/>
        </w:rPr>
      </w:pPr>
    </w:p>
    <w:p w14:paraId="181AE2B1" w14:textId="719FF6EC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Critérios de PERMANÊNCIA (verificados a cada revisão):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47"/>
        <w:gridCol w:w="5557"/>
      </w:tblGrid>
      <w:tr w:rsidR="00A50BE8" w:rsidRPr="00CE7093" w14:paraId="181AE2B4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B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0" w:type="auto"/>
          </w:tcPr>
          <w:p w14:paraId="181AE2B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Gatilho de saída</w:t>
            </w:r>
          </w:p>
        </w:tc>
      </w:tr>
      <w:tr w:rsidR="00A50BE8" w:rsidRPr="00CE7093" w14:paraId="181AE2B7" w14:textId="77777777">
        <w:tc>
          <w:tcPr>
            <w:tcW w:w="0" w:type="auto"/>
          </w:tcPr>
          <w:p w14:paraId="181AE2B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Mantém aderência estratégica</w:t>
            </w:r>
          </w:p>
        </w:tc>
        <w:tc>
          <w:tcPr>
            <w:tcW w:w="0" w:type="auto"/>
          </w:tcPr>
          <w:p w14:paraId="181AE2B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Objetivo estratégico foi alterado ou extinto</w:t>
            </w:r>
          </w:p>
        </w:tc>
      </w:tr>
      <w:tr w:rsidR="00A50BE8" w:rsidRPr="00CE7093" w14:paraId="181AE2BA" w14:textId="77777777">
        <w:tc>
          <w:tcPr>
            <w:tcW w:w="0" w:type="auto"/>
          </w:tcPr>
          <w:p w14:paraId="181AE2B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esperado continua válido</w:t>
            </w:r>
          </w:p>
        </w:tc>
        <w:tc>
          <w:tcPr>
            <w:tcW w:w="0" w:type="auto"/>
          </w:tcPr>
          <w:p w14:paraId="181AE2B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Premissas de valor não se confirmaram</w:t>
            </w:r>
          </w:p>
        </w:tc>
      </w:tr>
      <w:tr w:rsidR="00A50BE8" w:rsidRPr="00CE7093" w14:paraId="181AE2BD" w14:textId="77777777">
        <w:tc>
          <w:tcPr>
            <w:tcW w:w="0" w:type="auto"/>
          </w:tcPr>
          <w:p w14:paraId="181AE2B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Relação valor × esforço continua favorável</w:t>
            </w:r>
          </w:p>
        </w:tc>
        <w:tc>
          <w:tcPr>
            <w:tcW w:w="0" w:type="auto"/>
          </w:tcPr>
          <w:p w14:paraId="181AE2B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Custo/esforço cresceu além de faixa acordada (ex.: +30%)</w:t>
            </w:r>
          </w:p>
        </w:tc>
      </w:tr>
      <w:tr w:rsidR="00A50BE8" w:rsidRPr="00CE7093" w14:paraId="181AE2C0" w14:textId="77777777">
        <w:tc>
          <w:tcPr>
            <w:tcW w:w="0" w:type="auto"/>
          </w:tcPr>
          <w:p w14:paraId="181AE2B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Possui capacidade efetivamente alocada</w:t>
            </w:r>
          </w:p>
        </w:tc>
        <w:tc>
          <w:tcPr>
            <w:tcW w:w="0" w:type="auto"/>
          </w:tcPr>
          <w:p w14:paraId="181AE2B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Iniciativa “aprovada” sem equipe há mais de um ciclo</w:t>
            </w:r>
          </w:p>
        </w:tc>
      </w:tr>
      <w:tr w:rsidR="00A50BE8" w:rsidRPr="00CE7093" w14:paraId="181AE2C3" w14:textId="77777777">
        <w:tc>
          <w:tcPr>
            <w:tcW w:w="0" w:type="auto"/>
          </w:tcPr>
          <w:p w14:paraId="181AE2C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Apresenta progresso demonstrável</w:t>
            </w:r>
          </w:p>
        </w:tc>
        <w:tc>
          <w:tcPr>
            <w:tcW w:w="0" w:type="auto"/>
          </w:tcPr>
          <w:p w14:paraId="181AE2C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Sem entregas ou marcos por dois ciclos consecutivos</w:t>
            </w:r>
          </w:p>
        </w:tc>
      </w:tr>
      <w:tr w:rsidR="00A50BE8" w:rsidRPr="00CE7093" w14:paraId="181AE2C6" w14:textId="77777777">
        <w:tc>
          <w:tcPr>
            <w:tcW w:w="0" w:type="auto"/>
          </w:tcPr>
          <w:p w14:paraId="181AE2C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Riscos permanecem gerenciáveis</w:t>
            </w:r>
          </w:p>
        </w:tc>
        <w:tc>
          <w:tcPr>
            <w:tcW w:w="0" w:type="auto"/>
          </w:tcPr>
          <w:p w14:paraId="181AE2C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 crítico sem resposta viável</w:t>
            </w:r>
          </w:p>
        </w:tc>
      </w:tr>
    </w:tbl>
    <w:p w14:paraId="181AE2CA" w14:textId="77777777" w:rsidR="00A50BE8" w:rsidRPr="00CE7093" w:rsidRDefault="006D35D3">
      <w:pPr>
        <w:rPr>
          <w:rFonts w:ascii="Calibri" w:hAnsi="Calibri" w:cs="Calibri"/>
          <w:sz w:val="24"/>
          <w:szCs w:val="24"/>
        </w:rPr>
      </w:pPr>
      <w:bookmarkStart w:id="18" w:name="hierarquia-para-organizações-maiores"/>
      <w:bookmarkEnd w:id="16"/>
      <w:r w:rsidRPr="00CE7093">
        <w:rPr>
          <w:rFonts w:ascii="Calibri" w:hAnsi="Calibri" w:cs="Calibri"/>
          <w:sz w:val="24"/>
          <w:szCs w:val="24"/>
        </w:rPr>
        <w:br w:type="page"/>
      </w:r>
    </w:p>
    <w:p w14:paraId="181AE2CB" w14:textId="77777777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19" w:name="etapas-da-metodologia"/>
      <w:bookmarkStart w:id="20" w:name="_Toc241826568"/>
      <w:bookmarkEnd w:id="10"/>
      <w:bookmarkEnd w:id="18"/>
      <w:r w:rsidRPr="00CE7093">
        <w:rPr>
          <w:rFonts w:ascii="Calibri" w:hAnsi="Calibri" w:cs="Calibri"/>
          <w:sz w:val="24"/>
          <w:szCs w:val="24"/>
        </w:rPr>
        <w:lastRenderedPageBreak/>
        <w:t>4. Etapas da Metodologia</w:t>
      </w:r>
      <w:bookmarkEnd w:id="20"/>
    </w:p>
    <w:p w14:paraId="181AE2CC" w14:textId="05FB2072" w:rsidR="00A50BE8" w:rsidRDefault="00912DB3">
      <w:pPr>
        <w:pStyle w:val="Fir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fluxo abaixo descreve cada uma das etapas da gestão de portfólio.</w:t>
      </w:r>
    </w:p>
    <w:p w14:paraId="7A22DFB5" w14:textId="77777777" w:rsidR="00912DB3" w:rsidRDefault="00912DB3" w:rsidP="00912DB3">
      <w:pPr>
        <w:pStyle w:val="Corpodetexto"/>
      </w:pPr>
    </w:p>
    <w:p w14:paraId="7527DEE8" w14:textId="5DB54058" w:rsidR="00912DB3" w:rsidRPr="00DC455B" w:rsidRDefault="00912DB3" w:rsidP="00DC455B">
      <w:pPr>
        <w:pStyle w:val="Corpodetexto"/>
      </w:pPr>
      <w:r>
        <w:rPr>
          <w:noProof/>
        </w:rPr>
        <w:drawing>
          <wp:inline distT="0" distB="0" distL="0" distR="0" wp14:anchorId="0D726AA1" wp14:editId="12863B6A">
            <wp:extent cx="6047740" cy="2631882"/>
            <wp:effectExtent l="0" t="0" r="0" b="0"/>
            <wp:docPr id="11996864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6414" name="Imagem 11996864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63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AE2CD" w14:textId="5B7C30BD" w:rsidR="00A50BE8" w:rsidRPr="00CE7093" w:rsidRDefault="006D35D3">
      <w:pPr>
        <w:pStyle w:val="Ttulo2"/>
        <w:rPr>
          <w:rFonts w:ascii="Calibri" w:hAnsi="Calibri" w:cs="Calibri"/>
        </w:rPr>
      </w:pPr>
      <w:bookmarkStart w:id="21" w:name="X0c0df2011eacd64f213e26f6736d63f833042e6"/>
      <w:bookmarkStart w:id="22" w:name="_Toc241826569"/>
      <w:r w:rsidRPr="00CE7093">
        <w:rPr>
          <w:rFonts w:ascii="Calibri" w:hAnsi="Calibri" w:cs="Calibri"/>
        </w:rPr>
        <w:t xml:space="preserve">Etapa 1 </w:t>
      </w:r>
      <w:r w:rsidR="009C0181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Identificação e registro das iniciativas</w:t>
      </w:r>
      <w:bookmarkEnd w:id="22"/>
    </w:p>
    <w:p w14:paraId="181AE2CE" w14:textId="7F67ACF4" w:rsidR="00A50BE8" w:rsidRPr="00CE7093" w:rsidRDefault="00A50409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C</w:t>
      </w:r>
      <w:r w:rsidR="006D35D3" w:rsidRPr="00CE7093">
        <w:rPr>
          <w:rFonts w:ascii="Calibri" w:hAnsi="Calibri" w:cs="Calibri"/>
          <w:sz w:val="24"/>
          <w:szCs w:val="24"/>
        </w:rPr>
        <w:t xml:space="preserve">aptar, de forma contínua e por canal único, todas as demandas e ideias candidatas ao portfólio, registrando-as em uma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Ficha Resumida da Iniciativa</w:t>
      </w:r>
      <w:r w:rsidR="006D35D3" w:rsidRPr="00CE7093">
        <w:rPr>
          <w:rFonts w:ascii="Calibri" w:hAnsi="Calibri" w:cs="Calibri"/>
          <w:sz w:val="24"/>
          <w:szCs w:val="24"/>
        </w:rPr>
        <w:t xml:space="preserve"> (máx. 1 página).</w:t>
      </w:r>
    </w:p>
    <w:p w14:paraId="181AE2CF" w14:textId="56FD2AED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F76FC3">
        <w:rPr>
          <w:rFonts w:ascii="Calibri" w:hAnsi="Calibri" w:cs="Calibri"/>
          <w:b/>
          <w:bCs/>
          <w:sz w:val="24"/>
          <w:szCs w:val="24"/>
        </w:rPr>
        <w:t>Fontes de identificação</w:t>
      </w:r>
      <w:r w:rsidR="007D1F71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D1F71" w:rsidRPr="007D1F71">
        <w:rPr>
          <w:rFonts w:ascii="Calibri" w:hAnsi="Calibri" w:cs="Calibri"/>
          <w:sz w:val="24"/>
          <w:szCs w:val="24"/>
        </w:rPr>
        <w:t>incluem</w:t>
      </w:r>
      <w:r w:rsidRPr="00CE7093">
        <w:rPr>
          <w:rFonts w:ascii="Calibri" w:hAnsi="Calibri" w:cs="Calibri"/>
          <w:sz w:val="24"/>
          <w:szCs w:val="24"/>
        </w:rPr>
        <w:t xml:space="preserve"> plano estratégico, comitês, áreas de negócio, clientes/usuários, obrigações legais, riscos mapeados, resultados de indicadores, equipes técnicas.</w:t>
      </w:r>
    </w:p>
    <w:p w14:paraId="181AE2D0" w14:textId="09313651" w:rsidR="00A50BE8" w:rsidRPr="00CE7093" w:rsidRDefault="006D35D3" w:rsidP="00DC455B">
      <w:pPr>
        <w:pStyle w:val="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rPr>
          <w:rFonts w:ascii="Calibri" w:hAnsi="Calibri" w:cs="Calibri"/>
          <w:sz w:val="24"/>
          <w:szCs w:val="24"/>
        </w:rPr>
      </w:pPr>
      <w:r w:rsidRPr="00F76FC3">
        <w:rPr>
          <w:rFonts w:ascii="Calibri" w:hAnsi="Calibri" w:cs="Calibri"/>
          <w:b/>
          <w:bCs/>
          <w:sz w:val="24"/>
          <w:szCs w:val="24"/>
        </w:rPr>
        <w:t>Boa prática</w:t>
      </w:r>
      <w:r w:rsidR="00C9191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91910" w:rsidRPr="00C91910">
        <w:rPr>
          <w:rFonts w:ascii="Calibri" w:hAnsi="Calibri" w:cs="Calibri"/>
          <w:sz w:val="24"/>
          <w:szCs w:val="24"/>
        </w:rPr>
        <w:t>é</w:t>
      </w:r>
      <w:r w:rsidRPr="00CE7093">
        <w:rPr>
          <w:rFonts w:ascii="Calibri" w:hAnsi="Calibri" w:cs="Calibri"/>
          <w:sz w:val="24"/>
          <w:szCs w:val="24"/>
        </w:rPr>
        <w:t xml:space="preserve"> manter uma </w:t>
      </w:r>
      <w:r w:rsidRPr="00CE7093">
        <w:rPr>
          <w:rFonts w:ascii="Calibri" w:hAnsi="Calibri" w:cs="Calibri"/>
          <w:b/>
          <w:bCs/>
          <w:sz w:val="24"/>
          <w:szCs w:val="24"/>
        </w:rPr>
        <w:t>fila de entrada (backlog do portfólio)</w:t>
      </w:r>
      <w:r w:rsidRPr="00CE7093">
        <w:rPr>
          <w:rFonts w:ascii="Calibri" w:hAnsi="Calibri" w:cs="Calibri"/>
          <w:sz w:val="24"/>
          <w:szCs w:val="24"/>
        </w:rPr>
        <w:t xml:space="preserve"> transparente. Uma iniciativa registrada não é uma iniciativa aprovada </w:t>
      </w:r>
      <w:r w:rsidR="009700A8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essa distinção evita expectativas indevidas.</w:t>
      </w:r>
    </w:p>
    <w:p w14:paraId="181AE2D1" w14:textId="6D29A01A" w:rsidR="00A50BE8" w:rsidRPr="00CE7093" w:rsidRDefault="006D35D3">
      <w:pPr>
        <w:pStyle w:val="Ttulo2"/>
        <w:rPr>
          <w:rFonts w:ascii="Calibri" w:hAnsi="Calibri" w:cs="Calibri"/>
        </w:rPr>
      </w:pPr>
      <w:bookmarkStart w:id="23" w:name="etapa-2-análise-e-avaliação"/>
      <w:bookmarkStart w:id="24" w:name="_Toc241826570"/>
      <w:bookmarkEnd w:id="21"/>
      <w:r w:rsidRPr="00CE7093">
        <w:rPr>
          <w:rFonts w:ascii="Calibri" w:hAnsi="Calibri" w:cs="Calibri"/>
        </w:rPr>
        <w:t xml:space="preserve">Etapa 2 </w:t>
      </w:r>
      <w:r w:rsidR="009700A8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Análise e avaliação</w:t>
      </w:r>
      <w:bookmarkEnd w:id="24"/>
    </w:p>
    <w:p w14:paraId="181AE2D2" w14:textId="07EA6189" w:rsidR="00A50BE8" w:rsidRPr="00CE7093" w:rsidRDefault="0000795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Q</w:t>
      </w:r>
      <w:r w:rsidR="006D35D3" w:rsidRPr="00CE7093">
        <w:rPr>
          <w:rFonts w:ascii="Calibri" w:hAnsi="Calibri" w:cs="Calibri"/>
          <w:sz w:val="24"/>
          <w:szCs w:val="24"/>
        </w:rPr>
        <w:t>ualificar a iniciativa com informações suficientes para decidir (não para executar).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4"/>
        <w:gridCol w:w="7700"/>
      </w:tblGrid>
      <w:tr w:rsidR="00A50BE8" w:rsidRPr="00CE7093" w14:paraId="181AE2D5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D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Verificação</w:t>
            </w:r>
          </w:p>
        </w:tc>
        <w:tc>
          <w:tcPr>
            <w:tcW w:w="0" w:type="auto"/>
          </w:tcPr>
          <w:p w14:paraId="181AE2D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Pergunta</w:t>
            </w:r>
          </w:p>
        </w:tc>
      </w:tr>
      <w:tr w:rsidR="00A50BE8" w:rsidRPr="00CE7093" w14:paraId="181AE2D8" w14:textId="77777777">
        <w:tc>
          <w:tcPr>
            <w:tcW w:w="0" w:type="auto"/>
          </w:tcPr>
          <w:p w14:paraId="181AE2D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Elegibilidade</w:t>
            </w:r>
          </w:p>
        </w:tc>
        <w:tc>
          <w:tcPr>
            <w:tcW w:w="0" w:type="auto"/>
          </w:tcPr>
          <w:p w14:paraId="181AE2D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Atende aos critérios de entrada (3.3)?</w:t>
            </w:r>
          </w:p>
        </w:tc>
      </w:tr>
      <w:tr w:rsidR="00A50BE8" w:rsidRPr="00CE7093" w14:paraId="181AE2DB" w14:textId="77777777">
        <w:tc>
          <w:tcPr>
            <w:tcW w:w="0" w:type="auto"/>
          </w:tcPr>
          <w:p w14:paraId="181AE2D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Duplicidade</w:t>
            </w:r>
          </w:p>
        </w:tc>
        <w:tc>
          <w:tcPr>
            <w:tcW w:w="0" w:type="auto"/>
          </w:tcPr>
          <w:p w14:paraId="181AE2D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Já existe iniciativa igual ou sobreposta no portfólio?</w:t>
            </w:r>
          </w:p>
        </w:tc>
      </w:tr>
      <w:tr w:rsidR="00A50BE8" w:rsidRPr="00CE7093" w14:paraId="181AE2DE" w14:textId="77777777">
        <w:tc>
          <w:tcPr>
            <w:tcW w:w="0" w:type="auto"/>
          </w:tcPr>
          <w:p w14:paraId="181AE2D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Viabilidade</w:t>
            </w:r>
          </w:p>
        </w:tc>
        <w:tc>
          <w:tcPr>
            <w:tcW w:w="0" w:type="auto"/>
          </w:tcPr>
          <w:p w14:paraId="181AE2D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É viável legal, técnica, operacional e financeiramente?</w:t>
            </w:r>
          </w:p>
        </w:tc>
      </w:tr>
      <w:tr w:rsidR="00A50BE8" w:rsidRPr="00CE7093" w14:paraId="181AE2E1" w14:textId="77777777">
        <w:tc>
          <w:tcPr>
            <w:tcW w:w="0" w:type="auto"/>
          </w:tcPr>
          <w:p w14:paraId="181AE2D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Estimativas</w:t>
            </w:r>
          </w:p>
        </w:tc>
        <w:tc>
          <w:tcPr>
            <w:tcW w:w="0" w:type="auto"/>
          </w:tcPr>
          <w:p w14:paraId="181AE2E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Qual a ordem de grandeza de esforço, custo e prazo?</w:t>
            </w:r>
          </w:p>
        </w:tc>
      </w:tr>
      <w:tr w:rsidR="00A50BE8" w:rsidRPr="00CE7093" w14:paraId="181AE2E4" w14:textId="77777777">
        <w:tc>
          <w:tcPr>
            <w:tcW w:w="0" w:type="auto"/>
          </w:tcPr>
          <w:p w14:paraId="181AE2E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Riscos</w:t>
            </w:r>
          </w:p>
        </w:tc>
        <w:tc>
          <w:tcPr>
            <w:tcW w:w="0" w:type="auto"/>
          </w:tcPr>
          <w:p w14:paraId="181AE2E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Quais os principais riscos e dependências?</w:t>
            </w:r>
          </w:p>
        </w:tc>
      </w:tr>
      <w:tr w:rsidR="00A50BE8" w:rsidRPr="00CE7093" w14:paraId="181AE2E7" w14:textId="77777777">
        <w:tc>
          <w:tcPr>
            <w:tcW w:w="0" w:type="auto"/>
          </w:tcPr>
          <w:p w14:paraId="181AE2E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</w:t>
            </w:r>
          </w:p>
        </w:tc>
        <w:tc>
          <w:tcPr>
            <w:tcW w:w="0" w:type="auto"/>
          </w:tcPr>
          <w:p w14:paraId="181AE2E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Qual o benefício esperado e como será medido?</w:t>
            </w:r>
          </w:p>
        </w:tc>
      </w:tr>
    </w:tbl>
    <w:p w14:paraId="5093436D" w14:textId="77777777" w:rsidR="009700A8" w:rsidRPr="00CE7093" w:rsidRDefault="009700A8">
      <w:pPr>
        <w:pStyle w:val="Corpodetexto"/>
        <w:rPr>
          <w:rFonts w:ascii="Calibri" w:hAnsi="Calibri" w:cs="Calibri"/>
          <w:sz w:val="24"/>
          <w:szCs w:val="24"/>
        </w:rPr>
      </w:pPr>
    </w:p>
    <w:p w14:paraId="181AE2E8" w14:textId="0FB93E2F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mbria Math" w:hAnsi="Cambria Math" w:cs="Cambria Math"/>
          <w:sz w:val="24"/>
          <w:szCs w:val="24"/>
        </w:rPr>
        <w:t>◆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PONTO DE DECISÃO 1 </w:t>
      </w:r>
      <w:r w:rsidR="009700A8" w:rsidRPr="00CE7093">
        <w:rPr>
          <w:rFonts w:ascii="Calibri" w:hAnsi="Calibri" w:cs="Calibri"/>
          <w:b/>
          <w:bCs/>
          <w:sz w:val="24"/>
          <w:szCs w:val="24"/>
        </w:rPr>
        <w:t>-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 Elegibilidade:</w:t>
      </w:r>
      <w:r w:rsidRPr="00CE7093">
        <w:rPr>
          <w:rFonts w:ascii="Calibri" w:hAnsi="Calibri" w:cs="Calibri"/>
          <w:sz w:val="24"/>
          <w:szCs w:val="24"/>
        </w:rPr>
        <w:t xml:space="preserve"> a iniciativa entra na avaliação de prioridade, retorna para detalhamento ou é recusada (com justificativa registrada).</w:t>
      </w:r>
    </w:p>
    <w:p w14:paraId="181AE2E9" w14:textId="502C69A5" w:rsidR="00A50BE8" w:rsidRPr="00CE7093" w:rsidRDefault="006D35D3">
      <w:pPr>
        <w:pStyle w:val="Ttulo2"/>
        <w:rPr>
          <w:rFonts w:ascii="Calibri" w:hAnsi="Calibri" w:cs="Calibri"/>
        </w:rPr>
      </w:pPr>
      <w:bookmarkStart w:id="25" w:name="etapa-3-categorização"/>
      <w:bookmarkStart w:id="26" w:name="_Toc241826571"/>
      <w:bookmarkEnd w:id="23"/>
      <w:r w:rsidRPr="00CE7093">
        <w:rPr>
          <w:rFonts w:ascii="Calibri" w:hAnsi="Calibri" w:cs="Calibri"/>
        </w:rPr>
        <w:lastRenderedPageBreak/>
        <w:t xml:space="preserve">Etapa 3 </w:t>
      </w:r>
      <w:r w:rsidR="00601AB9">
        <w:rPr>
          <w:rFonts w:ascii="Calibri" w:hAnsi="Calibri" w:cs="Calibri"/>
        </w:rPr>
        <w:t xml:space="preserve">- </w:t>
      </w:r>
      <w:r w:rsidRPr="00CE7093">
        <w:rPr>
          <w:rFonts w:ascii="Calibri" w:hAnsi="Calibri" w:cs="Calibri"/>
        </w:rPr>
        <w:t>Categorização</w:t>
      </w:r>
      <w:bookmarkEnd w:id="26"/>
    </w:p>
    <w:p w14:paraId="181AE2EA" w14:textId="463BF9C1" w:rsidR="00A50BE8" w:rsidRPr="00CE7093" w:rsidRDefault="000A11E6">
      <w:pPr>
        <w:pStyle w:val="Fir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</w:t>
      </w:r>
      <w:r w:rsidR="006D35D3" w:rsidRPr="00CE7093">
        <w:rPr>
          <w:rFonts w:ascii="Calibri" w:hAnsi="Calibri" w:cs="Calibri"/>
          <w:sz w:val="24"/>
          <w:szCs w:val="24"/>
        </w:rPr>
        <w:t>lassificar a iniciativa em dimensões que permitirão o balanceamento posterior (etapa 5).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85"/>
        <w:gridCol w:w="7319"/>
      </w:tblGrid>
      <w:tr w:rsidR="00A50BE8" w:rsidRPr="00CE7093" w14:paraId="181AE2ED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2E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Dimensão</w:t>
            </w:r>
          </w:p>
        </w:tc>
        <w:tc>
          <w:tcPr>
            <w:tcW w:w="0" w:type="auto"/>
          </w:tcPr>
          <w:p w14:paraId="181AE2E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Categorias sugeridas</w:t>
            </w:r>
          </w:p>
        </w:tc>
      </w:tr>
      <w:tr w:rsidR="00A50BE8" w:rsidRPr="00CE7093" w14:paraId="181AE2F0" w14:textId="77777777">
        <w:tc>
          <w:tcPr>
            <w:tcW w:w="0" w:type="auto"/>
          </w:tcPr>
          <w:p w14:paraId="181AE2E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Natureza</w:t>
            </w:r>
          </w:p>
        </w:tc>
        <w:tc>
          <w:tcPr>
            <w:tcW w:w="0" w:type="auto"/>
          </w:tcPr>
          <w:p w14:paraId="181AE2E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Projeto · Produto · Programa · Iniciativa estratégica · Melhoria</w:t>
            </w:r>
          </w:p>
        </w:tc>
      </w:tr>
      <w:tr w:rsidR="00A50BE8" w:rsidRPr="00CE7093" w14:paraId="181AE2F3" w14:textId="77777777">
        <w:tc>
          <w:tcPr>
            <w:tcW w:w="0" w:type="auto"/>
          </w:tcPr>
          <w:p w14:paraId="181AE2F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Motivação</w:t>
            </w:r>
          </w:p>
        </w:tc>
        <w:tc>
          <w:tcPr>
            <w:tcW w:w="0" w:type="auto"/>
          </w:tcPr>
          <w:p w14:paraId="181AE2F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Obrigatória (legal/regulatória) · Estratégica · Sustentação/continuidade · Eficiência · Inovação</w:t>
            </w:r>
          </w:p>
        </w:tc>
      </w:tr>
      <w:tr w:rsidR="00A50BE8" w:rsidRPr="00CE7093" w14:paraId="181AE2F6" w14:textId="77777777">
        <w:tc>
          <w:tcPr>
            <w:tcW w:w="0" w:type="auto"/>
          </w:tcPr>
          <w:p w14:paraId="181AE2F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Objetivo estratégico</w:t>
            </w:r>
          </w:p>
        </w:tc>
        <w:tc>
          <w:tcPr>
            <w:tcW w:w="0" w:type="auto"/>
          </w:tcPr>
          <w:p w14:paraId="181AE2F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OE1, OE2, OE3… (vínculo declarado)</w:t>
            </w:r>
          </w:p>
        </w:tc>
      </w:tr>
      <w:tr w:rsidR="00A50BE8" w:rsidRPr="00CE7093" w14:paraId="181AE2F9" w14:textId="77777777">
        <w:tc>
          <w:tcPr>
            <w:tcW w:w="0" w:type="auto"/>
          </w:tcPr>
          <w:p w14:paraId="181AE2F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Horizonte</w:t>
            </w:r>
          </w:p>
        </w:tc>
        <w:tc>
          <w:tcPr>
            <w:tcW w:w="0" w:type="auto"/>
          </w:tcPr>
          <w:p w14:paraId="181AE2F8" w14:textId="2DA1C18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Curto (até 6 meses) · Médio (6</w:t>
            </w:r>
            <w:r w:rsidR="00AC09BB">
              <w:rPr>
                <w:rFonts w:ascii="Calibri" w:hAnsi="Calibri" w:cs="Calibri"/>
                <w:sz w:val="24"/>
                <w:szCs w:val="24"/>
              </w:rPr>
              <w:t>-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18 meses) · Longo (acima de 18 meses)</w:t>
            </w:r>
          </w:p>
        </w:tc>
      </w:tr>
      <w:tr w:rsidR="00A50BE8" w:rsidRPr="00CE7093" w14:paraId="181AE2FC" w14:textId="77777777">
        <w:tc>
          <w:tcPr>
            <w:tcW w:w="0" w:type="auto"/>
          </w:tcPr>
          <w:p w14:paraId="181AE2F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Porte</w:t>
            </w:r>
          </w:p>
        </w:tc>
        <w:tc>
          <w:tcPr>
            <w:tcW w:w="0" w:type="auto"/>
          </w:tcPr>
          <w:p w14:paraId="181AE2F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Pequeno · Médio · Grande</w:t>
            </w:r>
          </w:p>
        </w:tc>
      </w:tr>
      <w:tr w:rsidR="00A50BE8" w:rsidRPr="00CE7093" w14:paraId="181AE2FF" w14:textId="77777777">
        <w:tc>
          <w:tcPr>
            <w:tcW w:w="0" w:type="auto"/>
          </w:tcPr>
          <w:p w14:paraId="181AE2F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Área/unidade responsável</w:t>
            </w:r>
          </w:p>
        </w:tc>
        <w:tc>
          <w:tcPr>
            <w:tcW w:w="0" w:type="auto"/>
          </w:tcPr>
          <w:p w14:paraId="181AE2F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Conforme estrutura organizacional</w:t>
            </w:r>
          </w:p>
        </w:tc>
      </w:tr>
    </w:tbl>
    <w:p w14:paraId="55527A91" w14:textId="77777777" w:rsidR="00033B47" w:rsidRPr="00CE7093" w:rsidRDefault="00033B47">
      <w:pPr>
        <w:pStyle w:val="Corpodetexto"/>
        <w:rPr>
          <w:rFonts w:ascii="Calibri" w:hAnsi="Calibri" w:cs="Calibri"/>
          <w:sz w:val="24"/>
          <w:szCs w:val="24"/>
        </w:rPr>
      </w:pPr>
    </w:p>
    <w:p w14:paraId="181AE300" w14:textId="01B57988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 categorização é o que torna o balanceamento possível </w:t>
      </w:r>
      <w:r w:rsidR="00033B47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sem ela, o portfólio só pode ser ordenado, nunca equilibrado (AXELOS, 2011).</w:t>
      </w:r>
    </w:p>
    <w:p w14:paraId="181AE301" w14:textId="37A769C3" w:rsidR="00A50BE8" w:rsidRPr="00CE7093" w:rsidRDefault="006D35D3">
      <w:pPr>
        <w:pStyle w:val="Ttulo2"/>
        <w:rPr>
          <w:rFonts w:ascii="Calibri" w:hAnsi="Calibri" w:cs="Calibri"/>
        </w:rPr>
      </w:pPr>
      <w:bookmarkStart w:id="27" w:name="etapa-4-priorização"/>
      <w:bookmarkStart w:id="28" w:name="_Toc241826572"/>
      <w:bookmarkEnd w:id="25"/>
      <w:r w:rsidRPr="00CE7093">
        <w:rPr>
          <w:rFonts w:ascii="Calibri" w:hAnsi="Calibri" w:cs="Calibri"/>
        </w:rPr>
        <w:t xml:space="preserve">Etapa 4 </w:t>
      </w:r>
      <w:r w:rsidR="004D41D0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Priorização</w:t>
      </w:r>
      <w:bookmarkEnd w:id="28"/>
    </w:p>
    <w:p w14:paraId="181AE302" w14:textId="13778AD6" w:rsidR="00A50BE8" w:rsidRPr="00CE7093" w:rsidRDefault="00A56B3E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A</w:t>
      </w:r>
      <w:r w:rsidR="006D35D3" w:rsidRPr="00CE7093">
        <w:rPr>
          <w:rFonts w:ascii="Calibri" w:hAnsi="Calibri" w:cs="Calibri"/>
          <w:sz w:val="24"/>
          <w:szCs w:val="24"/>
        </w:rPr>
        <w:t>plicar o modelo de critérios e pesos (</w:t>
      </w:r>
      <w:r w:rsidR="0083546A" w:rsidRPr="00CE7093">
        <w:rPr>
          <w:rFonts w:ascii="Calibri" w:hAnsi="Calibri" w:cs="Calibri"/>
          <w:sz w:val="24"/>
          <w:szCs w:val="24"/>
        </w:rPr>
        <w:t>item</w:t>
      </w:r>
      <w:r w:rsidR="006D35D3" w:rsidRPr="00CE7093">
        <w:rPr>
          <w:rFonts w:ascii="Calibri" w:hAnsi="Calibri" w:cs="Calibri"/>
          <w:sz w:val="24"/>
          <w:szCs w:val="24"/>
        </w:rPr>
        <w:t xml:space="preserve"> 5) e obter o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Índice de Prioridade do Portfólio (IPP)</w:t>
      </w:r>
      <w:r w:rsidR="006D35D3" w:rsidRPr="00CE7093">
        <w:rPr>
          <w:rFonts w:ascii="Calibri" w:hAnsi="Calibri" w:cs="Calibri"/>
          <w:sz w:val="24"/>
          <w:szCs w:val="24"/>
        </w:rPr>
        <w:t xml:space="preserve"> de cada iniciativa, gerando uma lista ordenada.</w:t>
      </w:r>
    </w:p>
    <w:p w14:paraId="181AE303" w14:textId="71AD41C8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Regras</w:t>
      </w:r>
      <w:r w:rsidRPr="00CE7093">
        <w:rPr>
          <w:rFonts w:ascii="Calibri" w:hAnsi="Calibri" w:cs="Calibri"/>
          <w:sz w:val="24"/>
          <w:szCs w:val="24"/>
        </w:rPr>
        <w:t xml:space="preserve"> - Iniciativas </w:t>
      </w:r>
      <w:r w:rsidRPr="00CE7093">
        <w:rPr>
          <w:rFonts w:ascii="Calibri" w:hAnsi="Calibri" w:cs="Calibri"/>
          <w:b/>
          <w:bCs/>
          <w:sz w:val="24"/>
          <w:szCs w:val="24"/>
        </w:rPr>
        <w:t>obrigatórias</w:t>
      </w:r>
      <w:r w:rsidRPr="00CE7093">
        <w:rPr>
          <w:rFonts w:ascii="Calibri" w:hAnsi="Calibri" w:cs="Calibri"/>
          <w:sz w:val="24"/>
          <w:szCs w:val="24"/>
        </w:rPr>
        <w:t xml:space="preserve"> entram por </w:t>
      </w:r>
      <w:r w:rsidR="00912DB3">
        <w:rPr>
          <w:rFonts w:ascii="Calibri" w:hAnsi="Calibri" w:cs="Calibri"/>
          <w:sz w:val="24"/>
          <w:szCs w:val="24"/>
        </w:rPr>
        <w:t>pontos de controle</w:t>
      </w:r>
      <w:r w:rsidRPr="00CE7093">
        <w:rPr>
          <w:rFonts w:ascii="Calibri" w:hAnsi="Calibri" w:cs="Calibri"/>
          <w:sz w:val="24"/>
          <w:szCs w:val="24"/>
        </w:rPr>
        <w:t xml:space="preserve">, mas </w:t>
      </w:r>
      <w:r w:rsidRPr="00CE7093">
        <w:rPr>
          <w:rFonts w:ascii="Calibri" w:hAnsi="Calibri" w:cs="Calibri"/>
          <w:b/>
          <w:bCs/>
          <w:sz w:val="24"/>
          <w:szCs w:val="24"/>
        </w:rPr>
        <w:t>também são pontuadas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174D8E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para que seu consumo de capacidade seja visível; - A pontuação é feita </w:t>
      </w:r>
      <w:r w:rsidRPr="00CE7093">
        <w:rPr>
          <w:rFonts w:ascii="Calibri" w:hAnsi="Calibri" w:cs="Calibri"/>
          <w:b/>
          <w:bCs/>
          <w:sz w:val="24"/>
          <w:szCs w:val="24"/>
        </w:rPr>
        <w:t>em conjunto</w:t>
      </w:r>
      <w:r w:rsidRPr="00CE7093">
        <w:rPr>
          <w:rFonts w:ascii="Calibri" w:hAnsi="Calibri" w:cs="Calibri"/>
          <w:sz w:val="24"/>
          <w:szCs w:val="24"/>
        </w:rPr>
        <w:t xml:space="preserve"> (comitê/painel), não individualmente, reduzindo viés; - Divergências superiores a 2 pontos na mesma nota são discutidas antes de consolidar.</w:t>
      </w:r>
    </w:p>
    <w:p w14:paraId="181AE304" w14:textId="50673B14" w:rsidR="00A50BE8" w:rsidRPr="00CE7093" w:rsidRDefault="006D35D3">
      <w:pPr>
        <w:pStyle w:val="Ttulo2"/>
        <w:rPr>
          <w:rFonts w:ascii="Calibri" w:hAnsi="Calibri" w:cs="Calibri"/>
        </w:rPr>
      </w:pPr>
      <w:bookmarkStart w:id="29" w:name="X803dde4f7d77e5aaf1e2b3eef82474aba4b3760"/>
      <w:bookmarkStart w:id="30" w:name="_Toc241826573"/>
      <w:bookmarkEnd w:id="27"/>
      <w:r w:rsidRPr="00CE7093">
        <w:rPr>
          <w:rFonts w:ascii="Calibri" w:hAnsi="Calibri" w:cs="Calibri"/>
        </w:rPr>
        <w:t xml:space="preserve">Etapa 5 </w:t>
      </w:r>
      <w:r w:rsidR="00CC313F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Seleção e balanceamento do portfólio</w:t>
      </w:r>
      <w:bookmarkEnd w:id="30"/>
    </w:p>
    <w:p w14:paraId="181AE305" w14:textId="63D2A86E" w:rsidR="00A50BE8" w:rsidRPr="00CE7093" w:rsidRDefault="00691BCA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C</w:t>
      </w:r>
      <w:r w:rsidR="006D35D3" w:rsidRPr="00CE7093">
        <w:rPr>
          <w:rFonts w:ascii="Calibri" w:hAnsi="Calibri" w:cs="Calibri"/>
          <w:sz w:val="24"/>
          <w:szCs w:val="24"/>
        </w:rPr>
        <w:t xml:space="preserve">onfrontar a lista priorizada com a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capacidade real disponível</w:t>
      </w:r>
      <w:r w:rsidR="006D35D3" w:rsidRPr="00CE7093">
        <w:rPr>
          <w:rFonts w:ascii="Calibri" w:hAnsi="Calibri" w:cs="Calibri"/>
          <w:sz w:val="24"/>
          <w:szCs w:val="24"/>
        </w:rPr>
        <w:t xml:space="preserve"> e aplicar os critérios de equilíbrio (seção 6).</w:t>
      </w:r>
    </w:p>
    <w:p w14:paraId="181AE306" w14:textId="0A2F3530" w:rsidR="00A50BE8" w:rsidRPr="00DC455B" w:rsidRDefault="006D35D3" w:rsidP="00DC455B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jc w:val="center"/>
        <w:rPr>
          <w:rFonts w:ascii="Calibri" w:hAnsi="Calibri" w:cs="Calibri"/>
          <w:sz w:val="24"/>
          <w:szCs w:val="24"/>
        </w:rPr>
      </w:pPr>
      <w:r w:rsidRPr="00DC455B">
        <w:rPr>
          <w:rFonts w:ascii="Calibri" w:hAnsi="Calibri" w:cs="Calibri"/>
          <w:sz w:val="24"/>
          <w:szCs w:val="24"/>
        </w:rPr>
        <w:t>Capacidade total</w:t>
      </w:r>
      <w:r w:rsidR="00C17C0F" w:rsidRPr="00DC455B">
        <w:rPr>
          <w:rFonts w:ascii="Calibri" w:hAnsi="Calibri" w:cs="Calibri"/>
          <w:sz w:val="24"/>
          <w:szCs w:val="24"/>
        </w:rPr>
        <w:t xml:space="preserve"> </w:t>
      </w:r>
      <w:r w:rsidR="00C45B1F" w:rsidRPr="00DC455B">
        <w:rPr>
          <w:rFonts w:ascii="Calibri" w:hAnsi="Calibri" w:cs="Calibri"/>
          <w:sz w:val="24"/>
          <w:szCs w:val="24"/>
        </w:rPr>
        <w:t>-</w:t>
      </w:r>
      <w:r w:rsidRPr="00DC455B">
        <w:rPr>
          <w:rFonts w:ascii="Calibri" w:hAnsi="Calibri" w:cs="Calibri"/>
          <w:sz w:val="24"/>
          <w:szCs w:val="24"/>
        </w:rPr>
        <w:t xml:space="preserve"> Sustentação/operação </w:t>
      </w:r>
      <w:r w:rsidR="00C45B1F" w:rsidRPr="00DC455B">
        <w:rPr>
          <w:rFonts w:ascii="Calibri" w:hAnsi="Calibri" w:cs="Calibri"/>
          <w:sz w:val="24"/>
          <w:szCs w:val="24"/>
        </w:rPr>
        <w:t>-</w:t>
      </w:r>
      <w:r w:rsidRPr="00DC455B">
        <w:rPr>
          <w:rFonts w:ascii="Calibri" w:hAnsi="Calibri" w:cs="Calibri"/>
          <w:sz w:val="24"/>
          <w:szCs w:val="24"/>
        </w:rPr>
        <w:t xml:space="preserve"> Reserva para imprevistos = Capacidade alocável</w:t>
      </w:r>
    </w:p>
    <w:p w14:paraId="181AE307" w14:textId="3E8DEC40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Percorre-se a lista priorizada de cima para baixo, alocando capacidade até o limite. O que não couber permanece na </w:t>
      </w:r>
      <w:r w:rsidRPr="00C45B1F">
        <w:rPr>
          <w:rFonts w:ascii="Calibri" w:hAnsi="Calibri" w:cs="Calibri"/>
          <w:sz w:val="24"/>
          <w:szCs w:val="24"/>
        </w:rPr>
        <w:t>fila</w:t>
      </w:r>
      <w:r w:rsidRPr="00CE7093">
        <w:rPr>
          <w:rFonts w:ascii="Calibri" w:hAnsi="Calibri" w:cs="Calibri"/>
          <w:sz w:val="24"/>
          <w:szCs w:val="24"/>
        </w:rPr>
        <w:t>, não no portfólio ativo.</w:t>
      </w:r>
    </w:p>
    <w:p w14:paraId="0F2090BD" w14:textId="77777777" w:rsidR="00071404" w:rsidRPr="00CE7093" w:rsidRDefault="00071404" w:rsidP="00071404">
      <w:pPr>
        <w:pStyle w:val="Corpodetexto"/>
        <w:rPr>
          <w:rFonts w:ascii="Calibri" w:hAnsi="Calibri" w:cs="Calibri"/>
          <w:sz w:val="24"/>
          <w:szCs w:val="24"/>
        </w:rPr>
      </w:pPr>
    </w:p>
    <w:p w14:paraId="181AE308" w14:textId="6B7C05D9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mbria Math" w:hAnsi="Cambria Math" w:cs="Cambria Math"/>
          <w:sz w:val="24"/>
          <w:szCs w:val="24"/>
        </w:rPr>
        <w:t>◆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PONTO DE DECISÃO 2 </w:t>
      </w:r>
      <w:r w:rsidR="00071404" w:rsidRPr="00CE7093">
        <w:rPr>
          <w:rFonts w:ascii="Calibri" w:hAnsi="Calibri" w:cs="Calibri"/>
          <w:b/>
          <w:bCs/>
          <w:sz w:val="24"/>
          <w:szCs w:val="24"/>
        </w:rPr>
        <w:t>-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 Composição do portfólio:</w:t>
      </w:r>
      <w:r w:rsidRPr="00CE7093">
        <w:rPr>
          <w:rFonts w:ascii="Calibri" w:hAnsi="Calibri" w:cs="Calibri"/>
          <w:sz w:val="24"/>
          <w:szCs w:val="24"/>
        </w:rPr>
        <w:t xml:space="preserve"> define-se o conjunto selecionado, o conjunto em fila e o conjunto descartado.</w:t>
      </w:r>
    </w:p>
    <w:p w14:paraId="181AE309" w14:textId="2D738B17" w:rsidR="00A50BE8" w:rsidRPr="00CE7093" w:rsidRDefault="006D35D3">
      <w:pPr>
        <w:pStyle w:val="Ttulo2"/>
        <w:rPr>
          <w:rFonts w:ascii="Calibri" w:hAnsi="Calibri" w:cs="Calibri"/>
        </w:rPr>
      </w:pPr>
      <w:bookmarkStart w:id="31" w:name="etapa-6-autorização"/>
      <w:bookmarkStart w:id="32" w:name="_Toc241826574"/>
      <w:bookmarkEnd w:id="29"/>
      <w:r w:rsidRPr="00CE7093">
        <w:rPr>
          <w:rFonts w:ascii="Calibri" w:hAnsi="Calibri" w:cs="Calibri"/>
        </w:rPr>
        <w:t xml:space="preserve">Etapa 6 </w:t>
      </w:r>
      <w:r w:rsidR="00AE04E1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Autorização</w:t>
      </w:r>
      <w:bookmarkEnd w:id="32"/>
    </w:p>
    <w:p w14:paraId="181AE30A" w14:textId="6483624A" w:rsidR="00A50BE8" w:rsidRPr="00CE7093" w:rsidRDefault="009A2FCA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F</w:t>
      </w:r>
      <w:r w:rsidR="006D35D3" w:rsidRPr="00CE7093">
        <w:rPr>
          <w:rFonts w:ascii="Calibri" w:hAnsi="Calibri" w:cs="Calibri"/>
          <w:sz w:val="24"/>
          <w:szCs w:val="24"/>
        </w:rPr>
        <w:t xml:space="preserve">ormalizar o compromisso </w:t>
      </w:r>
      <w:r w:rsidRPr="00CE7093">
        <w:rPr>
          <w:rFonts w:ascii="Calibri" w:hAnsi="Calibri" w:cs="Calibri"/>
          <w:sz w:val="24"/>
          <w:szCs w:val="24"/>
        </w:rPr>
        <w:t>-</w:t>
      </w:r>
      <w:r w:rsidR="006D35D3" w:rsidRPr="00CE7093">
        <w:rPr>
          <w:rFonts w:ascii="Calibri" w:hAnsi="Calibri" w:cs="Calibri"/>
          <w:sz w:val="24"/>
          <w:szCs w:val="24"/>
        </w:rPr>
        <w:t xml:space="preserve"> alocação de recursos, designação de responsáveis, definição de marcos e de critérios de sucesso.</w:t>
      </w:r>
    </w:p>
    <w:p w14:paraId="181AE30B" w14:textId="13185A6D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lastRenderedPageBreak/>
        <w:t>Princípio do compromisso realista</w:t>
      </w:r>
      <w:r w:rsidR="00CC02FD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E7093">
        <w:rPr>
          <w:rFonts w:ascii="Calibri" w:hAnsi="Calibri" w:cs="Calibri"/>
          <w:sz w:val="24"/>
          <w:szCs w:val="24"/>
        </w:rPr>
        <w:t xml:space="preserve">só se autoriza aquilo para o qual há </w:t>
      </w:r>
      <w:r w:rsidRPr="00CE7093">
        <w:rPr>
          <w:rFonts w:ascii="Calibri" w:hAnsi="Calibri" w:cs="Calibri"/>
          <w:b/>
          <w:bCs/>
          <w:sz w:val="24"/>
          <w:szCs w:val="24"/>
        </w:rPr>
        <w:t>pessoas nomeadas e capacidade reservada</w:t>
      </w:r>
      <w:r w:rsidRPr="00CE7093">
        <w:rPr>
          <w:rFonts w:ascii="Calibri" w:hAnsi="Calibri" w:cs="Calibri"/>
          <w:sz w:val="24"/>
          <w:szCs w:val="24"/>
        </w:rPr>
        <w:t>. Autorizar sem capacidade é a principal causa de portfólios inflados.</w:t>
      </w:r>
    </w:p>
    <w:p w14:paraId="437C5906" w14:textId="77777777" w:rsidR="00B27CFA" w:rsidRPr="00CE7093" w:rsidRDefault="00B27CFA">
      <w:pPr>
        <w:pStyle w:val="Corpodetexto"/>
        <w:rPr>
          <w:rFonts w:ascii="Calibri" w:hAnsi="Calibri" w:cs="Calibri"/>
          <w:sz w:val="24"/>
          <w:szCs w:val="24"/>
        </w:rPr>
      </w:pPr>
    </w:p>
    <w:p w14:paraId="181AE30C" w14:textId="29C69F4B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mbria Math" w:hAnsi="Cambria Math" w:cs="Cambria Math"/>
          <w:sz w:val="24"/>
          <w:szCs w:val="24"/>
        </w:rPr>
        <w:t>◆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PONTO DE DECISÃO 3 </w:t>
      </w:r>
      <w:r w:rsidR="00B27CFA" w:rsidRPr="00CE7093">
        <w:rPr>
          <w:rFonts w:ascii="Calibri" w:hAnsi="Calibri" w:cs="Calibri"/>
          <w:b/>
          <w:bCs/>
          <w:sz w:val="24"/>
          <w:szCs w:val="24"/>
        </w:rPr>
        <w:t>-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 Autorização:</w:t>
      </w:r>
      <w:r w:rsidRPr="00CE7093">
        <w:rPr>
          <w:rFonts w:ascii="Calibri" w:hAnsi="Calibri" w:cs="Calibri"/>
          <w:sz w:val="24"/>
          <w:szCs w:val="24"/>
        </w:rPr>
        <w:t xml:space="preserve"> aprovar integralmente, aprovar por fase/incremento, aprovar condicionalmente ou postergar.</w:t>
      </w:r>
    </w:p>
    <w:p w14:paraId="181AE30D" w14:textId="0CE9F6FD" w:rsidR="00A50BE8" w:rsidRPr="00CE7093" w:rsidRDefault="006D35D3">
      <w:pPr>
        <w:pStyle w:val="Ttulo2"/>
        <w:rPr>
          <w:rFonts w:ascii="Calibri" w:hAnsi="Calibri" w:cs="Calibri"/>
        </w:rPr>
      </w:pPr>
      <w:bookmarkStart w:id="33" w:name="etapa-7-acompanhamento"/>
      <w:bookmarkStart w:id="34" w:name="_Toc241826575"/>
      <w:bookmarkEnd w:id="31"/>
      <w:r w:rsidRPr="00CE7093">
        <w:rPr>
          <w:rFonts w:ascii="Calibri" w:hAnsi="Calibri" w:cs="Calibri"/>
        </w:rPr>
        <w:t xml:space="preserve">Etapa 7 </w:t>
      </w:r>
      <w:r w:rsidR="00601AB9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Acompanhamento</w:t>
      </w:r>
      <w:bookmarkEnd w:id="34"/>
    </w:p>
    <w:p w14:paraId="181AE30E" w14:textId="219722E2" w:rsidR="00A50BE8" w:rsidRPr="00CE7093" w:rsidRDefault="000A1099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M</w:t>
      </w:r>
      <w:r w:rsidR="006D35D3" w:rsidRPr="00CE7093">
        <w:rPr>
          <w:rFonts w:ascii="Calibri" w:hAnsi="Calibri" w:cs="Calibri"/>
          <w:sz w:val="24"/>
          <w:szCs w:val="24"/>
        </w:rPr>
        <w:t>onitorar o portfólio (não a execução detalhada de cada iniciativa) quanto a progresso, consumo de capacidade, riscos, dependências, benefícios e mudanças de contexto. Detalhamento n</w:t>
      </w:r>
      <w:r w:rsidR="004B4180" w:rsidRPr="00CE7093">
        <w:rPr>
          <w:rFonts w:ascii="Calibri" w:hAnsi="Calibri" w:cs="Calibri"/>
          <w:sz w:val="24"/>
          <w:szCs w:val="24"/>
        </w:rPr>
        <w:t>o</w:t>
      </w:r>
      <w:r w:rsidR="006D35D3" w:rsidRPr="00CE7093">
        <w:rPr>
          <w:rFonts w:ascii="Calibri" w:hAnsi="Calibri" w:cs="Calibri"/>
          <w:sz w:val="24"/>
          <w:szCs w:val="24"/>
        </w:rPr>
        <w:t xml:space="preserve"> </w:t>
      </w:r>
      <w:r w:rsidR="004B4180" w:rsidRPr="00CE7093">
        <w:rPr>
          <w:rFonts w:ascii="Calibri" w:hAnsi="Calibri" w:cs="Calibri"/>
          <w:sz w:val="24"/>
          <w:szCs w:val="24"/>
        </w:rPr>
        <w:t>item</w:t>
      </w:r>
      <w:r w:rsidR="006D35D3" w:rsidRPr="00CE7093">
        <w:rPr>
          <w:rFonts w:ascii="Calibri" w:hAnsi="Calibri" w:cs="Calibri"/>
          <w:sz w:val="24"/>
          <w:szCs w:val="24"/>
        </w:rPr>
        <w:t xml:space="preserve"> 9.</w:t>
      </w:r>
    </w:p>
    <w:p w14:paraId="181AE30F" w14:textId="47786B9F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Cadência sugerida</w:t>
      </w:r>
      <w:r w:rsidR="0010257E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E7093">
        <w:rPr>
          <w:rFonts w:ascii="Calibri" w:hAnsi="Calibri" w:cs="Calibri"/>
          <w:sz w:val="24"/>
          <w:szCs w:val="24"/>
        </w:rPr>
        <w:t>atualização mensal do painel; leitura executiva mensal; discussão aprofundada trimestral.</w:t>
      </w:r>
    </w:p>
    <w:p w14:paraId="181AE310" w14:textId="7107EDBE" w:rsidR="00A50BE8" w:rsidRPr="00CE7093" w:rsidRDefault="006D35D3">
      <w:pPr>
        <w:pStyle w:val="Ttulo2"/>
        <w:rPr>
          <w:rFonts w:ascii="Calibri" w:hAnsi="Calibri" w:cs="Calibri"/>
        </w:rPr>
      </w:pPr>
      <w:bookmarkStart w:id="35" w:name="etapa-8-revisão-e-replanejamento"/>
      <w:bookmarkStart w:id="36" w:name="_Toc241826576"/>
      <w:bookmarkEnd w:id="33"/>
      <w:r w:rsidRPr="00CE7093">
        <w:rPr>
          <w:rFonts w:ascii="Calibri" w:hAnsi="Calibri" w:cs="Calibri"/>
        </w:rPr>
        <w:t xml:space="preserve">Etapa 8 </w:t>
      </w:r>
      <w:r w:rsidR="000A1099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Revisão e replanejamento</w:t>
      </w:r>
      <w:bookmarkEnd w:id="36"/>
    </w:p>
    <w:p w14:paraId="181AE311" w14:textId="77176F57" w:rsidR="00A50BE8" w:rsidRPr="00CE7093" w:rsidRDefault="002C31A8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E</w:t>
      </w:r>
      <w:r w:rsidR="006D35D3" w:rsidRPr="00CE7093">
        <w:rPr>
          <w:rFonts w:ascii="Calibri" w:hAnsi="Calibri" w:cs="Calibri"/>
          <w:sz w:val="24"/>
          <w:szCs w:val="24"/>
        </w:rPr>
        <w:t>m ciclo definido (recomendado: trimestral), reavaliar o portfólio inteiro à luz de novos dados, nova capacidade e eventuais mudanças estratégicas. Detalhamento n</w:t>
      </w:r>
      <w:r w:rsidRPr="00CE7093">
        <w:rPr>
          <w:rFonts w:ascii="Calibri" w:hAnsi="Calibri" w:cs="Calibri"/>
          <w:sz w:val="24"/>
          <w:szCs w:val="24"/>
        </w:rPr>
        <w:t>o</w:t>
      </w:r>
      <w:r w:rsidR="006D35D3" w:rsidRPr="00CE7093">
        <w:rPr>
          <w:rFonts w:ascii="Calibri" w:hAnsi="Calibri" w:cs="Calibri"/>
          <w:sz w:val="24"/>
          <w:szCs w:val="24"/>
        </w:rPr>
        <w:t xml:space="preserve"> </w:t>
      </w:r>
      <w:r w:rsidRPr="00CE7093">
        <w:rPr>
          <w:rFonts w:ascii="Calibri" w:hAnsi="Calibri" w:cs="Calibri"/>
          <w:sz w:val="24"/>
          <w:szCs w:val="24"/>
        </w:rPr>
        <w:t>item</w:t>
      </w:r>
      <w:r w:rsidR="006D35D3" w:rsidRPr="00CE7093">
        <w:rPr>
          <w:rFonts w:ascii="Calibri" w:hAnsi="Calibri" w:cs="Calibri"/>
          <w:sz w:val="24"/>
          <w:szCs w:val="24"/>
        </w:rPr>
        <w:t xml:space="preserve"> 10.</w:t>
      </w:r>
    </w:p>
    <w:p w14:paraId="60168C9A" w14:textId="77777777" w:rsidR="00760B86" w:rsidRPr="00CE7093" w:rsidRDefault="00760B86" w:rsidP="00760B86">
      <w:pPr>
        <w:pStyle w:val="Corpodetexto"/>
        <w:rPr>
          <w:rFonts w:ascii="Calibri" w:hAnsi="Calibri" w:cs="Calibri"/>
          <w:sz w:val="24"/>
          <w:szCs w:val="24"/>
        </w:rPr>
      </w:pPr>
    </w:p>
    <w:p w14:paraId="181AE312" w14:textId="28C69F0C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mbria Math" w:hAnsi="Cambria Math" w:cs="Cambria Math"/>
          <w:sz w:val="24"/>
          <w:szCs w:val="24"/>
        </w:rPr>
        <w:t>◆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PONTO DE DECISÃO 4 </w:t>
      </w:r>
      <w:r w:rsidR="00760B86" w:rsidRPr="00CE7093">
        <w:rPr>
          <w:rFonts w:ascii="Calibri" w:hAnsi="Calibri" w:cs="Calibri"/>
          <w:b/>
          <w:bCs/>
          <w:sz w:val="24"/>
          <w:szCs w:val="24"/>
        </w:rPr>
        <w:t>-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 Revisão do portfólio:</w:t>
      </w:r>
      <w:r w:rsidRPr="00CE7093">
        <w:rPr>
          <w:rFonts w:ascii="Calibri" w:hAnsi="Calibri" w:cs="Calibri"/>
          <w:sz w:val="24"/>
          <w:szCs w:val="24"/>
        </w:rPr>
        <w:t xml:space="preserve"> manter · </w:t>
      </w:r>
      <w:proofErr w:type="spellStart"/>
      <w:r w:rsidRPr="00CE7093">
        <w:rPr>
          <w:rFonts w:ascii="Calibri" w:hAnsi="Calibri" w:cs="Calibri"/>
          <w:sz w:val="24"/>
          <w:szCs w:val="24"/>
        </w:rPr>
        <w:t>repriorizar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· acelerar · suspender · replanejar · substituir · encerrar.</w:t>
      </w:r>
    </w:p>
    <w:p w14:paraId="181AE313" w14:textId="35C149D2" w:rsidR="00A50BE8" w:rsidRPr="00CE7093" w:rsidRDefault="006D35D3">
      <w:pPr>
        <w:pStyle w:val="Ttulo2"/>
        <w:rPr>
          <w:rFonts w:ascii="Calibri" w:hAnsi="Calibri" w:cs="Calibri"/>
        </w:rPr>
      </w:pPr>
      <w:bookmarkStart w:id="37" w:name="etapa-9-encerramento-ou-retirada"/>
      <w:bookmarkStart w:id="38" w:name="_Toc241826577"/>
      <w:bookmarkEnd w:id="35"/>
      <w:r w:rsidRPr="00CE7093">
        <w:rPr>
          <w:rFonts w:ascii="Calibri" w:hAnsi="Calibri" w:cs="Calibri"/>
        </w:rPr>
        <w:t xml:space="preserve">Etapa 9 </w:t>
      </w:r>
      <w:r w:rsidR="00760B86" w:rsidRPr="00CE7093">
        <w:rPr>
          <w:rFonts w:ascii="Calibri" w:hAnsi="Calibri" w:cs="Calibri"/>
        </w:rPr>
        <w:t>-</w:t>
      </w:r>
      <w:r w:rsidRPr="00CE7093">
        <w:rPr>
          <w:rFonts w:ascii="Calibri" w:hAnsi="Calibri" w:cs="Calibri"/>
        </w:rPr>
        <w:t xml:space="preserve"> Encerramento ou retirada</w:t>
      </w:r>
      <w:bookmarkEnd w:id="38"/>
    </w:p>
    <w:p w14:paraId="181AE314" w14:textId="3948CED9" w:rsidR="00A50BE8" w:rsidRPr="00CE7093" w:rsidRDefault="00934AA2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R</w:t>
      </w:r>
      <w:r w:rsidR="006D35D3" w:rsidRPr="00CE7093">
        <w:rPr>
          <w:rFonts w:ascii="Calibri" w:hAnsi="Calibri" w:cs="Calibri"/>
          <w:sz w:val="24"/>
          <w:szCs w:val="24"/>
        </w:rPr>
        <w:t>etirar formalmente a iniciativa do portfólio ativo, seja por conclusão, seja por decisão de interrupção.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2"/>
        <w:gridCol w:w="8522"/>
      </w:tblGrid>
      <w:tr w:rsidR="00A50BE8" w:rsidRPr="00CE7093" w14:paraId="181AE317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1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Situação</w:t>
            </w:r>
          </w:p>
        </w:tc>
        <w:tc>
          <w:tcPr>
            <w:tcW w:w="0" w:type="auto"/>
          </w:tcPr>
          <w:p w14:paraId="181AE31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Ação</w:t>
            </w:r>
          </w:p>
        </w:tc>
      </w:tr>
      <w:tr w:rsidR="00A50BE8" w:rsidRPr="00CE7093" w14:paraId="181AE31A" w14:textId="77777777">
        <w:tc>
          <w:tcPr>
            <w:tcW w:w="0" w:type="auto"/>
          </w:tcPr>
          <w:p w14:paraId="181AE31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Concluída</w:t>
            </w:r>
          </w:p>
        </w:tc>
        <w:tc>
          <w:tcPr>
            <w:tcW w:w="0" w:type="auto"/>
          </w:tcPr>
          <w:p w14:paraId="181AE31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entregas, liberar capacidade, iniciar medição de benefícios (que continua após o encerramento)</w:t>
            </w:r>
          </w:p>
        </w:tc>
      </w:tr>
      <w:tr w:rsidR="00A50BE8" w:rsidRPr="00CE7093" w14:paraId="181AE31D" w14:textId="77777777">
        <w:tc>
          <w:tcPr>
            <w:tcW w:w="0" w:type="auto"/>
          </w:tcPr>
          <w:p w14:paraId="181AE31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Suspensa</w:t>
            </w:r>
          </w:p>
        </w:tc>
        <w:tc>
          <w:tcPr>
            <w:tcW w:w="0" w:type="auto"/>
          </w:tcPr>
          <w:p w14:paraId="181AE31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ponto de parada e condições de retomada; liberar capacidade</w:t>
            </w:r>
          </w:p>
        </w:tc>
      </w:tr>
      <w:tr w:rsidR="00A50BE8" w:rsidRPr="00CE7093" w14:paraId="181AE320" w14:textId="77777777">
        <w:tc>
          <w:tcPr>
            <w:tcW w:w="0" w:type="auto"/>
          </w:tcPr>
          <w:p w14:paraId="181AE31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Cancelada</w:t>
            </w:r>
          </w:p>
        </w:tc>
        <w:tc>
          <w:tcPr>
            <w:tcW w:w="0" w:type="auto"/>
          </w:tcPr>
          <w:p w14:paraId="181AE31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motivo e lições aprendidas; comunicar às partes interessadas</w:t>
            </w:r>
          </w:p>
        </w:tc>
      </w:tr>
      <w:tr w:rsidR="00A50BE8" w:rsidRPr="00CE7093" w14:paraId="181AE323" w14:textId="77777777">
        <w:tc>
          <w:tcPr>
            <w:tcW w:w="0" w:type="auto"/>
          </w:tcPr>
          <w:p w14:paraId="181AE32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Absorvida</w:t>
            </w:r>
          </w:p>
        </w:tc>
        <w:tc>
          <w:tcPr>
            <w:tcW w:w="0" w:type="auto"/>
          </w:tcPr>
          <w:p w14:paraId="181AE32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Incorporada a outra iniciativa ou à operação/produto</w:t>
            </w:r>
          </w:p>
        </w:tc>
      </w:tr>
    </w:tbl>
    <w:p w14:paraId="4A7E2D64" w14:textId="77777777" w:rsidR="008B0C7E" w:rsidRPr="00CE7093" w:rsidRDefault="008B0C7E">
      <w:pPr>
        <w:rPr>
          <w:rFonts w:ascii="Calibri" w:hAnsi="Calibri" w:cs="Calibri"/>
          <w:sz w:val="24"/>
          <w:szCs w:val="24"/>
        </w:rPr>
      </w:pPr>
    </w:p>
    <w:p w14:paraId="65A02F2A" w14:textId="77777777" w:rsidR="008B0C7E" w:rsidRPr="00CE7093" w:rsidRDefault="008B0C7E" w:rsidP="008B0C7E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Encerrar não é fracassar.</w:t>
      </w:r>
      <w:r w:rsidRPr="00CE7093">
        <w:rPr>
          <w:rFonts w:ascii="Calibri" w:hAnsi="Calibri" w:cs="Calibri"/>
          <w:sz w:val="24"/>
          <w:szCs w:val="24"/>
        </w:rPr>
        <w:t xml:space="preserve"> Uma organização que nunca cancela iniciativas provavelmente está financiando trabalho sem valor (COOPER; EDGETT; KLEINSCHMIDT, 2001).</w:t>
      </w:r>
    </w:p>
    <w:p w14:paraId="181AE325" w14:textId="43A92970" w:rsidR="00A50BE8" w:rsidRPr="00CE7093" w:rsidRDefault="00A50BE8">
      <w:pPr>
        <w:rPr>
          <w:rFonts w:ascii="Calibri" w:hAnsi="Calibri" w:cs="Calibri"/>
          <w:sz w:val="24"/>
          <w:szCs w:val="24"/>
        </w:rPr>
      </w:pPr>
    </w:p>
    <w:p w14:paraId="181AE326" w14:textId="77777777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39" w:name="critérios-para-avaliação-e-priorização"/>
      <w:bookmarkStart w:id="40" w:name="_Toc241826578"/>
      <w:bookmarkEnd w:id="19"/>
      <w:bookmarkEnd w:id="37"/>
      <w:r w:rsidRPr="00CE7093">
        <w:rPr>
          <w:rFonts w:ascii="Calibri" w:hAnsi="Calibri" w:cs="Calibri"/>
          <w:sz w:val="24"/>
          <w:szCs w:val="24"/>
        </w:rPr>
        <w:t>5. Critérios para Avaliação e Priorização</w:t>
      </w:r>
      <w:bookmarkEnd w:id="40"/>
    </w:p>
    <w:p w14:paraId="0B7EF2B4" w14:textId="7D5EB8A0" w:rsidR="00912DB3" w:rsidRPr="00DC455B" w:rsidRDefault="00912DB3" w:rsidP="00DC455B">
      <w:pPr>
        <w:pStyle w:val="Corpodetexto"/>
      </w:pPr>
      <w:r>
        <w:t xml:space="preserve">A </w:t>
      </w:r>
      <w:r w:rsidR="00DC455B">
        <w:t>estrutura abaixo</w:t>
      </w:r>
      <w:r>
        <w:t xml:space="preserve"> apresenta os critérios de avaliação e priorização a serem utilizados.</w:t>
      </w:r>
    </w:p>
    <w:p w14:paraId="181AE327" w14:textId="30DD3598" w:rsidR="00A50BE8" w:rsidRPr="00CE7093" w:rsidRDefault="006D35D3">
      <w:pPr>
        <w:pStyle w:val="Ttulo2"/>
        <w:rPr>
          <w:rFonts w:ascii="Calibri" w:hAnsi="Calibri" w:cs="Calibri"/>
        </w:rPr>
      </w:pPr>
      <w:bookmarkStart w:id="41" w:name="estrutura-do-modelo"/>
      <w:bookmarkStart w:id="42" w:name="_Toc241826579"/>
      <w:r w:rsidRPr="00CE7093">
        <w:rPr>
          <w:rFonts w:ascii="Calibri" w:hAnsi="Calibri" w:cs="Calibri"/>
        </w:rPr>
        <w:lastRenderedPageBreak/>
        <w:t>5.1 Estrutura do modelo</w:t>
      </w:r>
      <w:bookmarkEnd w:id="42"/>
    </w:p>
    <w:p w14:paraId="181AE328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O modelo combina </w:t>
      </w:r>
      <w:r w:rsidRPr="00CE7093">
        <w:rPr>
          <w:rFonts w:ascii="Calibri" w:hAnsi="Calibri" w:cs="Calibri"/>
          <w:b/>
          <w:bCs/>
          <w:sz w:val="24"/>
          <w:szCs w:val="24"/>
        </w:rPr>
        <w:t>três mecanismos</w:t>
      </w:r>
      <w:r w:rsidRPr="00CE7093">
        <w:rPr>
          <w:rFonts w:ascii="Calibri" w:hAnsi="Calibri" w:cs="Calibri"/>
          <w:sz w:val="24"/>
          <w:szCs w:val="24"/>
        </w:rPr>
        <w:t>:</w:t>
      </w:r>
    </w:p>
    <w:p w14:paraId="181AE329" w14:textId="2679CA39" w:rsidR="00A50BE8" w:rsidRPr="00CE7093" w:rsidRDefault="00912DB3">
      <w:pPr>
        <w:pStyle w:val="Compact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Pontos de controle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6D35D3" w:rsidRPr="00CE7093">
        <w:rPr>
          <w:rFonts w:ascii="Calibri" w:hAnsi="Calibri" w:cs="Calibri"/>
          <w:b/>
          <w:bCs/>
          <w:sz w:val="24"/>
          <w:szCs w:val="24"/>
        </w:rPr>
        <w:t>(filtros binários)</w:t>
      </w:r>
      <w:r w:rsidR="006D35D3" w:rsidRPr="00CE7093">
        <w:rPr>
          <w:rFonts w:ascii="Calibri" w:hAnsi="Calibri" w:cs="Calibri"/>
          <w:sz w:val="24"/>
          <w:szCs w:val="24"/>
        </w:rPr>
        <w:t xml:space="preserve"> </w:t>
      </w:r>
      <w:r w:rsidR="00F82FD3" w:rsidRPr="00CE7093">
        <w:rPr>
          <w:rFonts w:ascii="Calibri" w:hAnsi="Calibri" w:cs="Calibri"/>
          <w:sz w:val="24"/>
          <w:szCs w:val="24"/>
        </w:rPr>
        <w:t>-</w:t>
      </w:r>
      <w:r w:rsidR="006D35D3" w:rsidRPr="00CE7093">
        <w:rPr>
          <w:rFonts w:ascii="Calibri" w:hAnsi="Calibri" w:cs="Calibri"/>
          <w:sz w:val="24"/>
          <w:szCs w:val="24"/>
        </w:rPr>
        <w:t xml:space="preserve"> passa ou não passa;</w:t>
      </w:r>
    </w:p>
    <w:p w14:paraId="181AE32A" w14:textId="675B1DAB" w:rsidR="00A50BE8" w:rsidRPr="00CE7093" w:rsidRDefault="006D35D3">
      <w:pPr>
        <w:pStyle w:val="Compact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Critérios de valor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F82FD3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quanto benefício a iniciativa traz;</w:t>
      </w:r>
    </w:p>
    <w:p w14:paraId="181AE32B" w14:textId="3C5965F0" w:rsidR="00A50BE8" w:rsidRPr="00CE7093" w:rsidRDefault="006D35D3">
      <w:pPr>
        <w:pStyle w:val="Compact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Critérios de custo, esforço e risco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F82FD3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quanto ela consome e arrisca.</w:t>
      </w:r>
    </w:p>
    <w:p w14:paraId="181AE32C" w14:textId="6751732F" w:rsidR="00A50BE8" w:rsidRPr="00CE7093" w:rsidRDefault="006D35D3">
      <w:pPr>
        <w:pStyle w:val="Ttulo2"/>
        <w:rPr>
          <w:rFonts w:ascii="Calibri" w:hAnsi="Calibri" w:cs="Calibri"/>
        </w:rPr>
      </w:pPr>
      <w:bookmarkStart w:id="43" w:name="gates-avaliação-binária"/>
      <w:bookmarkStart w:id="44" w:name="_Toc241826580"/>
      <w:bookmarkEnd w:id="41"/>
      <w:r w:rsidRPr="00CE7093">
        <w:rPr>
          <w:rFonts w:ascii="Calibri" w:hAnsi="Calibri" w:cs="Calibri"/>
        </w:rPr>
        <w:t>5.2 Gates (avaliação binária)</w:t>
      </w:r>
      <w:bookmarkEnd w:id="4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44"/>
        <w:gridCol w:w="6960"/>
      </w:tblGrid>
      <w:tr w:rsidR="00A50BE8" w:rsidRPr="00CE7093" w14:paraId="181AE32F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2D" w14:textId="71ECE005" w:rsidR="00A50BE8" w:rsidRPr="00CE7093" w:rsidRDefault="00912DB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Ponto de Controle</w:t>
            </w:r>
          </w:p>
        </w:tc>
        <w:tc>
          <w:tcPr>
            <w:tcW w:w="0" w:type="auto"/>
          </w:tcPr>
          <w:p w14:paraId="181AE32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Regra</w:t>
            </w:r>
          </w:p>
        </w:tc>
      </w:tr>
      <w:tr w:rsidR="00A50BE8" w:rsidRPr="00CE7093" w14:paraId="181AE332" w14:textId="77777777">
        <w:tc>
          <w:tcPr>
            <w:tcW w:w="0" w:type="auto"/>
          </w:tcPr>
          <w:p w14:paraId="181AE33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Viabilidade</w:t>
            </w:r>
          </w:p>
        </w:tc>
        <w:tc>
          <w:tcPr>
            <w:tcW w:w="0" w:type="auto"/>
          </w:tcPr>
          <w:p w14:paraId="181AE33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Se inviável (legal, técnica ou operacionalmente) →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não entra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independentemente do valor</w:t>
            </w:r>
          </w:p>
        </w:tc>
      </w:tr>
      <w:tr w:rsidR="00A50BE8" w:rsidRPr="00CE7093" w14:paraId="181AE335" w14:textId="77777777">
        <w:tc>
          <w:tcPr>
            <w:tcW w:w="0" w:type="auto"/>
          </w:tcPr>
          <w:p w14:paraId="181AE33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Obrigatoriedade legal/regulatória</w:t>
            </w:r>
          </w:p>
        </w:tc>
        <w:tc>
          <w:tcPr>
            <w:tcW w:w="0" w:type="auto"/>
          </w:tcPr>
          <w:p w14:paraId="181AE33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Se obrigatória com prazo legal →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entra no portfólio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mas é pontuada e tem capacidade reservada de forma visível</w:t>
            </w:r>
          </w:p>
        </w:tc>
      </w:tr>
      <w:tr w:rsidR="00A50BE8" w:rsidRPr="00CE7093" w14:paraId="181AE338" w14:textId="77777777">
        <w:tc>
          <w:tcPr>
            <w:tcW w:w="0" w:type="auto"/>
          </w:tcPr>
          <w:p w14:paraId="181AE33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Alinhamento mínimo</w:t>
            </w:r>
          </w:p>
        </w:tc>
        <w:tc>
          <w:tcPr>
            <w:tcW w:w="0" w:type="auto"/>
          </w:tcPr>
          <w:p w14:paraId="181AE33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Se não vincula a nenhum objetivo estratégico e não é obrigatória →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não entra</w:t>
            </w:r>
          </w:p>
        </w:tc>
      </w:tr>
    </w:tbl>
    <w:p w14:paraId="181AE339" w14:textId="638FF4CA" w:rsidR="00A50BE8" w:rsidRPr="00CE7093" w:rsidRDefault="006D35D3">
      <w:pPr>
        <w:pStyle w:val="Ttulo2"/>
        <w:rPr>
          <w:rFonts w:ascii="Calibri" w:hAnsi="Calibri" w:cs="Calibri"/>
        </w:rPr>
      </w:pPr>
      <w:bookmarkStart w:id="45" w:name="critérios-de-valor-escala-1-a-5"/>
      <w:bookmarkStart w:id="46" w:name="_Toc241826581"/>
      <w:bookmarkEnd w:id="43"/>
      <w:r w:rsidRPr="00CE7093">
        <w:rPr>
          <w:rFonts w:ascii="Calibri" w:hAnsi="Calibri" w:cs="Calibri"/>
        </w:rPr>
        <w:t>5.3 Critérios de valor (escala 1 a 5)</w:t>
      </w:r>
      <w:bookmarkEnd w:id="46"/>
      <w:r w:rsidR="0039290C">
        <w:rPr>
          <w:rFonts w:ascii="Calibri" w:hAnsi="Calibri" w:cs="Calibri"/>
        </w:rPr>
        <w:tab/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6"/>
        <w:gridCol w:w="654"/>
        <w:gridCol w:w="2424"/>
        <w:gridCol w:w="3360"/>
      </w:tblGrid>
      <w:tr w:rsidR="00A50BE8" w:rsidRPr="00CE7093" w14:paraId="181AE33E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3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0" w:type="auto"/>
          </w:tcPr>
          <w:p w14:paraId="181AE33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Peso</w:t>
            </w:r>
          </w:p>
        </w:tc>
        <w:tc>
          <w:tcPr>
            <w:tcW w:w="0" w:type="auto"/>
          </w:tcPr>
          <w:p w14:paraId="181AE33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Nota 1</w:t>
            </w:r>
          </w:p>
        </w:tc>
        <w:tc>
          <w:tcPr>
            <w:tcW w:w="0" w:type="auto"/>
          </w:tcPr>
          <w:p w14:paraId="181AE33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Nota 5</w:t>
            </w:r>
          </w:p>
        </w:tc>
      </w:tr>
      <w:tr w:rsidR="00A50BE8" w:rsidRPr="00CE7093" w14:paraId="181AE343" w14:textId="77777777">
        <w:tc>
          <w:tcPr>
            <w:tcW w:w="0" w:type="auto"/>
          </w:tcPr>
          <w:p w14:paraId="181AE33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Alinhamento estratégico</w:t>
            </w:r>
          </w:p>
        </w:tc>
        <w:tc>
          <w:tcPr>
            <w:tcW w:w="0" w:type="auto"/>
          </w:tcPr>
          <w:p w14:paraId="181AE340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81AE34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Vínculo indireto/frágil</w:t>
            </w:r>
          </w:p>
        </w:tc>
        <w:tc>
          <w:tcPr>
            <w:tcW w:w="0" w:type="auto"/>
          </w:tcPr>
          <w:p w14:paraId="181AE34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Contribui diretamente para objetivo prioritário</w:t>
            </w:r>
          </w:p>
        </w:tc>
      </w:tr>
      <w:tr w:rsidR="00A50BE8" w:rsidRPr="00CE7093" w14:paraId="181AE348" w14:textId="77777777">
        <w:tc>
          <w:tcPr>
            <w:tcW w:w="0" w:type="auto"/>
          </w:tcPr>
          <w:p w14:paraId="181AE34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Valor / benefício esperado</w:t>
            </w:r>
          </w:p>
        </w:tc>
        <w:tc>
          <w:tcPr>
            <w:tcW w:w="0" w:type="auto"/>
          </w:tcPr>
          <w:p w14:paraId="181AE34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81AE34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marginal ou incerto</w:t>
            </w:r>
          </w:p>
        </w:tc>
        <w:tc>
          <w:tcPr>
            <w:tcW w:w="0" w:type="auto"/>
          </w:tcPr>
          <w:p w14:paraId="181AE34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alto, mensurável e provável</w:t>
            </w:r>
          </w:p>
        </w:tc>
      </w:tr>
      <w:tr w:rsidR="00A50BE8" w:rsidRPr="00CE7093" w14:paraId="181AE34D" w14:textId="77777777">
        <w:tc>
          <w:tcPr>
            <w:tcW w:w="0" w:type="auto"/>
          </w:tcPr>
          <w:p w14:paraId="181AE34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Impacto para usuários / clientes</w:t>
            </w:r>
          </w:p>
        </w:tc>
        <w:tc>
          <w:tcPr>
            <w:tcW w:w="0" w:type="auto"/>
          </w:tcPr>
          <w:p w14:paraId="181AE34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34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Afeta poucos, de forma leve</w:t>
            </w:r>
          </w:p>
        </w:tc>
        <w:tc>
          <w:tcPr>
            <w:tcW w:w="0" w:type="auto"/>
          </w:tcPr>
          <w:p w14:paraId="181AE34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Afeta muitos, resolve dor relevante</w:t>
            </w:r>
          </w:p>
        </w:tc>
      </w:tr>
      <w:tr w:rsidR="00A50BE8" w:rsidRPr="00CE7093" w14:paraId="181AE352" w14:textId="77777777">
        <w:tc>
          <w:tcPr>
            <w:tcW w:w="0" w:type="auto"/>
          </w:tcPr>
          <w:p w14:paraId="181AE34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Contribuição para indicadores estratégicos</w:t>
            </w:r>
          </w:p>
        </w:tc>
        <w:tc>
          <w:tcPr>
            <w:tcW w:w="0" w:type="auto"/>
          </w:tcPr>
          <w:p w14:paraId="181AE34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35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Não move indicadores</w:t>
            </w:r>
          </w:p>
        </w:tc>
        <w:tc>
          <w:tcPr>
            <w:tcW w:w="0" w:type="auto"/>
          </w:tcPr>
          <w:p w14:paraId="181AE35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Move indicador crítico de forma relevante</w:t>
            </w:r>
          </w:p>
        </w:tc>
      </w:tr>
      <w:tr w:rsidR="00A50BE8" w:rsidRPr="00CE7093" w14:paraId="181AE357" w14:textId="77777777">
        <w:tc>
          <w:tcPr>
            <w:tcW w:w="0" w:type="auto"/>
          </w:tcPr>
          <w:p w14:paraId="181AE35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Impacto organizacional</w:t>
            </w:r>
          </w:p>
        </w:tc>
        <w:tc>
          <w:tcPr>
            <w:tcW w:w="0" w:type="auto"/>
          </w:tcPr>
          <w:p w14:paraId="181AE35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35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Restrito a uma equipe</w:t>
            </w:r>
          </w:p>
        </w:tc>
        <w:tc>
          <w:tcPr>
            <w:tcW w:w="0" w:type="auto"/>
          </w:tcPr>
          <w:p w14:paraId="181AE35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Transversal, muda processos-chave</w:t>
            </w:r>
          </w:p>
        </w:tc>
      </w:tr>
      <w:tr w:rsidR="00A50BE8" w:rsidRPr="00CE7093" w14:paraId="181AE35C" w14:textId="77777777">
        <w:tc>
          <w:tcPr>
            <w:tcW w:w="0" w:type="auto"/>
          </w:tcPr>
          <w:p w14:paraId="181AE35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Urgência / custo do atraso</w:t>
            </w:r>
          </w:p>
        </w:tc>
        <w:tc>
          <w:tcPr>
            <w:tcW w:w="0" w:type="auto"/>
          </w:tcPr>
          <w:p w14:paraId="181AE359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35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Postergar não gera perda</w:t>
            </w:r>
          </w:p>
        </w:tc>
        <w:tc>
          <w:tcPr>
            <w:tcW w:w="0" w:type="auto"/>
          </w:tcPr>
          <w:p w14:paraId="181AE35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Postergar gera perda ou risco significativo</w:t>
            </w:r>
          </w:p>
        </w:tc>
      </w:tr>
      <w:tr w:rsidR="00A50BE8" w:rsidRPr="00CE7093" w14:paraId="181AE361" w14:textId="77777777">
        <w:tc>
          <w:tcPr>
            <w:tcW w:w="0" w:type="auto"/>
          </w:tcPr>
          <w:p w14:paraId="181AE35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Soma dos pesos</w:t>
            </w:r>
          </w:p>
        </w:tc>
        <w:tc>
          <w:tcPr>
            <w:tcW w:w="0" w:type="auto"/>
          </w:tcPr>
          <w:p w14:paraId="181AE35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181AE35F" w14:textId="77777777" w:rsidR="00A50BE8" w:rsidRPr="00CE7093" w:rsidRDefault="00A50BE8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14:paraId="181AE360" w14:textId="77777777" w:rsidR="00A50BE8" w:rsidRPr="00CE7093" w:rsidRDefault="00A50BE8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81AE362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Valor Ponderado (VP)</w:t>
      </w:r>
      <w:r w:rsidRPr="00CE7093">
        <w:rPr>
          <w:rFonts w:ascii="Calibri" w:hAnsi="Calibri" w:cs="Calibri"/>
          <w:sz w:val="24"/>
          <w:szCs w:val="24"/>
        </w:rPr>
        <w:t xml:space="preserve"> = (Σ nota × peso ÷ 120) × 100 → escala 0 a 100</w:t>
      </w:r>
    </w:p>
    <w:p w14:paraId="181AE363" w14:textId="5574BEE8" w:rsidR="00A50BE8" w:rsidRPr="00CE7093" w:rsidRDefault="006D35D3">
      <w:pPr>
        <w:pStyle w:val="Ttulo2"/>
        <w:rPr>
          <w:rFonts w:ascii="Calibri" w:hAnsi="Calibri" w:cs="Calibri"/>
        </w:rPr>
      </w:pPr>
      <w:bookmarkStart w:id="47" w:name="X8f4d9d2be1f715d6de3fa1103cf8932c6339563"/>
      <w:bookmarkStart w:id="48" w:name="_Toc241826582"/>
      <w:bookmarkEnd w:id="45"/>
      <w:r w:rsidRPr="00CE7093">
        <w:rPr>
          <w:rFonts w:ascii="Calibri" w:hAnsi="Calibri" w:cs="Calibri"/>
        </w:rPr>
        <w:t xml:space="preserve">5.4 Critérios de custo, esforço e risco (escala 1 </w:t>
      </w:r>
      <w:r w:rsidR="00DC455B">
        <w:rPr>
          <w:rFonts w:ascii="Calibri" w:hAnsi="Calibri" w:cs="Calibri"/>
        </w:rPr>
        <w:t>e</w:t>
      </w:r>
      <w:r w:rsidR="00DC455B" w:rsidRPr="00CE7093">
        <w:rPr>
          <w:rFonts w:ascii="Calibri" w:hAnsi="Calibri" w:cs="Calibri"/>
        </w:rPr>
        <w:t xml:space="preserve"> </w:t>
      </w:r>
      <w:r w:rsidRPr="00CE7093">
        <w:rPr>
          <w:rFonts w:ascii="Calibri" w:hAnsi="Calibri" w:cs="Calibri"/>
        </w:rPr>
        <w:t>5)</w:t>
      </w:r>
      <w:bookmarkEnd w:id="48"/>
    </w:p>
    <w:p w14:paraId="181AE364" w14:textId="77777777" w:rsidR="00A50BE8" w:rsidRPr="00CE7093" w:rsidRDefault="006D35D3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Atenção: aqui </w:t>
      </w:r>
      <w:r w:rsidRPr="00CE7093">
        <w:rPr>
          <w:rFonts w:ascii="Calibri" w:hAnsi="Calibri" w:cs="Calibri"/>
          <w:b/>
          <w:bCs/>
          <w:sz w:val="24"/>
          <w:szCs w:val="24"/>
        </w:rPr>
        <w:t>nota 1 = muito baixo</w:t>
      </w:r>
      <w:r w:rsidRPr="00CE7093">
        <w:rPr>
          <w:rFonts w:ascii="Calibri" w:hAnsi="Calibri" w:cs="Calibri"/>
          <w:sz w:val="24"/>
          <w:szCs w:val="24"/>
        </w:rPr>
        <w:t xml:space="preserve"> (favorável) e </w:t>
      </w:r>
      <w:r w:rsidRPr="00CE7093">
        <w:rPr>
          <w:rFonts w:ascii="Calibri" w:hAnsi="Calibri" w:cs="Calibri"/>
          <w:b/>
          <w:bCs/>
          <w:sz w:val="24"/>
          <w:szCs w:val="24"/>
        </w:rPr>
        <w:t>nota 5 = muito alto</w:t>
      </w:r>
      <w:r w:rsidRPr="00CE7093">
        <w:rPr>
          <w:rFonts w:ascii="Calibri" w:hAnsi="Calibri" w:cs="Calibri"/>
          <w:sz w:val="24"/>
          <w:szCs w:val="24"/>
        </w:rPr>
        <w:t xml:space="preserve"> (desfavorável).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12"/>
        <w:gridCol w:w="654"/>
        <w:gridCol w:w="2391"/>
        <w:gridCol w:w="3847"/>
      </w:tblGrid>
      <w:tr w:rsidR="00A50BE8" w:rsidRPr="00CE7093" w14:paraId="181AE369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6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0" w:type="auto"/>
          </w:tcPr>
          <w:p w14:paraId="181AE36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Peso</w:t>
            </w:r>
          </w:p>
        </w:tc>
        <w:tc>
          <w:tcPr>
            <w:tcW w:w="0" w:type="auto"/>
          </w:tcPr>
          <w:p w14:paraId="181AE36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Nota 1</w:t>
            </w:r>
          </w:p>
        </w:tc>
        <w:tc>
          <w:tcPr>
            <w:tcW w:w="0" w:type="auto"/>
          </w:tcPr>
          <w:p w14:paraId="181AE36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Nota 5</w:t>
            </w:r>
          </w:p>
        </w:tc>
      </w:tr>
      <w:tr w:rsidR="00A50BE8" w:rsidRPr="00CE7093" w14:paraId="181AE36E" w14:textId="77777777">
        <w:tc>
          <w:tcPr>
            <w:tcW w:w="0" w:type="auto"/>
          </w:tcPr>
          <w:p w14:paraId="181AE36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Esforço / consumo de capacidade</w:t>
            </w:r>
          </w:p>
        </w:tc>
        <w:tc>
          <w:tcPr>
            <w:tcW w:w="0" w:type="auto"/>
          </w:tcPr>
          <w:p w14:paraId="181AE36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36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Pequeno, equipe única</w:t>
            </w:r>
          </w:p>
        </w:tc>
        <w:tc>
          <w:tcPr>
            <w:tcW w:w="0" w:type="auto"/>
          </w:tcPr>
          <w:p w14:paraId="181AE36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Muito alto, várias equipes por longo período</w:t>
            </w:r>
          </w:p>
        </w:tc>
      </w:tr>
      <w:tr w:rsidR="00A50BE8" w:rsidRPr="00CE7093" w14:paraId="181AE373" w14:textId="77777777">
        <w:tc>
          <w:tcPr>
            <w:tcW w:w="0" w:type="auto"/>
          </w:tcPr>
          <w:p w14:paraId="181AE36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Custo</w:t>
            </w:r>
          </w:p>
        </w:tc>
        <w:tc>
          <w:tcPr>
            <w:tcW w:w="0" w:type="auto"/>
          </w:tcPr>
          <w:p w14:paraId="181AE370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37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Baixo ou já orçado</w:t>
            </w:r>
          </w:p>
        </w:tc>
        <w:tc>
          <w:tcPr>
            <w:tcW w:w="0" w:type="auto"/>
          </w:tcPr>
          <w:p w14:paraId="181AE37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Alto, exige novo orçamento</w:t>
            </w:r>
          </w:p>
        </w:tc>
      </w:tr>
      <w:tr w:rsidR="00A50BE8" w:rsidRPr="00CE7093" w14:paraId="181AE378" w14:textId="77777777">
        <w:tc>
          <w:tcPr>
            <w:tcW w:w="0" w:type="auto"/>
          </w:tcPr>
          <w:p w14:paraId="181AE37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Risco</w:t>
            </w:r>
          </w:p>
        </w:tc>
        <w:tc>
          <w:tcPr>
            <w:tcW w:w="0" w:type="auto"/>
          </w:tcPr>
          <w:p w14:paraId="181AE37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37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Riscos baixos e conhecidos</w:t>
            </w:r>
          </w:p>
        </w:tc>
        <w:tc>
          <w:tcPr>
            <w:tcW w:w="0" w:type="auto"/>
          </w:tcPr>
          <w:p w14:paraId="181AE37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Riscos altos, incerteza elevada</w:t>
            </w:r>
          </w:p>
        </w:tc>
      </w:tr>
      <w:tr w:rsidR="00A50BE8" w:rsidRPr="00CE7093" w14:paraId="181AE37D" w14:textId="77777777">
        <w:tc>
          <w:tcPr>
            <w:tcW w:w="0" w:type="auto"/>
          </w:tcPr>
          <w:p w14:paraId="181AE37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0" w:type="auto"/>
          </w:tcPr>
          <w:p w14:paraId="181AE37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1AE37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Autossuficiente</w:t>
            </w:r>
          </w:p>
        </w:tc>
        <w:tc>
          <w:tcPr>
            <w:tcW w:w="0" w:type="auto"/>
          </w:tcPr>
          <w:p w14:paraId="181AE37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Depende de terceiros ou de outras iniciativas críticas</w:t>
            </w:r>
          </w:p>
        </w:tc>
      </w:tr>
      <w:tr w:rsidR="00A50BE8" w:rsidRPr="00CE7093" w14:paraId="181AE382" w14:textId="77777777">
        <w:tc>
          <w:tcPr>
            <w:tcW w:w="0" w:type="auto"/>
          </w:tcPr>
          <w:p w14:paraId="181AE37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Soma dos pesos</w:t>
            </w:r>
          </w:p>
        </w:tc>
        <w:tc>
          <w:tcPr>
            <w:tcW w:w="0" w:type="auto"/>
          </w:tcPr>
          <w:p w14:paraId="181AE37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181AE380" w14:textId="77777777" w:rsidR="00A50BE8" w:rsidRPr="00CE7093" w:rsidRDefault="00A50BE8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14:paraId="181AE381" w14:textId="77777777" w:rsidR="00A50BE8" w:rsidRPr="00CE7093" w:rsidRDefault="00A50BE8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81AE383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Custo-Risco Ponderado (CR)</w:t>
      </w:r>
      <w:r w:rsidRPr="00CE7093">
        <w:rPr>
          <w:rFonts w:ascii="Calibri" w:hAnsi="Calibri" w:cs="Calibri"/>
          <w:sz w:val="24"/>
          <w:szCs w:val="24"/>
        </w:rPr>
        <w:t xml:space="preserve"> = (Σ nota × peso ÷ 60) × 100 → escala 0 a 100</w:t>
      </w:r>
    </w:p>
    <w:p w14:paraId="181AE384" w14:textId="365C54F3" w:rsidR="00A50BE8" w:rsidRPr="00CE7093" w:rsidRDefault="006D35D3">
      <w:pPr>
        <w:pStyle w:val="Ttulo2"/>
        <w:rPr>
          <w:rFonts w:ascii="Calibri" w:hAnsi="Calibri" w:cs="Calibri"/>
        </w:rPr>
      </w:pPr>
      <w:bookmarkStart w:id="49" w:name="índice-de-prioridade-do-portfólio-ipp"/>
      <w:bookmarkStart w:id="50" w:name="_Toc241826583"/>
      <w:bookmarkEnd w:id="47"/>
      <w:r w:rsidRPr="00CE7093">
        <w:rPr>
          <w:rFonts w:ascii="Calibri" w:hAnsi="Calibri" w:cs="Calibri"/>
        </w:rPr>
        <w:t>5.5 Índice de Prioridade do Portfólio (IPP)</w:t>
      </w:r>
      <w:bookmarkEnd w:id="50"/>
    </w:p>
    <w:p w14:paraId="181AE385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IPP = Valor Ponderado (VP) ÷ Custo-Risco Ponderado (CR)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6"/>
        <w:gridCol w:w="3748"/>
        <w:gridCol w:w="4320"/>
      </w:tblGrid>
      <w:tr w:rsidR="00A50BE8" w:rsidRPr="00CE7093" w14:paraId="181AE389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8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Faixa de IPP</w:t>
            </w:r>
          </w:p>
        </w:tc>
        <w:tc>
          <w:tcPr>
            <w:tcW w:w="0" w:type="auto"/>
          </w:tcPr>
          <w:p w14:paraId="181AE38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Leitura</w:t>
            </w:r>
          </w:p>
        </w:tc>
        <w:tc>
          <w:tcPr>
            <w:tcW w:w="0" w:type="auto"/>
          </w:tcPr>
          <w:p w14:paraId="181AE38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Recomendação</w:t>
            </w:r>
          </w:p>
        </w:tc>
      </w:tr>
      <w:tr w:rsidR="00A50BE8" w:rsidRPr="00CE7093" w14:paraId="181AE38D" w14:textId="77777777">
        <w:tc>
          <w:tcPr>
            <w:tcW w:w="0" w:type="auto"/>
          </w:tcPr>
          <w:p w14:paraId="181AE38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≥ 1,50</w:t>
            </w:r>
          </w:p>
        </w:tc>
        <w:tc>
          <w:tcPr>
            <w:tcW w:w="0" w:type="auto"/>
          </w:tcPr>
          <w:p w14:paraId="181AE38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Alto retorno relativo</w:t>
            </w:r>
          </w:p>
        </w:tc>
        <w:tc>
          <w:tcPr>
            <w:tcW w:w="0" w:type="auto"/>
          </w:tcPr>
          <w:p w14:paraId="181AE38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Priorizar fortemente</w:t>
            </w:r>
          </w:p>
        </w:tc>
      </w:tr>
      <w:tr w:rsidR="00A50BE8" w:rsidRPr="00CE7093" w14:paraId="181AE391" w14:textId="77777777">
        <w:tc>
          <w:tcPr>
            <w:tcW w:w="0" w:type="auto"/>
          </w:tcPr>
          <w:p w14:paraId="181AE38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1,00 – 1,49</w:t>
            </w:r>
          </w:p>
        </w:tc>
        <w:tc>
          <w:tcPr>
            <w:tcW w:w="0" w:type="auto"/>
          </w:tcPr>
          <w:p w14:paraId="181AE38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Retorno favorável</w:t>
            </w:r>
          </w:p>
        </w:tc>
        <w:tc>
          <w:tcPr>
            <w:tcW w:w="0" w:type="auto"/>
          </w:tcPr>
          <w:p w14:paraId="181AE39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Selecionar conforme capacidade</w:t>
            </w:r>
          </w:p>
        </w:tc>
      </w:tr>
      <w:tr w:rsidR="00A50BE8" w:rsidRPr="00CE7093" w14:paraId="181AE395" w14:textId="77777777">
        <w:tc>
          <w:tcPr>
            <w:tcW w:w="0" w:type="auto"/>
          </w:tcPr>
          <w:p w14:paraId="181AE39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0,70 – 0,99</w:t>
            </w:r>
          </w:p>
        </w:tc>
        <w:tc>
          <w:tcPr>
            <w:tcW w:w="0" w:type="auto"/>
          </w:tcPr>
          <w:p w14:paraId="181AE39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Retorno limítrofe</w:t>
            </w:r>
          </w:p>
        </w:tc>
        <w:tc>
          <w:tcPr>
            <w:tcW w:w="0" w:type="auto"/>
          </w:tcPr>
          <w:p w14:paraId="181AE39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Reavaliar escopo ou fasear</w:t>
            </w:r>
          </w:p>
        </w:tc>
      </w:tr>
      <w:tr w:rsidR="00A50BE8" w:rsidRPr="00CE7093" w14:paraId="181AE399" w14:textId="77777777">
        <w:tc>
          <w:tcPr>
            <w:tcW w:w="0" w:type="auto"/>
          </w:tcPr>
          <w:p w14:paraId="181AE39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&lt; 0,70</w:t>
            </w:r>
          </w:p>
        </w:tc>
        <w:tc>
          <w:tcPr>
            <w:tcW w:w="0" w:type="auto"/>
          </w:tcPr>
          <w:p w14:paraId="181AE39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Consome mais do que entrega</w:t>
            </w:r>
          </w:p>
        </w:tc>
        <w:tc>
          <w:tcPr>
            <w:tcW w:w="0" w:type="auto"/>
          </w:tcPr>
          <w:p w14:paraId="181AE39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Postergar, redesenhar ou descartar</w:t>
            </w:r>
          </w:p>
        </w:tc>
      </w:tr>
    </w:tbl>
    <w:p w14:paraId="1A13F88E" w14:textId="77777777" w:rsidR="002A316A" w:rsidRPr="00CE7093" w:rsidRDefault="002A316A">
      <w:pPr>
        <w:pStyle w:val="Corpodetexto"/>
        <w:rPr>
          <w:rFonts w:ascii="Calibri" w:hAnsi="Calibri" w:cs="Calibri"/>
          <w:sz w:val="24"/>
          <w:szCs w:val="24"/>
        </w:rPr>
      </w:pPr>
    </w:p>
    <w:p w14:paraId="181AE39A" w14:textId="7C13AE55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 lógica de </w:t>
      </w:r>
      <w:r w:rsidRPr="00CE7093">
        <w:rPr>
          <w:rFonts w:ascii="Calibri" w:hAnsi="Calibri" w:cs="Calibri"/>
          <w:b/>
          <w:bCs/>
          <w:sz w:val="24"/>
          <w:szCs w:val="24"/>
        </w:rPr>
        <w:t>valor dividido por consumo de recursos</w:t>
      </w:r>
      <w:r w:rsidRPr="00CE7093">
        <w:rPr>
          <w:rFonts w:ascii="Calibri" w:hAnsi="Calibri" w:cs="Calibri"/>
          <w:sz w:val="24"/>
          <w:szCs w:val="24"/>
        </w:rPr>
        <w:t xml:space="preserve"> deriva do </w:t>
      </w:r>
      <w:r w:rsidRPr="00CE7093">
        <w:rPr>
          <w:rFonts w:ascii="Calibri" w:hAnsi="Calibri" w:cs="Calibri"/>
          <w:i/>
          <w:iCs/>
          <w:sz w:val="24"/>
          <w:szCs w:val="24"/>
        </w:rPr>
        <w:t>índice de produtividade</w:t>
      </w:r>
      <w:r w:rsidRPr="00CE7093">
        <w:rPr>
          <w:rFonts w:ascii="Calibri" w:hAnsi="Calibri" w:cs="Calibri"/>
          <w:sz w:val="24"/>
          <w:szCs w:val="24"/>
        </w:rPr>
        <w:t xml:space="preserve"> proposto por Cooper, </w:t>
      </w:r>
      <w:proofErr w:type="spellStart"/>
      <w:r w:rsidRPr="00CE7093">
        <w:rPr>
          <w:rFonts w:ascii="Calibri" w:hAnsi="Calibri" w:cs="Calibri"/>
          <w:sz w:val="24"/>
          <w:szCs w:val="24"/>
        </w:rPr>
        <w:t>Edgett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e </w:t>
      </w:r>
      <w:proofErr w:type="spellStart"/>
      <w:r w:rsidRPr="00CE7093">
        <w:rPr>
          <w:rFonts w:ascii="Calibri" w:hAnsi="Calibri" w:cs="Calibri"/>
          <w:sz w:val="24"/>
          <w:szCs w:val="24"/>
        </w:rPr>
        <w:t>Kleinschmidt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(2001) e é conceitualmente análoga ao </w:t>
      </w:r>
      <w:proofErr w:type="spellStart"/>
      <w:r w:rsidRPr="00CE7093">
        <w:rPr>
          <w:rFonts w:ascii="Calibri" w:hAnsi="Calibri" w:cs="Calibri"/>
          <w:i/>
          <w:iCs/>
          <w:sz w:val="24"/>
          <w:szCs w:val="24"/>
        </w:rPr>
        <w:t>Weighted</w:t>
      </w:r>
      <w:proofErr w:type="spellEnd"/>
      <w:r w:rsidRPr="00CE7093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i/>
          <w:iCs/>
          <w:sz w:val="24"/>
          <w:szCs w:val="24"/>
        </w:rPr>
        <w:t>Shortest</w:t>
      </w:r>
      <w:proofErr w:type="spellEnd"/>
      <w:r w:rsidRPr="00CE7093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i/>
          <w:iCs/>
          <w:sz w:val="24"/>
          <w:szCs w:val="24"/>
        </w:rPr>
        <w:t>Job</w:t>
      </w:r>
      <w:proofErr w:type="spellEnd"/>
      <w:r w:rsidRPr="00CE7093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i/>
          <w:iCs/>
          <w:sz w:val="24"/>
          <w:szCs w:val="24"/>
        </w:rPr>
        <w:t>First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de </w:t>
      </w:r>
      <w:proofErr w:type="spellStart"/>
      <w:r w:rsidRPr="00CE7093">
        <w:rPr>
          <w:rFonts w:ascii="Calibri" w:hAnsi="Calibri" w:cs="Calibri"/>
          <w:sz w:val="24"/>
          <w:szCs w:val="24"/>
        </w:rPr>
        <w:t>Reinertsen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(2009), que prioriza pelo custo do atraso dividido pela duração.</w:t>
      </w:r>
    </w:p>
    <w:p w14:paraId="181AE39B" w14:textId="087ED1AE" w:rsidR="00A50BE8" w:rsidRPr="00CE7093" w:rsidRDefault="006D35D3">
      <w:pPr>
        <w:pStyle w:val="Ttulo2"/>
        <w:rPr>
          <w:rFonts w:ascii="Calibri" w:hAnsi="Calibri" w:cs="Calibri"/>
        </w:rPr>
      </w:pPr>
      <w:bookmarkStart w:id="51" w:name="adaptações-permitidas"/>
      <w:bookmarkStart w:id="52" w:name="_Toc241826584"/>
      <w:bookmarkEnd w:id="49"/>
      <w:r w:rsidRPr="00CE7093">
        <w:rPr>
          <w:rFonts w:ascii="Calibri" w:hAnsi="Calibri" w:cs="Calibri"/>
        </w:rPr>
        <w:t>5.6 Adaptações permitidas</w:t>
      </w:r>
      <w:bookmarkEnd w:id="52"/>
    </w:p>
    <w:p w14:paraId="181AE39C" w14:textId="77777777" w:rsidR="00A50BE8" w:rsidRPr="00CE7093" w:rsidRDefault="006D35D3">
      <w:pPr>
        <w:pStyle w:val="Compact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Ajuste de pesos:</w:t>
      </w:r>
      <w:r w:rsidRPr="00CE7093">
        <w:rPr>
          <w:rFonts w:ascii="Calibri" w:hAnsi="Calibri" w:cs="Calibri"/>
          <w:sz w:val="24"/>
          <w:szCs w:val="24"/>
        </w:rPr>
        <w:t xml:space="preserve"> cada organização deve calibrar os pesos ao seu contexto (ex.: setor público pode elevar o peso de “impacto para usuários”; empresa em expansão pode elevar “valor/benefício”).</w:t>
      </w:r>
    </w:p>
    <w:p w14:paraId="181AE39D" w14:textId="789D6C89" w:rsidR="00A50BE8" w:rsidRPr="00CE7093" w:rsidRDefault="006D35D3">
      <w:pPr>
        <w:pStyle w:val="Compact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Critérios adicionais:</w:t>
      </w:r>
      <w:r w:rsidRPr="00CE7093">
        <w:rPr>
          <w:rFonts w:ascii="Calibri" w:hAnsi="Calibri" w:cs="Calibri"/>
          <w:sz w:val="24"/>
          <w:szCs w:val="24"/>
        </w:rPr>
        <w:t xml:space="preserve"> podem ser incluídos (ex.: sustentabilidade, equidade, segurança), desde que o total de critérios de valor </w:t>
      </w:r>
      <w:r w:rsidRPr="00CE7093">
        <w:rPr>
          <w:rFonts w:ascii="Calibri" w:hAnsi="Calibri" w:cs="Calibri"/>
          <w:b/>
          <w:bCs/>
          <w:sz w:val="24"/>
          <w:szCs w:val="24"/>
        </w:rPr>
        <w:t>não ultrapasse 8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BE5C2B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modelos maiores perdem discriminação e viram exercício burocrático.</w:t>
      </w:r>
    </w:p>
    <w:p w14:paraId="181AE39E" w14:textId="77777777" w:rsidR="00A50BE8" w:rsidRPr="00CE7093" w:rsidRDefault="006D35D3">
      <w:pPr>
        <w:pStyle w:val="Compact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Revisão dos pesos:</w:t>
      </w:r>
      <w:r w:rsidRPr="00CE7093">
        <w:rPr>
          <w:rFonts w:ascii="Calibri" w:hAnsi="Calibri" w:cs="Calibri"/>
          <w:sz w:val="24"/>
          <w:szCs w:val="24"/>
        </w:rPr>
        <w:t xml:space="preserve"> anual, junto ao ciclo de planejamento estratégico. Nunca no meio de uma priorização.</w:t>
      </w:r>
    </w:p>
    <w:p w14:paraId="181AE39F" w14:textId="4960F16C" w:rsidR="00A50BE8" w:rsidRPr="00CE7093" w:rsidRDefault="00A50BE8">
      <w:pPr>
        <w:rPr>
          <w:rFonts w:ascii="Calibri" w:hAnsi="Calibri" w:cs="Calibri"/>
          <w:sz w:val="24"/>
          <w:szCs w:val="24"/>
        </w:rPr>
      </w:pPr>
    </w:p>
    <w:p w14:paraId="181AE3A0" w14:textId="12E4AA76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53" w:name="balanceamento-do-portfólio"/>
      <w:bookmarkStart w:id="54" w:name="_Toc241826585"/>
      <w:bookmarkEnd w:id="39"/>
      <w:bookmarkEnd w:id="51"/>
      <w:r w:rsidRPr="00CE7093">
        <w:rPr>
          <w:rFonts w:ascii="Calibri" w:hAnsi="Calibri" w:cs="Calibri"/>
          <w:sz w:val="24"/>
          <w:szCs w:val="24"/>
        </w:rPr>
        <w:t>6. Balanceamento do Portfólio</w:t>
      </w:r>
      <w:bookmarkEnd w:id="54"/>
    </w:p>
    <w:p w14:paraId="181AE3A1" w14:textId="1776E6A5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Priorizar produz uma </w:t>
      </w:r>
      <w:r w:rsidRPr="00CE7093">
        <w:rPr>
          <w:rFonts w:ascii="Calibri" w:hAnsi="Calibri" w:cs="Calibri"/>
          <w:b/>
          <w:bCs/>
          <w:sz w:val="24"/>
          <w:szCs w:val="24"/>
        </w:rPr>
        <w:t>lista</w:t>
      </w:r>
      <w:r w:rsidRPr="00CE7093">
        <w:rPr>
          <w:rFonts w:ascii="Calibri" w:hAnsi="Calibri" w:cs="Calibri"/>
          <w:sz w:val="24"/>
          <w:szCs w:val="24"/>
        </w:rPr>
        <w:t xml:space="preserve">; balancear produz um </w:t>
      </w:r>
      <w:r w:rsidRPr="00CE7093">
        <w:rPr>
          <w:rFonts w:ascii="Calibri" w:hAnsi="Calibri" w:cs="Calibri"/>
          <w:b/>
          <w:bCs/>
          <w:sz w:val="24"/>
          <w:szCs w:val="24"/>
        </w:rPr>
        <w:t>portfólio</w:t>
      </w:r>
      <w:r w:rsidRPr="00CE7093">
        <w:rPr>
          <w:rFonts w:ascii="Calibri" w:hAnsi="Calibri" w:cs="Calibri"/>
          <w:sz w:val="24"/>
          <w:szCs w:val="24"/>
        </w:rPr>
        <w:t xml:space="preserve">. Uma carteira formada apenas pelos maiores </w:t>
      </w:r>
      <w:proofErr w:type="spellStart"/>
      <w:r w:rsidRPr="00CE7093">
        <w:rPr>
          <w:rFonts w:ascii="Calibri" w:hAnsi="Calibri" w:cs="Calibri"/>
          <w:sz w:val="24"/>
          <w:szCs w:val="24"/>
        </w:rPr>
        <w:t>IPPs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pode ser desequilibrada </w:t>
      </w:r>
      <w:r w:rsidR="003F101C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por exemplo, composta só de ganhos rápidos e sem nenhuma aposta de longo prazo.</w:t>
      </w:r>
    </w:p>
    <w:p w14:paraId="181AE3A2" w14:textId="5554BCC6" w:rsidR="00A50BE8" w:rsidRPr="00CE7093" w:rsidRDefault="006D35D3">
      <w:pPr>
        <w:pStyle w:val="Ttulo2"/>
        <w:rPr>
          <w:rFonts w:ascii="Calibri" w:hAnsi="Calibri" w:cs="Calibri"/>
        </w:rPr>
      </w:pPr>
      <w:bookmarkStart w:id="55" w:name="X4d108e67ed73d12fd60f62f3fe32bf705eb70f9"/>
      <w:bookmarkStart w:id="56" w:name="_Toc241826586"/>
      <w:r w:rsidRPr="00CE7093">
        <w:rPr>
          <w:rFonts w:ascii="Calibri" w:hAnsi="Calibri" w:cs="Calibri"/>
        </w:rPr>
        <w:lastRenderedPageBreak/>
        <w:t>6.1 Dimensões de equilíbrio e faixas de referência</w:t>
      </w:r>
      <w:bookmarkEnd w:id="5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9"/>
        <w:gridCol w:w="3406"/>
        <w:gridCol w:w="3999"/>
      </w:tblGrid>
      <w:tr w:rsidR="00A50BE8" w:rsidRPr="00CE7093" w14:paraId="181AE3A6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A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Dimensão</w:t>
            </w:r>
          </w:p>
        </w:tc>
        <w:tc>
          <w:tcPr>
            <w:tcW w:w="0" w:type="auto"/>
          </w:tcPr>
          <w:p w14:paraId="181AE3A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Faixa de referência sugerida</w:t>
            </w:r>
          </w:p>
        </w:tc>
        <w:tc>
          <w:tcPr>
            <w:tcW w:w="0" w:type="auto"/>
          </w:tcPr>
          <w:p w14:paraId="181AE3A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 do desequilíbrio</w:t>
            </w:r>
          </w:p>
        </w:tc>
      </w:tr>
      <w:tr w:rsidR="00A50BE8" w:rsidRPr="00CE7093" w14:paraId="181AE3AA" w14:textId="77777777">
        <w:tc>
          <w:tcPr>
            <w:tcW w:w="0" w:type="auto"/>
          </w:tcPr>
          <w:p w14:paraId="181AE3A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Horizonte</w:t>
            </w:r>
          </w:p>
        </w:tc>
        <w:tc>
          <w:tcPr>
            <w:tcW w:w="0" w:type="auto"/>
          </w:tcPr>
          <w:p w14:paraId="181AE3A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Curto 50% · Médio 35% · Longo 15%</w:t>
            </w:r>
          </w:p>
        </w:tc>
        <w:tc>
          <w:tcPr>
            <w:tcW w:w="0" w:type="auto"/>
          </w:tcPr>
          <w:p w14:paraId="181AE3A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Só curto prazo: erosão da competitividade. Só longo: ausência de resultados visíveis</w:t>
            </w:r>
          </w:p>
        </w:tc>
      </w:tr>
      <w:tr w:rsidR="00A50BE8" w:rsidRPr="00CE7093" w14:paraId="181AE3AE" w14:textId="77777777">
        <w:tc>
          <w:tcPr>
            <w:tcW w:w="0" w:type="auto"/>
          </w:tcPr>
          <w:p w14:paraId="181AE3A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Inovação × sustentação</w:t>
            </w:r>
          </w:p>
        </w:tc>
        <w:tc>
          <w:tcPr>
            <w:tcW w:w="0" w:type="auto"/>
          </w:tcPr>
          <w:p w14:paraId="181AE3A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Inovação/novo 30% · Evolução 40% · Sustentação 30%</w:t>
            </w:r>
          </w:p>
        </w:tc>
        <w:tc>
          <w:tcPr>
            <w:tcW w:w="0" w:type="auto"/>
          </w:tcPr>
          <w:p w14:paraId="181AE3A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Pouca sustentação: acúmulo de dívida técnica e falhas operacionais</w:t>
            </w:r>
          </w:p>
        </w:tc>
      </w:tr>
      <w:tr w:rsidR="00A50BE8" w:rsidRPr="00CE7093" w14:paraId="181AE3B2" w14:textId="77777777">
        <w:tc>
          <w:tcPr>
            <w:tcW w:w="0" w:type="auto"/>
          </w:tcPr>
          <w:p w14:paraId="181AE3A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Obrigatório × estratégico</w:t>
            </w:r>
          </w:p>
        </w:tc>
        <w:tc>
          <w:tcPr>
            <w:tcW w:w="0" w:type="auto"/>
          </w:tcPr>
          <w:p w14:paraId="181AE3B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Obrigatório até 30% · Estratégico ≥ 50%</w:t>
            </w:r>
          </w:p>
        </w:tc>
        <w:tc>
          <w:tcPr>
            <w:tcW w:w="0" w:type="auto"/>
          </w:tcPr>
          <w:p w14:paraId="181AE3B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Obrigatório dominante: portfólio reativo, estratégia não avança</w:t>
            </w:r>
          </w:p>
        </w:tc>
      </w:tr>
      <w:tr w:rsidR="00A50BE8" w:rsidRPr="00CE7093" w14:paraId="181AE3B6" w14:textId="77777777">
        <w:tc>
          <w:tcPr>
            <w:tcW w:w="0" w:type="auto"/>
          </w:tcPr>
          <w:p w14:paraId="181AE3B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Risco</w:t>
            </w:r>
          </w:p>
        </w:tc>
        <w:tc>
          <w:tcPr>
            <w:tcW w:w="0" w:type="auto"/>
          </w:tcPr>
          <w:p w14:paraId="181AE3B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Baixo/médio 70–80% · Alto 20–30%</w:t>
            </w:r>
          </w:p>
        </w:tc>
        <w:tc>
          <w:tcPr>
            <w:tcW w:w="0" w:type="auto"/>
          </w:tcPr>
          <w:p w14:paraId="181AE3B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Sem risco algum: nenhuma inovação. Muito risco: fragilidade da carteira</w:t>
            </w:r>
          </w:p>
        </w:tc>
      </w:tr>
      <w:tr w:rsidR="00A50BE8" w:rsidRPr="00CE7093" w14:paraId="181AE3BA" w14:textId="77777777">
        <w:tc>
          <w:tcPr>
            <w:tcW w:w="0" w:type="auto"/>
          </w:tcPr>
          <w:p w14:paraId="181AE3B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Investimento × capacidade</w:t>
            </w:r>
          </w:p>
        </w:tc>
        <w:tc>
          <w:tcPr>
            <w:tcW w:w="0" w:type="auto"/>
          </w:tcPr>
          <w:p w14:paraId="181AE3B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Comprometimento ≤ 80–85% da capacidade</w:t>
            </w:r>
          </w:p>
        </w:tc>
        <w:tc>
          <w:tcPr>
            <w:tcW w:w="0" w:type="auto"/>
          </w:tcPr>
          <w:p w14:paraId="181AE3B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Acima disso: filas, multitarefa, atrasos generalizados</w:t>
            </w:r>
          </w:p>
        </w:tc>
      </w:tr>
      <w:tr w:rsidR="00A50BE8" w:rsidRPr="00CE7093" w14:paraId="181AE3BE" w14:textId="77777777">
        <w:tc>
          <w:tcPr>
            <w:tcW w:w="0" w:type="auto"/>
          </w:tcPr>
          <w:p w14:paraId="181AE3B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Distribuição por objetivo estratégico</w:t>
            </w:r>
          </w:p>
        </w:tc>
        <w:tc>
          <w:tcPr>
            <w:tcW w:w="0" w:type="auto"/>
          </w:tcPr>
          <w:p w14:paraId="181AE3B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Nenhum objetivo prioritário com 0% de investimento</w:t>
            </w:r>
          </w:p>
        </w:tc>
        <w:tc>
          <w:tcPr>
            <w:tcW w:w="0" w:type="auto"/>
          </w:tcPr>
          <w:p w14:paraId="181AE3B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Objetivos “órfãos” na prática, embora presentes no plano</w:t>
            </w:r>
          </w:p>
        </w:tc>
      </w:tr>
      <w:tr w:rsidR="00A50BE8" w:rsidRPr="00CE7093" w14:paraId="181AE3C2" w14:textId="77777777">
        <w:tc>
          <w:tcPr>
            <w:tcW w:w="0" w:type="auto"/>
          </w:tcPr>
          <w:p w14:paraId="181AE3B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Distribuição por área/produto</w:t>
            </w:r>
          </w:p>
        </w:tc>
        <w:tc>
          <w:tcPr>
            <w:tcW w:w="0" w:type="auto"/>
          </w:tcPr>
          <w:p w14:paraId="181AE3C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Coerente com relevância estratégica, não com poder político</w:t>
            </w:r>
          </w:p>
        </w:tc>
        <w:tc>
          <w:tcPr>
            <w:tcW w:w="0" w:type="auto"/>
          </w:tcPr>
          <w:p w14:paraId="181AE3C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Captura do portfólio por áreas mais influentes</w:t>
            </w:r>
          </w:p>
        </w:tc>
      </w:tr>
    </w:tbl>
    <w:p w14:paraId="441156F1" w14:textId="77777777" w:rsidR="00D74175" w:rsidRPr="00CE7093" w:rsidRDefault="00D74175" w:rsidP="00D74175">
      <w:pPr>
        <w:rPr>
          <w:rFonts w:ascii="Calibri" w:hAnsi="Calibri" w:cs="Calibri"/>
          <w:sz w:val="24"/>
          <w:szCs w:val="24"/>
        </w:rPr>
      </w:pPr>
      <w:bookmarkStart w:id="57" w:name="técnicas-simples-de-visualização"/>
      <w:bookmarkEnd w:id="55"/>
    </w:p>
    <w:p w14:paraId="7BBC83EA" w14:textId="77777777" w:rsidR="00D74175" w:rsidRPr="00CE7093" w:rsidRDefault="00D74175" w:rsidP="00D74175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As faixas acima são </w:t>
      </w:r>
      <w:r w:rsidRPr="00CE7093">
        <w:rPr>
          <w:rFonts w:ascii="Calibri" w:hAnsi="Calibri" w:cs="Calibri"/>
          <w:b/>
          <w:bCs/>
          <w:sz w:val="24"/>
          <w:szCs w:val="24"/>
        </w:rPr>
        <w:t>referências de partida</w:t>
      </w:r>
      <w:r w:rsidRPr="00CE7093">
        <w:rPr>
          <w:rFonts w:ascii="Calibri" w:hAnsi="Calibri" w:cs="Calibri"/>
          <w:sz w:val="24"/>
          <w:szCs w:val="24"/>
        </w:rPr>
        <w:t>, não regras. Devem ser definidas pela organização no início do ciclo e usadas como parâmetro de discussão.</w:t>
      </w:r>
    </w:p>
    <w:p w14:paraId="2A731A70" w14:textId="77777777" w:rsidR="00D74175" w:rsidRPr="00CE7093" w:rsidRDefault="00D74175" w:rsidP="00D74175">
      <w:pPr>
        <w:pStyle w:val="Corpodetexto"/>
        <w:rPr>
          <w:rFonts w:ascii="Calibri" w:hAnsi="Calibri" w:cs="Calibri"/>
          <w:sz w:val="24"/>
          <w:szCs w:val="24"/>
        </w:rPr>
      </w:pPr>
    </w:p>
    <w:p w14:paraId="181AE3C4" w14:textId="320A4E81" w:rsidR="00A50BE8" w:rsidRPr="00CE7093" w:rsidRDefault="006D35D3">
      <w:pPr>
        <w:pStyle w:val="Ttulo2"/>
        <w:rPr>
          <w:rFonts w:ascii="Calibri" w:hAnsi="Calibri" w:cs="Calibri"/>
        </w:rPr>
      </w:pPr>
      <w:bookmarkStart w:id="58" w:name="_Toc241826587"/>
      <w:r w:rsidRPr="00CE7093">
        <w:rPr>
          <w:rFonts w:ascii="Calibri" w:hAnsi="Calibri" w:cs="Calibri"/>
        </w:rPr>
        <w:t>6.2 Técnicas simples de visualização</w:t>
      </w:r>
      <w:bookmarkEnd w:id="5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62"/>
        <w:gridCol w:w="4542"/>
      </w:tblGrid>
      <w:tr w:rsidR="00A50BE8" w:rsidRPr="00CE7093" w14:paraId="181AE3C7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C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Técnica</w:t>
            </w:r>
          </w:p>
        </w:tc>
        <w:tc>
          <w:tcPr>
            <w:tcW w:w="0" w:type="auto"/>
          </w:tcPr>
          <w:p w14:paraId="181AE3C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Uso</w:t>
            </w:r>
          </w:p>
        </w:tc>
      </w:tr>
      <w:tr w:rsidR="00A50BE8" w:rsidRPr="00CE7093" w14:paraId="181AE3CA" w14:textId="77777777">
        <w:tc>
          <w:tcPr>
            <w:tcW w:w="0" w:type="auto"/>
          </w:tcPr>
          <w:p w14:paraId="181AE3C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Matriz Valor × Esforço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(4 quadrantes)</w:t>
            </w:r>
          </w:p>
        </w:tc>
        <w:tc>
          <w:tcPr>
            <w:tcW w:w="0" w:type="auto"/>
          </w:tcPr>
          <w:p w14:paraId="181AE3C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Identificar ganhos rápidos, apostas, esforços questionáveis</w:t>
            </w:r>
          </w:p>
        </w:tc>
      </w:tr>
      <w:tr w:rsidR="00A50BE8" w:rsidRPr="00CE7093" w14:paraId="181AE3CD" w14:textId="77777777">
        <w:tc>
          <w:tcPr>
            <w:tcW w:w="0" w:type="auto"/>
          </w:tcPr>
          <w:p w14:paraId="181AE3C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Matriz Risco × Benefício</w:t>
            </w:r>
          </w:p>
        </w:tc>
        <w:tc>
          <w:tcPr>
            <w:tcW w:w="0" w:type="auto"/>
          </w:tcPr>
          <w:p w14:paraId="181AE3C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Verificar concentração de risco</w:t>
            </w:r>
          </w:p>
        </w:tc>
      </w:tr>
      <w:tr w:rsidR="00A50BE8" w:rsidRPr="00CE7093" w14:paraId="181AE3D0" w14:textId="77777777">
        <w:tc>
          <w:tcPr>
            <w:tcW w:w="0" w:type="auto"/>
          </w:tcPr>
          <w:p w14:paraId="181AE3C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Gráfico de bolhas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(valor × esforço, tamanho = custo, cor = categoria)</w:t>
            </w:r>
          </w:p>
        </w:tc>
        <w:tc>
          <w:tcPr>
            <w:tcW w:w="0" w:type="auto"/>
          </w:tcPr>
          <w:p w14:paraId="181AE3C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Visão executiva do equilíbrio geral</w:t>
            </w:r>
          </w:p>
        </w:tc>
      </w:tr>
      <w:tr w:rsidR="00A50BE8" w:rsidRPr="00CE7093" w14:paraId="181AE3D3" w14:textId="77777777">
        <w:tc>
          <w:tcPr>
            <w:tcW w:w="0" w:type="auto"/>
          </w:tcPr>
          <w:p w14:paraId="181AE3D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Distribuição de capacidade por categoria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(barras 100%)</w:t>
            </w:r>
          </w:p>
        </w:tc>
        <w:tc>
          <w:tcPr>
            <w:tcW w:w="0" w:type="auto"/>
          </w:tcPr>
          <w:p w14:paraId="181AE3D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Verificar aderência às faixas da tabela 6.1</w:t>
            </w:r>
          </w:p>
        </w:tc>
      </w:tr>
      <w:tr w:rsidR="00A50BE8" w:rsidRPr="00CE7093" w14:paraId="181AE3D6" w14:textId="77777777">
        <w:tc>
          <w:tcPr>
            <w:tcW w:w="0" w:type="auto"/>
          </w:tcPr>
          <w:p w14:paraId="181AE3D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Mapa de calor por objetivo estratégico</w:t>
            </w:r>
          </w:p>
        </w:tc>
        <w:tc>
          <w:tcPr>
            <w:tcW w:w="0" w:type="auto"/>
          </w:tcPr>
          <w:p w14:paraId="181AE3D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Detectar objetivos sem investimento</w:t>
            </w:r>
          </w:p>
        </w:tc>
      </w:tr>
    </w:tbl>
    <w:p w14:paraId="181AE3D7" w14:textId="6C67CC17" w:rsidR="00A50BE8" w:rsidRPr="00CE7093" w:rsidRDefault="006D35D3">
      <w:pPr>
        <w:pStyle w:val="Ttulo2"/>
        <w:rPr>
          <w:rFonts w:ascii="Calibri" w:hAnsi="Calibri" w:cs="Calibri"/>
        </w:rPr>
      </w:pPr>
      <w:bookmarkStart w:id="59" w:name="regras-práticas-de-balanceamento"/>
      <w:bookmarkStart w:id="60" w:name="_Toc241826588"/>
      <w:bookmarkEnd w:id="57"/>
      <w:r w:rsidRPr="00CE7093">
        <w:rPr>
          <w:rFonts w:ascii="Calibri" w:hAnsi="Calibri" w:cs="Calibri"/>
        </w:rPr>
        <w:t>6.3 Regras práticas de balanceamento</w:t>
      </w:r>
      <w:bookmarkEnd w:id="60"/>
    </w:p>
    <w:p w14:paraId="181AE3D8" w14:textId="77777777" w:rsidR="00A50BE8" w:rsidRPr="00CE7093" w:rsidRDefault="006D35D3">
      <w:pPr>
        <w:pStyle w:val="Compact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Limite de WIP:</w:t>
      </w:r>
      <w:r w:rsidRPr="00CE7093">
        <w:rPr>
          <w:rFonts w:ascii="Calibri" w:hAnsi="Calibri" w:cs="Calibri"/>
          <w:sz w:val="24"/>
          <w:szCs w:val="24"/>
        </w:rPr>
        <w:t xml:space="preserve"> definir o número máximo de iniciativas simultâneas por equipe (recomendação: 1 a 2 iniciativas relevantes por equipe).</w:t>
      </w:r>
    </w:p>
    <w:p w14:paraId="181AE3D9" w14:textId="77777777" w:rsidR="00A50BE8" w:rsidRPr="00CE7093" w:rsidRDefault="006D35D3">
      <w:pPr>
        <w:pStyle w:val="Compact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lastRenderedPageBreak/>
        <w:t>Reserva de capacidade:</w:t>
      </w:r>
      <w:r w:rsidRPr="00CE7093">
        <w:rPr>
          <w:rFonts w:ascii="Calibri" w:hAnsi="Calibri" w:cs="Calibri"/>
          <w:sz w:val="24"/>
          <w:szCs w:val="24"/>
        </w:rPr>
        <w:t xml:space="preserve"> manter 15% a 20% para demandas emergenciais e obrigações imprevistas.</w:t>
      </w:r>
    </w:p>
    <w:p w14:paraId="181AE3DA" w14:textId="77777777" w:rsidR="00A50BE8" w:rsidRPr="00CE7093" w:rsidRDefault="006D35D3">
      <w:pPr>
        <w:pStyle w:val="Compact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Fatiamento antes de descarte:</w:t>
      </w:r>
      <w:r w:rsidRPr="00CE7093">
        <w:rPr>
          <w:rFonts w:ascii="Calibri" w:hAnsi="Calibri" w:cs="Calibri"/>
          <w:sz w:val="24"/>
          <w:szCs w:val="24"/>
        </w:rPr>
        <w:t xml:space="preserve"> antes de recusar uma iniciativa grande, avaliar se uma primeira fase menor entrega parte do benefício.</w:t>
      </w:r>
    </w:p>
    <w:p w14:paraId="181AE3DB" w14:textId="50B2E5F0" w:rsidR="00A50BE8" w:rsidRPr="00CE7093" w:rsidRDefault="006D35D3">
      <w:pPr>
        <w:pStyle w:val="Compact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Preferência pelo fluxo:</w:t>
      </w:r>
      <w:r w:rsidRPr="00CE7093">
        <w:rPr>
          <w:rFonts w:ascii="Calibri" w:hAnsi="Calibri" w:cs="Calibri"/>
          <w:sz w:val="24"/>
          <w:szCs w:val="24"/>
        </w:rPr>
        <w:t xml:space="preserve"> entre duas iniciativas de IPP semelhante, priorizar a de menor duração </w:t>
      </w:r>
      <w:r w:rsidR="00AA2943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libera capacidade antes e antecipa benefícios.</w:t>
      </w:r>
    </w:p>
    <w:p w14:paraId="181AE3DC" w14:textId="77777777" w:rsidR="00A50BE8" w:rsidRPr="00CE7093" w:rsidRDefault="006D35D3">
      <w:pPr>
        <w:pStyle w:val="Compact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Verificação de dependências:</w:t>
      </w:r>
      <w:r w:rsidRPr="00CE7093">
        <w:rPr>
          <w:rFonts w:ascii="Calibri" w:hAnsi="Calibri" w:cs="Calibri"/>
          <w:sz w:val="24"/>
          <w:szCs w:val="24"/>
        </w:rPr>
        <w:t xml:space="preserve"> iniciativa priorizada cuja dependência não foi priorizada é iniciativa bloqueada. Priorizar em conjunto ou não priorizar.</w:t>
      </w:r>
    </w:p>
    <w:p w14:paraId="181AE3DD" w14:textId="7A2C08FE" w:rsidR="00A50BE8" w:rsidRPr="00CE7093" w:rsidRDefault="00A50BE8">
      <w:pPr>
        <w:rPr>
          <w:rFonts w:ascii="Calibri" w:hAnsi="Calibri" w:cs="Calibri"/>
          <w:sz w:val="24"/>
          <w:szCs w:val="24"/>
        </w:rPr>
      </w:pPr>
    </w:p>
    <w:p w14:paraId="181AE3DE" w14:textId="14FC9690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61" w:name="papéis-e-responsabilidades"/>
      <w:bookmarkStart w:id="62" w:name="_Toc241826589"/>
      <w:bookmarkEnd w:id="53"/>
      <w:bookmarkEnd w:id="59"/>
      <w:r w:rsidRPr="00CE7093">
        <w:rPr>
          <w:rFonts w:ascii="Calibri" w:hAnsi="Calibri" w:cs="Calibri"/>
          <w:sz w:val="24"/>
          <w:szCs w:val="24"/>
        </w:rPr>
        <w:t>7. Papéis e Responsabilidades</w:t>
      </w:r>
      <w:bookmarkEnd w:id="62"/>
    </w:p>
    <w:p w14:paraId="3A997B2B" w14:textId="26A7AFBF" w:rsidR="00DB4EB9" w:rsidRPr="00DC455B" w:rsidRDefault="00DB4EB9" w:rsidP="00DC455B">
      <w:pPr>
        <w:pStyle w:val="Corpodetexto"/>
      </w:pPr>
      <w:r>
        <w:t>A gestão de portfólio tem papeis e responsabilidades específicos cuja definição é apresentada na tabela abaixo.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6"/>
        <w:gridCol w:w="2467"/>
        <w:gridCol w:w="4691"/>
      </w:tblGrid>
      <w:tr w:rsidR="00A50BE8" w:rsidRPr="00CE7093" w14:paraId="181AE3E2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3D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Papel</w:t>
            </w:r>
          </w:p>
        </w:tc>
        <w:tc>
          <w:tcPr>
            <w:tcW w:w="0" w:type="auto"/>
          </w:tcPr>
          <w:p w14:paraId="181AE3E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Quem normalmente é</w:t>
            </w:r>
          </w:p>
        </w:tc>
        <w:tc>
          <w:tcPr>
            <w:tcW w:w="0" w:type="auto"/>
          </w:tcPr>
          <w:p w14:paraId="181AE3E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Principais responsabilidades</w:t>
            </w:r>
          </w:p>
        </w:tc>
      </w:tr>
      <w:tr w:rsidR="00A50BE8" w:rsidRPr="00CE7093" w14:paraId="181AE3E6" w14:textId="77777777">
        <w:tc>
          <w:tcPr>
            <w:tcW w:w="0" w:type="auto"/>
          </w:tcPr>
          <w:p w14:paraId="181AE3E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Alta gestão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(direção, presidência, secretaria)</w:t>
            </w:r>
          </w:p>
        </w:tc>
        <w:tc>
          <w:tcPr>
            <w:tcW w:w="0" w:type="auto"/>
          </w:tcPr>
          <w:p w14:paraId="181AE3E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Direção executiva ou colegiado máximo</w:t>
            </w:r>
          </w:p>
        </w:tc>
        <w:tc>
          <w:tcPr>
            <w:tcW w:w="0" w:type="auto"/>
          </w:tcPr>
          <w:p w14:paraId="181AE3E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Definir e comunicar a estratégia e os objetivos; aprovar a política de portfólio e os pesos dos critérios; aprovar o portfólio e o orçamento; arbitrar conflitos não resolvidos; garantir que as decisões do comitê sejam respeitadas</w:t>
            </w:r>
          </w:p>
        </w:tc>
      </w:tr>
      <w:tr w:rsidR="00A50BE8" w:rsidRPr="00CE7093" w14:paraId="181AE3EA" w14:textId="77777777">
        <w:tc>
          <w:tcPr>
            <w:tcW w:w="0" w:type="auto"/>
          </w:tcPr>
          <w:p w14:paraId="181AE3E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Comitê de Portfólio</w:t>
            </w:r>
          </w:p>
        </w:tc>
        <w:tc>
          <w:tcPr>
            <w:tcW w:w="0" w:type="auto"/>
          </w:tcPr>
          <w:p w14:paraId="181AE3E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Colegiado com representantes de negócio, tecnologia, planejamento e finanças (5 a 9 membros)</w:t>
            </w:r>
          </w:p>
        </w:tc>
        <w:tc>
          <w:tcPr>
            <w:tcW w:w="0" w:type="auto"/>
          </w:tcPr>
          <w:p w14:paraId="181AE3E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Avaliar e pontuar iniciativas; deliberar sobre priorização, seleção e balanceamento; autorizar, suspender, reorientar e encerrar iniciativas; realizar as revisões periódicas; monitorar os indicadores do portfólio</w:t>
            </w:r>
          </w:p>
        </w:tc>
      </w:tr>
      <w:tr w:rsidR="00A50BE8" w:rsidRPr="00CE7093" w14:paraId="181AE3EE" w14:textId="77777777">
        <w:tc>
          <w:tcPr>
            <w:tcW w:w="0" w:type="auto"/>
          </w:tcPr>
          <w:p w14:paraId="181AE3E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Gestor do Portfólio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(ou escritório de projetos/estratégia)</w:t>
            </w:r>
          </w:p>
        </w:tc>
        <w:tc>
          <w:tcPr>
            <w:tcW w:w="0" w:type="auto"/>
          </w:tcPr>
          <w:p w14:paraId="181AE3E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Área de planejamento, EGP/PMO ou equivalente</w:t>
            </w:r>
          </w:p>
        </w:tc>
        <w:tc>
          <w:tcPr>
            <w:tcW w:w="0" w:type="auto"/>
          </w:tcPr>
          <w:p w14:paraId="181AE3E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Operar a metodologia no dia a dia; manter o inventário e o painel atualizados; consolidar informações e preparar as reuniões de decisão; verificar critérios de entrada e permanência; registrar e comunicar decisões; monitorar capacidade e dependências;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não decide sozinho — instrui a decisão</w:t>
            </w:r>
          </w:p>
        </w:tc>
      </w:tr>
      <w:tr w:rsidR="00A50BE8" w:rsidRPr="00CE7093" w14:paraId="181AE3F2" w14:textId="77777777">
        <w:tc>
          <w:tcPr>
            <w:tcW w:w="0" w:type="auto"/>
          </w:tcPr>
          <w:p w14:paraId="181AE3E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Responsável de Negócio (dono do benefício)</w:t>
            </w:r>
          </w:p>
        </w:tc>
        <w:tc>
          <w:tcPr>
            <w:tcW w:w="0" w:type="auto"/>
          </w:tcPr>
          <w:p w14:paraId="181AE3F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da área demandante</w:t>
            </w:r>
          </w:p>
        </w:tc>
        <w:tc>
          <w:tcPr>
            <w:tcW w:w="0" w:type="auto"/>
          </w:tcPr>
          <w:p w14:paraId="181AE3F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Propor e justificar a iniciativa; declarar e defender o benefício esperado; definir como o benefício será medido;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responder pela realização do benefício após a entrega</w:t>
            </w:r>
          </w:p>
        </w:tc>
      </w:tr>
      <w:tr w:rsidR="00A50BE8" w:rsidRPr="00CE7093" w14:paraId="181AE3F6" w14:textId="77777777">
        <w:tc>
          <w:tcPr>
            <w:tcW w:w="0" w:type="auto"/>
          </w:tcPr>
          <w:p w14:paraId="181AE3F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Gestores de Projetos, Produtos e Programas</w:t>
            </w:r>
          </w:p>
        </w:tc>
        <w:tc>
          <w:tcPr>
            <w:tcW w:w="0" w:type="auto"/>
          </w:tcPr>
          <w:p w14:paraId="181AE3F4" w14:textId="4F88C72F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Gerentes de projeto, </w:t>
            </w:r>
            <w:r w:rsidR="00F04EC9">
              <w:rPr>
                <w:rFonts w:ascii="Calibri" w:hAnsi="Calibri" w:cs="Calibri"/>
                <w:sz w:val="24"/>
                <w:szCs w:val="24"/>
              </w:rPr>
              <w:t>Gestor de produto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gerentes de programa</w:t>
            </w:r>
          </w:p>
        </w:tc>
        <w:tc>
          <w:tcPr>
            <w:tcW w:w="0" w:type="auto"/>
          </w:tcPr>
          <w:p w14:paraId="181AE3F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Planejar e executar suas iniciativas; fornecer informações confiáveis de progresso, riscos e desvios; escalar impedimentos e mudanças relevantes; sinalizar quando a iniciativa deixou de fazer sentido</w:t>
            </w:r>
          </w:p>
        </w:tc>
      </w:tr>
      <w:tr w:rsidR="00A50BE8" w:rsidRPr="00CE7093" w14:paraId="181AE3FA" w14:textId="77777777">
        <w:tc>
          <w:tcPr>
            <w:tcW w:w="0" w:type="auto"/>
          </w:tcPr>
          <w:p w14:paraId="181AE3F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Áreas de negócio</w:t>
            </w:r>
          </w:p>
        </w:tc>
        <w:tc>
          <w:tcPr>
            <w:tcW w:w="0" w:type="auto"/>
          </w:tcPr>
          <w:p w14:paraId="181AE3F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Unidades finalísticas</w:t>
            </w:r>
          </w:p>
        </w:tc>
        <w:tc>
          <w:tcPr>
            <w:tcW w:w="0" w:type="auto"/>
          </w:tcPr>
          <w:p w14:paraId="181AE3F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Identificar necessidades e oportunidades;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participar da avaliação e da validação de benefícios; disponibilizar pessoas para as iniciativas; adotar efetivamente as mudanças entregues</w:t>
            </w:r>
          </w:p>
        </w:tc>
      </w:tr>
      <w:tr w:rsidR="00A50BE8" w:rsidRPr="00CE7093" w14:paraId="181AE3FE" w14:textId="77777777">
        <w:tc>
          <w:tcPr>
            <w:tcW w:w="0" w:type="auto"/>
          </w:tcPr>
          <w:p w14:paraId="181AE3F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Áreas técnicas e de apoio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(TI, jurídico, finanças, compras, RH)</w:t>
            </w:r>
          </w:p>
        </w:tc>
        <w:tc>
          <w:tcPr>
            <w:tcW w:w="0" w:type="auto"/>
          </w:tcPr>
          <w:p w14:paraId="181AE3F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Áreas meio</w:t>
            </w:r>
          </w:p>
        </w:tc>
        <w:tc>
          <w:tcPr>
            <w:tcW w:w="0" w:type="auto"/>
          </w:tcPr>
          <w:p w14:paraId="181AE3F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Avaliar viabilidade técnica, legal e financeira; informar capacidade real e restrições; apontar dependências entre iniciativas; apoiar estimativas</w:t>
            </w:r>
          </w:p>
        </w:tc>
      </w:tr>
    </w:tbl>
    <w:p w14:paraId="181AE3FF" w14:textId="6BA7F72A" w:rsidR="00A50BE8" w:rsidRPr="00CE7093" w:rsidRDefault="006D35D3">
      <w:pPr>
        <w:pStyle w:val="Ttulo2"/>
        <w:rPr>
          <w:rFonts w:ascii="Calibri" w:hAnsi="Calibri" w:cs="Calibri"/>
        </w:rPr>
      </w:pPr>
      <w:bookmarkStart w:id="63" w:name="matriz-raci-resumida"/>
      <w:bookmarkStart w:id="64" w:name="_Toc241826590"/>
      <w:r w:rsidRPr="00CE7093">
        <w:rPr>
          <w:rFonts w:ascii="Calibri" w:hAnsi="Calibri" w:cs="Calibri"/>
        </w:rPr>
        <w:t>7.1 Matriz RACI resumida</w:t>
      </w:r>
      <w:bookmarkEnd w:id="64"/>
    </w:p>
    <w:p w14:paraId="181AE400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R</w:t>
      </w:r>
      <w:r w:rsidRPr="00CE7093">
        <w:rPr>
          <w:rFonts w:ascii="Calibri" w:hAnsi="Calibri" w:cs="Calibri"/>
          <w:sz w:val="24"/>
          <w:szCs w:val="24"/>
        </w:rPr>
        <w:t xml:space="preserve"> = Executa · </w:t>
      </w:r>
      <w:r w:rsidRPr="00CE7093">
        <w:rPr>
          <w:rFonts w:ascii="Calibri" w:hAnsi="Calibri" w:cs="Calibri"/>
          <w:b/>
          <w:bCs/>
          <w:sz w:val="24"/>
          <w:szCs w:val="24"/>
        </w:rPr>
        <w:t>A</w:t>
      </w:r>
      <w:r w:rsidRPr="00CE7093">
        <w:rPr>
          <w:rFonts w:ascii="Calibri" w:hAnsi="Calibri" w:cs="Calibri"/>
          <w:sz w:val="24"/>
          <w:szCs w:val="24"/>
        </w:rPr>
        <w:t xml:space="preserve"> = Aprova/responde · </w:t>
      </w:r>
      <w:r w:rsidRPr="00CE7093">
        <w:rPr>
          <w:rFonts w:ascii="Calibri" w:hAnsi="Calibri" w:cs="Calibri"/>
          <w:b/>
          <w:bCs/>
          <w:sz w:val="24"/>
          <w:szCs w:val="24"/>
        </w:rPr>
        <w:t>C</w:t>
      </w:r>
      <w:r w:rsidRPr="00CE7093">
        <w:rPr>
          <w:rFonts w:ascii="Calibri" w:hAnsi="Calibri" w:cs="Calibri"/>
          <w:sz w:val="24"/>
          <w:szCs w:val="24"/>
        </w:rPr>
        <w:t xml:space="preserve"> = Consultado · </w:t>
      </w:r>
      <w:r w:rsidRPr="00CE7093">
        <w:rPr>
          <w:rFonts w:ascii="Calibri" w:hAnsi="Calibri" w:cs="Calibri"/>
          <w:b/>
          <w:bCs/>
          <w:sz w:val="24"/>
          <w:szCs w:val="24"/>
        </w:rPr>
        <w:t>I</w:t>
      </w:r>
      <w:r w:rsidRPr="00CE7093">
        <w:rPr>
          <w:rFonts w:ascii="Calibri" w:hAnsi="Calibri" w:cs="Calibri"/>
          <w:sz w:val="24"/>
          <w:szCs w:val="24"/>
        </w:rPr>
        <w:t xml:space="preserve"> = Informado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7"/>
        <w:gridCol w:w="1076"/>
        <w:gridCol w:w="895"/>
        <w:gridCol w:w="1496"/>
        <w:gridCol w:w="1373"/>
        <w:gridCol w:w="1611"/>
        <w:gridCol w:w="1286"/>
      </w:tblGrid>
      <w:tr w:rsidR="00A50BE8" w:rsidRPr="00CE7093" w14:paraId="181AE408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0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Atividade</w:t>
            </w:r>
          </w:p>
        </w:tc>
        <w:tc>
          <w:tcPr>
            <w:tcW w:w="0" w:type="auto"/>
          </w:tcPr>
          <w:p w14:paraId="181AE40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Alta Gestão</w:t>
            </w:r>
          </w:p>
        </w:tc>
        <w:tc>
          <w:tcPr>
            <w:tcW w:w="0" w:type="auto"/>
          </w:tcPr>
          <w:p w14:paraId="181AE40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</w:t>
            </w:r>
          </w:p>
        </w:tc>
        <w:tc>
          <w:tcPr>
            <w:tcW w:w="0" w:type="auto"/>
          </w:tcPr>
          <w:p w14:paraId="181AE40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</w:t>
            </w:r>
          </w:p>
        </w:tc>
        <w:tc>
          <w:tcPr>
            <w:tcW w:w="0" w:type="auto"/>
          </w:tcPr>
          <w:p w14:paraId="181AE40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Resp. de Negócio</w:t>
            </w:r>
          </w:p>
        </w:tc>
        <w:tc>
          <w:tcPr>
            <w:tcW w:w="0" w:type="auto"/>
          </w:tcPr>
          <w:p w14:paraId="181AE40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Gestores de Iniciativa</w:t>
            </w:r>
          </w:p>
        </w:tc>
        <w:tc>
          <w:tcPr>
            <w:tcW w:w="0" w:type="auto"/>
          </w:tcPr>
          <w:p w14:paraId="181AE40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Áreas Técnicas</w:t>
            </w:r>
          </w:p>
        </w:tc>
      </w:tr>
      <w:tr w:rsidR="00A50BE8" w:rsidRPr="00CE7093" w14:paraId="181AE410" w14:textId="77777777">
        <w:tc>
          <w:tcPr>
            <w:tcW w:w="0" w:type="auto"/>
          </w:tcPr>
          <w:p w14:paraId="181AE40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Definir estratégia e objetivos</w:t>
            </w:r>
          </w:p>
        </w:tc>
        <w:tc>
          <w:tcPr>
            <w:tcW w:w="0" w:type="auto"/>
          </w:tcPr>
          <w:p w14:paraId="181AE40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181AE40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0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0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0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0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18" w14:textId="77777777">
        <w:tc>
          <w:tcPr>
            <w:tcW w:w="0" w:type="auto"/>
          </w:tcPr>
          <w:p w14:paraId="181AE41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iniciativa</w:t>
            </w:r>
          </w:p>
        </w:tc>
        <w:tc>
          <w:tcPr>
            <w:tcW w:w="0" w:type="auto"/>
          </w:tcPr>
          <w:p w14:paraId="181AE41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1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1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1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181AE41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1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20" w14:textId="77777777">
        <w:tc>
          <w:tcPr>
            <w:tcW w:w="0" w:type="auto"/>
          </w:tcPr>
          <w:p w14:paraId="181AE41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Avaliar e estimar</w:t>
            </w:r>
          </w:p>
        </w:tc>
        <w:tc>
          <w:tcPr>
            <w:tcW w:w="0" w:type="auto"/>
          </w:tcPr>
          <w:p w14:paraId="181AE41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1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1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1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1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1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</w:tr>
      <w:tr w:rsidR="00A50BE8" w:rsidRPr="00CE7093" w14:paraId="181AE428" w14:textId="77777777">
        <w:tc>
          <w:tcPr>
            <w:tcW w:w="0" w:type="auto"/>
          </w:tcPr>
          <w:p w14:paraId="181AE42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Pontuar e priorizar</w:t>
            </w:r>
          </w:p>
        </w:tc>
        <w:tc>
          <w:tcPr>
            <w:tcW w:w="0" w:type="auto"/>
          </w:tcPr>
          <w:p w14:paraId="181AE42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2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181AE42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2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2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2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30" w14:textId="77777777">
        <w:tc>
          <w:tcPr>
            <w:tcW w:w="0" w:type="auto"/>
          </w:tcPr>
          <w:p w14:paraId="181AE42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Selecionar e balancear</w:t>
            </w:r>
          </w:p>
        </w:tc>
        <w:tc>
          <w:tcPr>
            <w:tcW w:w="0" w:type="auto"/>
          </w:tcPr>
          <w:p w14:paraId="181AE42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2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2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2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2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2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38" w14:textId="77777777">
        <w:tc>
          <w:tcPr>
            <w:tcW w:w="0" w:type="auto"/>
          </w:tcPr>
          <w:p w14:paraId="181AE43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Autorizar</w:t>
            </w:r>
          </w:p>
        </w:tc>
        <w:tc>
          <w:tcPr>
            <w:tcW w:w="0" w:type="auto"/>
          </w:tcPr>
          <w:p w14:paraId="181AE43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3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3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3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3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3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</w:tr>
      <w:tr w:rsidR="00A50BE8" w:rsidRPr="00CE7093" w14:paraId="181AE440" w14:textId="77777777">
        <w:tc>
          <w:tcPr>
            <w:tcW w:w="0" w:type="auto"/>
          </w:tcPr>
          <w:p w14:paraId="181AE43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Executar</w:t>
            </w:r>
          </w:p>
        </w:tc>
        <w:tc>
          <w:tcPr>
            <w:tcW w:w="0" w:type="auto"/>
          </w:tcPr>
          <w:p w14:paraId="181AE43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3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3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3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3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181AE43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</w:tr>
      <w:tr w:rsidR="00A50BE8" w:rsidRPr="00CE7093" w14:paraId="181AE448" w14:textId="77777777">
        <w:tc>
          <w:tcPr>
            <w:tcW w:w="0" w:type="auto"/>
          </w:tcPr>
          <w:p w14:paraId="181AE44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Monitorar o portfólio</w:t>
            </w:r>
          </w:p>
        </w:tc>
        <w:tc>
          <w:tcPr>
            <w:tcW w:w="0" w:type="auto"/>
          </w:tcPr>
          <w:p w14:paraId="181AE44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4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4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4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4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4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50" w14:textId="77777777">
        <w:tc>
          <w:tcPr>
            <w:tcW w:w="0" w:type="auto"/>
          </w:tcPr>
          <w:p w14:paraId="181AE44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Revisar o portfólio</w:t>
            </w:r>
          </w:p>
        </w:tc>
        <w:tc>
          <w:tcPr>
            <w:tcW w:w="0" w:type="auto"/>
          </w:tcPr>
          <w:p w14:paraId="181AE44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4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4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4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4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4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  <w:tr w:rsidR="00A50BE8" w:rsidRPr="00CE7093" w14:paraId="181AE458" w14:textId="77777777">
        <w:tc>
          <w:tcPr>
            <w:tcW w:w="0" w:type="auto"/>
          </w:tcPr>
          <w:p w14:paraId="181AE45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Suspender / encerrar</w:t>
            </w:r>
          </w:p>
        </w:tc>
        <w:tc>
          <w:tcPr>
            <w:tcW w:w="0" w:type="auto"/>
          </w:tcPr>
          <w:p w14:paraId="181AE45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5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5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5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5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5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</w:tr>
      <w:tr w:rsidR="00A50BE8" w:rsidRPr="00CE7093" w14:paraId="181AE460" w14:textId="77777777">
        <w:tc>
          <w:tcPr>
            <w:tcW w:w="0" w:type="auto"/>
          </w:tcPr>
          <w:p w14:paraId="181AE45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Medir benefícios</w:t>
            </w:r>
          </w:p>
        </w:tc>
        <w:tc>
          <w:tcPr>
            <w:tcW w:w="0" w:type="auto"/>
          </w:tcPr>
          <w:p w14:paraId="181AE45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81AE45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81AE45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5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81AE45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81AE45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</w:t>
            </w:r>
          </w:p>
        </w:tc>
      </w:tr>
    </w:tbl>
    <w:p w14:paraId="56EAA66B" w14:textId="77777777" w:rsidR="0032200C" w:rsidRPr="00CE7093" w:rsidRDefault="0032200C">
      <w:pPr>
        <w:rPr>
          <w:rFonts w:ascii="Calibri" w:hAnsi="Calibri" w:cs="Calibri"/>
          <w:sz w:val="24"/>
          <w:szCs w:val="24"/>
        </w:rPr>
      </w:pPr>
    </w:p>
    <w:p w14:paraId="02FF446C" w14:textId="77777777" w:rsidR="0032200C" w:rsidRPr="007D0148" w:rsidRDefault="0032200C" w:rsidP="0032200C">
      <w:pPr>
        <w:pStyle w:val="Textoembloco"/>
        <w:rPr>
          <w:rFonts w:ascii="Calibri" w:hAnsi="Calibri" w:cs="Calibri"/>
          <w:i w:val="0"/>
          <w:iCs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Em organizações pequenas, o mesmo grupo pode acumular “alta gestão” e “comitê de portfólio”. O que </w:t>
      </w:r>
      <w:r w:rsidRPr="00CE7093">
        <w:rPr>
          <w:rFonts w:ascii="Calibri" w:hAnsi="Calibri" w:cs="Calibri"/>
          <w:b/>
          <w:bCs/>
          <w:sz w:val="24"/>
          <w:szCs w:val="24"/>
        </w:rPr>
        <w:t>não</w:t>
      </w:r>
      <w:r w:rsidRPr="00CE7093">
        <w:rPr>
          <w:rFonts w:ascii="Calibri" w:hAnsi="Calibri" w:cs="Calibri"/>
          <w:sz w:val="24"/>
          <w:szCs w:val="24"/>
        </w:rPr>
        <w:t xml:space="preserve"> deve ser acumulado é o papel de quem </w:t>
      </w:r>
      <w:r w:rsidRPr="00CE7093">
        <w:rPr>
          <w:rFonts w:ascii="Calibri" w:hAnsi="Calibri" w:cs="Calibri"/>
          <w:b/>
          <w:bCs/>
          <w:sz w:val="24"/>
          <w:szCs w:val="24"/>
        </w:rPr>
        <w:t>propõe</w:t>
      </w:r>
      <w:r w:rsidRPr="00CE7093">
        <w:rPr>
          <w:rFonts w:ascii="Calibri" w:hAnsi="Calibri" w:cs="Calibri"/>
          <w:sz w:val="24"/>
          <w:szCs w:val="24"/>
        </w:rPr>
        <w:t xml:space="preserve"> com o de quem </w:t>
      </w:r>
      <w:r w:rsidRPr="00CE7093">
        <w:rPr>
          <w:rFonts w:ascii="Calibri" w:hAnsi="Calibri" w:cs="Calibri"/>
          <w:b/>
          <w:bCs/>
          <w:sz w:val="24"/>
          <w:szCs w:val="24"/>
        </w:rPr>
        <w:t>decide sozinho</w:t>
      </w:r>
      <w:r w:rsidRPr="00CE7093">
        <w:rPr>
          <w:rFonts w:ascii="Calibri" w:hAnsi="Calibri" w:cs="Calibri"/>
          <w:sz w:val="24"/>
          <w:szCs w:val="24"/>
        </w:rPr>
        <w:t xml:space="preserve"> sobre a própria proposta.</w:t>
      </w:r>
    </w:p>
    <w:p w14:paraId="181AE463" w14:textId="77777777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65" w:name="governança-e-tomada-de-decisão"/>
      <w:bookmarkStart w:id="66" w:name="_Toc241826591"/>
      <w:bookmarkEnd w:id="61"/>
      <w:bookmarkEnd w:id="63"/>
      <w:r w:rsidRPr="00CE7093">
        <w:rPr>
          <w:rFonts w:ascii="Calibri" w:hAnsi="Calibri" w:cs="Calibri"/>
          <w:sz w:val="24"/>
          <w:szCs w:val="24"/>
        </w:rPr>
        <w:lastRenderedPageBreak/>
        <w:t>8. Governança e Tomada de Decisão</w:t>
      </w:r>
      <w:bookmarkEnd w:id="66"/>
    </w:p>
    <w:p w14:paraId="181AE464" w14:textId="69169191" w:rsidR="00A50BE8" w:rsidRPr="00CE7093" w:rsidRDefault="006D35D3">
      <w:pPr>
        <w:pStyle w:val="Ttulo2"/>
        <w:rPr>
          <w:rFonts w:ascii="Calibri" w:hAnsi="Calibri" w:cs="Calibri"/>
        </w:rPr>
      </w:pPr>
      <w:bookmarkStart w:id="67" w:name="cadeia-de-decisão"/>
      <w:bookmarkStart w:id="68" w:name="_Toc241826592"/>
      <w:r w:rsidRPr="00CE7093">
        <w:rPr>
          <w:rFonts w:ascii="Calibri" w:hAnsi="Calibri" w:cs="Calibri"/>
        </w:rPr>
        <w:t>8.1 Cadeia de decisão</w:t>
      </w:r>
      <w:bookmarkEnd w:id="6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9"/>
        <w:gridCol w:w="4131"/>
        <w:gridCol w:w="2544"/>
      </w:tblGrid>
      <w:tr w:rsidR="00A50BE8" w:rsidRPr="00CE7093" w14:paraId="181AE468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6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Etapa da decisão</w:t>
            </w:r>
          </w:p>
        </w:tc>
        <w:tc>
          <w:tcPr>
            <w:tcW w:w="0" w:type="auto"/>
          </w:tcPr>
          <w:p w14:paraId="181AE46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  <w:tc>
          <w:tcPr>
            <w:tcW w:w="0" w:type="auto"/>
          </w:tcPr>
          <w:p w14:paraId="181AE46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Instrumento</w:t>
            </w:r>
          </w:p>
        </w:tc>
      </w:tr>
      <w:tr w:rsidR="00A50BE8" w:rsidRPr="00CE7093" w14:paraId="181AE46C" w14:textId="77777777">
        <w:tc>
          <w:tcPr>
            <w:tcW w:w="0" w:type="auto"/>
          </w:tcPr>
          <w:p w14:paraId="181AE46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propõe</w:t>
            </w:r>
          </w:p>
        </w:tc>
        <w:tc>
          <w:tcPr>
            <w:tcW w:w="0" w:type="auto"/>
          </w:tcPr>
          <w:p w14:paraId="181AE46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Responsável de negócio, áreas de negócio, alta gestão, áreas técnicas</w:t>
            </w:r>
          </w:p>
        </w:tc>
        <w:tc>
          <w:tcPr>
            <w:tcW w:w="0" w:type="auto"/>
          </w:tcPr>
          <w:p w14:paraId="181AE46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Resumida da Iniciativa</w:t>
            </w:r>
          </w:p>
        </w:tc>
      </w:tr>
      <w:tr w:rsidR="00A50BE8" w:rsidRPr="00CE7093" w14:paraId="181AE470" w14:textId="77777777">
        <w:tc>
          <w:tcPr>
            <w:tcW w:w="0" w:type="auto"/>
          </w:tcPr>
          <w:p w14:paraId="181AE46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analisa</w:t>
            </w:r>
          </w:p>
        </w:tc>
        <w:tc>
          <w:tcPr>
            <w:tcW w:w="0" w:type="auto"/>
          </w:tcPr>
          <w:p w14:paraId="181AE46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Portfólio, com apoio das áreas técnicas e de apoio</w:t>
            </w:r>
          </w:p>
        </w:tc>
        <w:tc>
          <w:tcPr>
            <w:tcW w:w="0" w:type="auto"/>
          </w:tcPr>
          <w:p w14:paraId="181AE46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Parecer de elegibilidade e estimativas</w:t>
            </w:r>
          </w:p>
        </w:tc>
      </w:tr>
      <w:tr w:rsidR="00A50BE8" w:rsidRPr="00CE7093" w14:paraId="181AE474" w14:textId="77777777">
        <w:tc>
          <w:tcPr>
            <w:tcW w:w="0" w:type="auto"/>
          </w:tcPr>
          <w:p w14:paraId="181AE47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prioriza</w:t>
            </w:r>
          </w:p>
        </w:tc>
        <w:tc>
          <w:tcPr>
            <w:tcW w:w="0" w:type="auto"/>
          </w:tcPr>
          <w:p w14:paraId="181AE47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de Portfólio (pontuação colegiada)</w:t>
            </w:r>
          </w:p>
        </w:tc>
        <w:tc>
          <w:tcPr>
            <w:tcW w:w="0" w:type="auto"/>
          </w:tcPr>
          <w:p w14:paraId="181AE47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Matriz de Avaliação e Priorização</w:t>
            </w:r>
          </w:p>
        </w:tc>
      </w:tr>
      <w:tr w:rsidR="00A50BE8" w:rsidRPr="00CE7093" w14:paraId="181AE478" w14:textId="77777777">
        <w:tc>
          <w:tcPr>
            <w:tcW w:w="0" w:type="auto"/>
          </w:tcPr>
          <w:p w14:paraId="181AE47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aprova/autoriza</w:t>
            </w:r>
          </w:p>
        </w:tc>
        <w:tc>
          <w:tcPr>
            <w:tcW w:w="0" w:type="auto"/>
          </w:tcPr>
          <w:p w14:paraId="181AE47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de Portfólio; alta gestão quando envolver orçamento novo, mudança estratégica ou valor acima do limite delegado</w:t>
            </w:r>
          </w:p>
        </w:tc>
        <w:tc>
          <w:tcPr>
            <w:tcW w:w="0" w:type="auto"/>
          </w:tcPr>
          <w:p w14:paraId="181AE47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Ata de decisão / termo de autorização</w:t>
            </w:r>
          </w:p>
        </w:tc>
      </w:tr>
      <w:tr w:rsidR="00A50BE8" w:rsidRPr="00CE7093" w14:paraId="181AE47C" w14:textId="77777777">
        <w:tc>
          <w:tcPr>
            <w:tcW w:w="0" w:type="auto"/>
          </w:tcPr>
          <w:p w14:paraId="181AE47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acompanha</w:t>
            </w:r>
          </w:p>
        </w:tc>
        <w:tc>
          <w:tcPr>
            <w:tcW w:w="0" w:type="auto"/>
          </w:tcPr>
          <w:p w14:paraId="181AE47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 (operacional) e Comitê (deliberativo)</w:t>
            </w:r>
          </w:p>
        </w:tc>
        <w:tc>
          <w:tcPr>
            <w:tcW w:w="0" w:type="auto"/>
          </w:tcPr>
          <w:p w14:paraId="181AE47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Painel de indicadores e relatório executivo</w:t>
            </w:r>
          </w:p>
        </w:tc>
      </w:tr>
      <w:tr w:rsidR="00A50BE8" w:rsidRPr="00CE7093" w14:paraId="181AE480" w14:textId="77777777">
        <w:tc>
          <w:tcPr>
            <w:tcW w:w="0" w:type="auto"/>
          </w:tcPr>
          <w:p w14:paraId="181AE47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Quem pode recomendar suspensão, reorientação ou encerramento</w:t>
            </w:r>
          </w:p>
        </w:tc>
        <w:tc>
          <w:tcPr>
            <w:tcW w:w="0" w:type="auto"/>
          </w:tcPr>
          <w:p w14:paraId="181AE47E" w14:textId="51DE51AF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Gestor do Portfólio, gestor da iniciativa, responsável de negócio ou qualquer membro do comitê </w:t>
            </w:r>
            <w:r w:rsidR="00E77604">
              <w:rPr>
                <w:rFonts w:ascii="Calibri" w:hAnsi="Calibri" w:cs="Calibri"/>
                <w:sz w:val="24"/>
                <w:szCs w:val="24"/>
              </w:rPr>
              <w:t>-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decisão sempre do Comitê</w:t>
            </w:r>
          </w:p>
        </w:tc>
        <w:tc>
          <w:tcPr>
            <w:tcW w:w="0" w:type="auto"/>
          </w:tcPr>
          <w:p w14:paraId="181AE47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Recomendação fundamentada + registro de decisão</w:t>
            </w:r>
          </w:p>
        </w:tc>
      </w:tr>
    </w:tbl>
    <w:p w14:paraId="181AE481" w14:textId="77777777" w:rsidR="00A50BE8" w:rsidRPr="00CE7093" w:rsidRDefault="006D35D3">
      <w:pPr>
        <w:pStyle w:val="Ttulo2"/>
        <w:rPr>
          <w:rFonts w:ascii="Calibri" w:hAnsi="Calibri" w:cs="Calibri"/>
        </w:rPr>
      </w:pPr>
      <w:bookmarkStart w:id="69" w:name="alçadas-exemplo-de-calibração"/>
      <w:bookmarkStart w:id="70" w:name="_Toc241826593"/>
      <w:bookmarkEnd w:id="67"/>
      <w:r w:rsidRPr="00CE7093">
        <w:rPr>
          <w:rFonts w:ascii="Calibri" w:hAnsi="Calibri" w:cs="Calibri"/>
        </w:rPr>
        <w:t>8.2 Alçadas (exemplo de calibração)</w:t>
      </w:r>
      <w:bookmarkEnd w:id="7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37"/>
        <w:gridCol w:w="3510"/>
        <w:gridCol w:w="3957"/>
      </w:tblGrid>
      <w:tr w:rsidR="00A50BE8" w:rsidRPr="00CE7093" w14:paraId="181AE485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8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Faixa</w:t>
            </w:r>
          </w:p>
        </w:tc>
        <w:tc>
          <w:tcPr>
            <w:tcW w:w="0" w:type="auto"/>
          </w:tcPr>
          <w:p w14:paraId="181AE48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Decisor</w:t>
            </w:r>
          </w:p>
        </w:tc>
        <w:tc>
          <w:tcPr>
            <w:tcW w:w="0" w:type="auto"/>
          </w:tcPr>
          <w:p w14:paraId="181AE48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Exemplo de critério</w:t>
            </w:r>
          </w:p>
        </w:tc>
      </w:tr>
      <w:tr w:rsidR="00A50BE8" w:rsidRPr="00CE7093" w14:paraId="181AE489" w14:textId="77777777">
        <w:tc>
          <w:tcPr>
            <w:tcW w:w="0" w:type="auto"/>
          </w:tcPr>
          <w:p w14:paraId="181AE48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Pequeno porte</w:t>
            </w:r>
          </w:p>
        </w:tc>
        <w:tc>
          <w:tcPr>
            <w:tcW w:w="0" w:type="auto"/>
          </w:tcPr>
          <w:p w14:paraId="181AE48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 + responsável de negócio</w:t>
            </w:r>
          </w:p>
        </w:tc>
        <w:tc>
          <w:tcPr>
            <w:tcW w:w="0" w:type="auto"/>
          </w:tcPr>
          <w:p w14:paraId="181AE48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Até X h de esforço ou R$ Y; sem impacto transversal</w:t>
            </w:r>
          </w:p>
        </w:tc>
      </w:tr>
      <w:tr w:rsidR="00A50BE8" w:rsidRPr="00CE7093" w14:paraId="181AE48D" w14:textId="77777777">
        <w:tc>
          <w:tcPr>
            <w:tcW w:w="0" w:type="auto"/>
          </w:tcPr>
          <w:p w14:paraId="181AE48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Médio porte</w:t>
            </w:r>
          </w:p>
        </w:tc>
        <w:tc>
          <w:tcPr>
            <w:tcW w:w="0" w:type="auto"/>
          </w:tcPr>
          <w:p w14:paraId="181AE48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de Portfólio</w:t>
            </w:r>
          </w:p>
        </w:tc>
        <w:tc>
          <w:tcPr>
            <w:tcW w:w="0" w:type="auto"/>
          </w:tcPr>
          <w:p w14:paraId="181AE48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Entre limites definidos; impacto em mais de uma área</w:t>
            </w:r>
          </w:p>
        </w:tc>
      </w:tr>
      <w:tr w:rsidR="00A50BE8" w:rsidRPr="00CE7093" w14:paraId="181AE491" w14:textId="77777777">
        <w:tc>
          <w:tcPr>
            <w:tcW w:w="0" w:type="auto"/>
          </w:tcPr>
          <w:p w14:paraId="181AE48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Grande porte / estratégico</w:t>
            </w:r>
          </w:p>
        </w:tc>
        <w:tc>
          <w:tcPr>
            <w:tcW w:w="0" w:type="auto"/>
          </w:tcPr>
          <w:p w14:paraId="181AE48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Alta gestão, sob recomendação do Comitê</w:t>
            </w:r>
          </w:p>
        </w:tc>
        <w:tc>
          <w:tcPr>
            <w:tcW w:w="0" w:type="auto"/>
          </w:tcPr>
          <w:p w14:paraId="181AE49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Acima de R$ Y; novo orçamento; mudança estratégica</w:t>
            </w:r>
          </w:p>
        </w:tc>
      </w:tr>
    </w:tbl>
    <w:p w14:paraId="181AE492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i/>
          <w:iCs/>
          <w:sz w:val="24"/>
          <w:szCs w:val="24"/>
        </w:rPr>
        <w:t>Os limites X e Y devem ser definidos pela organização e revistos anualmente.</w:t>
      </w:r>
    </w:p>
    <w:p w14:paraId="181AE493" w14:textId="49EBB034" w:rsidR="00A50BE8" w:rsidRPr="00CE7093" w:rsidRDefault="006D35D3">
      <w:pPr>
        <w:pStyle w:val="Ttulo2"/>
        <w:rPr>
          <w:rFonts w:ascii="Calibri" w:hAnsi="Calibri" w:cs="Calibri"/>
        </w:rPr>
      </w:pPr>
      <w:bookmarkStart w:id="71" w:name="ritmo-de-governança-mínimo-viável"/>
      <w:bookmarkStart w:id="72" w:name="_Toc241826594"/>
      <w:bookmarkEnd w:id="69"/>
      <w:r w:rsidRPr="00CE7093">
        <w:rPr>
          <w:rFonts w:ascii="Calibri" w:hAnsi="Calibri" w:cs="Calibri"/>
        </w:rPr>
        <w:t>8.3 Ritmo de governança (mínimo viável)</w:t>
      </w:r>
      <w:bookmarkEnd w:id="7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68"/>
        <w:gridCol w:w="1282"/>
        <w:gridCol w:w="1140"/>
        <w:gridCol w:w="3814"/>
      </w:tblGrid>
      <w:tr w:rsidR="00A50BE8" w:rsidRPr="00CE7093" w14:paraId="181AE498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9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Ritual</w:t>
            </w:r>
          </w:p>
        </w:tc>
        <w:tc>
          <w:tcPr>
            <w:tcW w:w="0" w:type="auto"/>
          </w:tcPr>
          <w:p w14:paraId="181AE49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Frequência</w:t>
            </w:r>
          </w:p>
        </w:tc>
        <w:tc>
          <w:tcPr>
            <w:tcW w:w="0" w:type="auto"/>
          </w:tcPr>
          <w:p w14:paraId="181AE49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Duração</w:t>
            </w:r>
          </w:p>
        </w:tc>
        <w:tc>
          <w:tcPr>
            <w:tcW w:w="0" w:type="auto"/>
          </w:tcPr>
          <w:p w14:paraId="181AE49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Saída</w:t>
            </w:r>
          </w:p>
        </w:tc>
      </w:tr>
      <w:tr w:rsidR="00A50BE8" w:rsidRPr="00CE7093" w14:paraId="181AE49D" w14:textId="77777777">
        <w:tc>
          <w:tcPr>
            <w:tcW w:w="0" w:type="auto"/>
          </w:tcPr>
          <w:p w14:paraId="181AE49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Triagem de novas iniciativas</w:t>
            </w:r>
          </w:p>
        </w:tc>
        <w:tc>
          <w:tcPr>
            <w:tcW w:w="0" w:type="auto"/>
          </w:tcPr>
          <w:p w14:paraId="181AE49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  <w:tc>
          <w:tcPr>
            <w:tcW w:w="0" w:type="auto"/>
          </w:tcPr>
          <w:p w14:paraId="181AE49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60 min</w:t>
            </w:r>
          </w:p>
        </w:tc>
        <w:tc>
          <w:tcPr>
            <w:tcW w:w="0" w:type="auto"/>
          </w:tcPr>
          <w:p w14:paraId="181AE49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Iniciativas elegíveis para priorização</w:t>
            </w:r>
          </w:p>
        </w:tc>
      </w:tr>
      <w:tr w:rsidR="00A50BE8" w:rsidRPr="00CE7093" w14:paraId="181AE4A2" w14:textId="77777777">
        <w:tc>
          <w:tcPr>
            <w:tcW w:w="0" w:type="auto"/>
          </w:tcPr>
          <w:p w14:paraId="181AE49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Reunião de acompanhamento do portfólio</w:t>
            </w:r>
          </w:p>
        </w:tc>
        <w:tc>
          <w:tcPr>
            <w:tcW w:w="0" w:type="auto"/>
          </w:tcPr>
          <w:p w14:paraId="181AE49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  <w:tc>
          <w:tcPr>
            <w:tcW w:w="0" w:type="auto"/>
          </w:tcPr>
          <w:p w14:paraId="181AE4A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60–90 min</w:t>
            </w:r>
          </w:p>
        </w:tc>
        <w:tc>
          <w:tcPr>
            <w:tcW w:w="0" w:type="auto"/>
          </w:tcPr>
          <w:p w14:paraId="181AE4A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Alertas, desbloqueios, ajustes pontuais</w:t>
            </w:r>
          </w:p>
        </w:tc>
      </w:tr>
      <w:tr w:rsidR="00A50BE8" w:rsidRPr="00CE7093" w14:paraId="181AE4A7" w14:textId="77777777">
        <w:tc>
          <w:tcPr>
            <w:tcW w:w="0" w:type="auto"/>
          </w:tcPr>
          <w:p w14:paraId="181AE4A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Revisão do portfólio</w:t>
            </w:r>
          </w:p>
        </w:tc>
        <w:tc>
          <w:tcPr>
            <w:tcW w:w="0" w:type="auto"/>
          </w:tcPr>
          <w:p w14:paraId="181AE4A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  <w:tc>
          <w:tcPr>
            <w:tcW w:w="0" w:type="auto"/>
          </w:tcPr>
          <w:p w14:paraId="181AE4A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3–4 h</w:t>
            </w:r>
          </w:p>
        </w:tc>
        <w:tc>
          <w:tcPr>
            <w:tcW w:w="0" w:type="auto"/>
          </w:tcPr>
          <w:p w14:paraId="181AE4A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Portfólio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t>repriorizado</w:t>
            </w:r>
            <w:proofErr w:type="spellEnd"/>
            <w:r w:rsidRPr="00CE7093">
              <w:rPr>
                <w:rFonts w:ascii="Calibri" w:hAnsi="Calibri" w:cs="Calibri"/>
                <w:sz w:val="24"/>
                <w:szCs w:val="24"/>
              </w:rPr>
              <w:t xml:space="preserve"> e rebalanceado</w:t>
            </w:r>
          </w:p>
        </w:tc>
      </w:tr>
      <w:tr w:rsidR="00A50BE8" w:rsidRPr="00CE7093" w14:paraId="181AE4AC" w14:textId="77777777">
        <w:tc>
          <w:tcPr>
            <w:tcW w:w="0" w:type="auto"/>
          </w:tcPr>
          <w:p w14:paraId="181AE4A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Revisão estratégica do portfólio</w:t>
            </w:r>
          </w:p>
        </w:tc>
        <w:tc>
          <w:tcPr>
            <w:tcW w:w="0" w:type="auto"/>
          </w:tcPr>
          <w:p w14:paraId="181AE4A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Anual</w:t>
            </w:r>
          </w:p>
        </w:tc>
        <w:tc>
          <w:tcPr>
            <w:tcW w:w="0" w:type="auto"/>
          </w:tcPr>
          <w:p w14:paraId="181AE4A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 dia</w:t>
            </w:r>
          </w:p>
        </w:tc>
        <w:tc>
          <w:tcPr>
            <w:tcW w:w="0" w:type="auto"/>
          </w:tcPr>
          <w:p w14:paraId="181AE4A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Pesos, faixas de balanceamento e política revistos</w:t>
            </w:r>
          </w:p>
        </w:tc>
      </w:tr>
    </w:tbl>
    <w:p w14:paraId="181AE4AD" w14:textId="1F54B64C" w:rsidR="00A50BE8" w:rsidRPr="00CE7093" w:rsidRDefault="006D35D3">
      <w:pPr>
        <w:pStyle w:val="Ttulo2"/>
        <w:rPr>
          <w:rFonts w:ascii="Calibri" w:hAnsi="Calibri" w:cs="Calibri"/>
        </w:rPr>
      </w:pPr>
      <w:bookmarkStart w:id="73" w:name="princípios-de-governança"/>
      <w:bookmarkStart w:id="74" w:name="_Toc241826595"/>
      <w:bookmarkEnd w:id="71"/>
      <w:r w:rsidRPr="00CE7093">
        <w:rPr>
          <w:rFonts w:ascii="Calibri" w:hAnsi="Calibri" w:cs="Calibri"/>
        </w:rPr>
        <w:t>8.4 Princípios de governança</w:t>
      </w:r>
      <w:bookmarkEnd w:id="74"/>
    </w:p>
    <w:p w14:paraId="181AE4AE" w14:textId="77777777" w:rsidR="00A50BE8" w:rsidRPr="00CE7093" w:rsidRDefault="006D35D3">
      <w:pPr>
        <w:pStyle w:val="Compact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Decisão registrada é decisão válida:</w:t>
      </w:r>
      <w:r w:rsidRPr="00CE7093">
        <w:rPr>
          <w:rFonts w:ascii="Calibri" w:hAnsi="Calibri" w:cs="Calibri"/>
          <w:sz w:val="24"/>
          <w:szCs w:val="24"/>
        </w:rPr>
        <w:t xml:space="preserve"> toda deliberação vai para o Registro de Decisões, com data, decisão, justificativa e responsável.</w:t>
      </w:r>
    </w:p>
    <w:p w14:paraId="181AE4AF" w14:textId="77777777" w:rsidR="00A50BE8" w:rsidRPr="00CE7093" w:rsidRDefault="006D35D3">
      <w:pPr>
        <w:pStyle w:val="Compact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Sem decisão implícita:</w:t>
      </w:r>
      <w:r w:rsidRPr="00CE7093">
        <w:rPr>
          <w:rFonts w:ascii="Calibri" w:hAnsi="Calibri" w:cs="Calibri"/>
          <w:sz w:val="24"/>
          <w:szCs w:val="24"/>
        </w:rPr>
        <w:t xml:space="preserve"> iniciativa que “está sendo feita” sem aprovação formal deve ser regularizada ou interrompida.</w:t>
      </w:r>
    </w:p>
    <w:p w14:paraId="181AE4B0" w14:textId="77777777" w:rsidR="00A50BE8" w:rsidRPr="00CE7093" w:rsidRDefault="006D35D3">
      <w:pPr>
        <w:pStyle w:val="Compact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Transparência de recusas:</w:t>
      </w:r>
      <w:r w:rsidRPr="00CE7093">
        <w:rPr>
          <w:rFonts w:ascii="Calibri" w:hAnsi="Calibri" w:cs="Calibri"/>
          <w:sz w:val="24"/>
          <w:szCs w:val="24"/>
        </w:rPr>
        <w:t xml:space="preserve"> iniciativas não selecionadas recebem retorno com o motivo. Isso sustenta a legitimidade do modelo.</w:t>
      </w:r>
    </w:p>
    <w:p w14:paraId="181AE4B1" w14:textId="77777777" w:rsidR="00A50BE8" w:rsidRPr="00CE7093" w:rsidRDefault="006D35D3">
      <w:pPr>
        <w:pStyle w:val="Compact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Governança proporcional ao risco:</w:t>
      </w:r>
      <w:r w:rsidRPr="00CE7093">
        <w:rPr>
          <w:rFonts w:ascii="Calibri" w:hAnsi="Calibri" w:cs="Calibri"/>
          <w:sz w:val="24"/>
          <w:szCs w:val="24"/>
        </w:rPr>
        <w:t xml:space="preserve"> iniciativas pequenas não devem passar pelos mesmos ritos das grandes (WEILL; ROSS, 2004).</w:t>
      </w:r>
    </w:p>
    <w:p w14:paraId="181AE4B2" w14:textId="77777777" w:rsidR="00A50BE8" w:rsidRPr="00CE7093" w:rsidRDefault="006D35D3">
      <w:p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br w:type="page"/>
      </w:r>
    </w:p>
    <w:p w14:paraId="181AE4B3" w14:textId="03459EC2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75" w:name="monitoramento-do-portfólio"/>
      <w:bookmarkStart w:id="76" w:name="_Toc241826596"/>
      <w:bookmarkEnd w:id="65"/>
      <w:bookmarkEnd w:id="73"/>
      <w:r w:rsidRPr="00CE7093">
        <w:rPr>
          <w:rFonts w:ascii="Calibri" w:hAnsi="Calibri" w:cs="Calibri"/>
          <w:sz w:val="24"/>
          <w:szCs w:val="24"/>
        </w:rPr>
        <w:lastRenderedPageBreak/>
        <w:t>9. Monitoramento do Portfólio</w:t>
      </w:r>
      <w:bookmarkEnd w:id="76"/>
    </w:p>
    <w:p w14:paraId="181AE4B4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O monitoramento do portfólio responde a </w:t>
      </w:r>
      <w:r w:rsidRPr="00CE7093">
        <w:rPr>
          <w:rFonts w:ascii="Calibri" w:hAnsi="Calibri" w:cs="Calibri"/>
          <w:b/>
          <w:bCs/>
          <w:sz w:val="24"/>
          <w:szCs w:val="24"/>
        </w:rPr>
        <w:t>oito perguntas</w:t>
      </w:r>
      <w:r w:rsidRPr="00CE7093">
        <w:rPr>
          <w:rFonts w:ascii="Calibri" w:hAnsi="Calibri" w:cs="Calibri"/>
          <w:sz w:val="24"/>
          <w:szCs w:val="24"/>
        </w:rPr>
        <w:t>, com frequência definida e responsável claro.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3"/>
        <w:gridCol w:w="2823"/>
        <w:gridCol w:w="3626"/>
        <w:gridCol w:w="1282"/>
      </w:tblGrid>
      <w:tr w:rsidR="00A50BE8" w:rsidRPr="00CE7093" w14:paraId="181AE4B9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B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Dimensão</w:t>
            </w:r>
          </w:p>
        </w:tc>
        <w:tc>
          <w:tcPr>
            <w:tcW w:w="0" w:type="auto"/>
          </w:tcPr>
          <w:p w14:paraId="181AE4B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Pergunta central</w:t>
            </w:r>
          </w:p>
        </w:tc>
        <w:tc>
          <w:tcPr>
            <w:tcW w:w="0" w:type="auto"/>
          </w:tcPr>
          <w:p w14:paraId="181AE4B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que observar</w:t>
            </w:r>
          </w:p>
        </w:tc>
        <w:tc>
          <w:tcPr>
            <w:tcW w:w="0" w:type="auto"/>
          </w:tcPr>
          <w:p w14:paraId="181AE4B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Frequência</w:t>
            </w:r>
          </w:p>
        </w:tc>
      </w:tr>
      <w:tr w:rsidR="00A50BE8" w:rsidRPr="00CE7093" w14:paraId="181AE4BE" w14:textId="77777777">
        <w:tc>
          <w:tcPr>
            <w:tcW w:w="0" w:type="auto"/>
          </w:tcPr>
          <w:p w14:paraId="181AE4B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Execução das iniciativas</w:t>
            </w:r>
          </w:p>
        </w:tc>
        <w:tc>
          <w:tcPr>
            <w:tcW w:w="0" w:type="auto"/>
          </w:tcPr>
          <w:p w14:paraId="181AE4B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Estamos avançando conforme o esperado?</w:t>
            </w:r>
          </w:p>
        </w:tc>
        <w:tc>
          <w:tcPr>
            <w:tcW w:w="0" w:type="auto"/>
          </w:tcPr>
          <w:p w14:paraId="181AE4B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Marcos entregues, desvios de prazo/escopo, iniciativas paradas</w:t>
            </w:r>
          </w:p>
        </w:tc>
        <w:tc>
          <w:tcPr>
            <w:tcW w:w="0" w:type="auto"/>
          </w:tcPr>
          <w:p w14:paraId="181AE4B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4C3" w14:textId="77777777">
        <w:tc>
          <w:tcPr>
            <w:tcW w:w="0" w:type="auto"/>
          </w:tcPr>
          <w:p w14:paraId="181AE4B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Utilização de recursos</w:t>
            </w:r>
          </w:p>
        </w:tc>
        <w:tc>
          <w:tcPr>
            <w:tcW w:w="0" w:type="auto"/>
          </w:tcPr>
          <w:p w14:paraId="181AE4C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 capacidade está sendo consumida como planejado?</w:t>
            </w:r>
          </w:p>
        </w:tc>
        <w:tc>
          <w:tcPr>
            <w:tcW w:w="0" w:type="auto"/>
          </w:tcPr>
          <w:p w14:paraId="181AE4C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Capacidade comprometida × disponível; alocação real × planejada; multitarefa</w:t>
            </w:r>
          </w:p>
        </w:tc>
        <w:tc>
          <w:tcPr>
            <w:tcW w:w="0" w:type="auto"/>
          </w:tcPr>
          <w:p w14:paraId="181AE4C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4C8" w14:textId="77777777">
        <w:tc>
          <w:tcPr>
            <w:tcW w:w="0" w:type="auto"/>
          </w:tcPr>
          <w:p w14:paraId="181AE4C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Benefícios e resultados</w:t>
            </w:r>
          </w:p>
        </w:tc>
        <w:tc>
          <w:tcPr>
            <w:tcW w:w="0" w:type="auto"/>
          </w:tcPr>
          <w:p w14:paraId="181AE4C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valor prometido está se materializando?</w:t>
            </w:r>
          </w:p>
        </w:tc>
        <w:tc>
          <w:tcPr>
            <w:tcW w:w="0" w:type="auto"/>
          </w:tcPr>
          <w:p w14:paraId="181AE4C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Benefícios previstos × realizados; benefícios em medição pós-entrega</w:t>
            </w:r>
          </w:p>
        </w:tc>
        <w:tc>
          <w:tcPr>
            <w:tcW w:w="0" w:type="auto"/>
          </w:tcPr>
          <w:p w14:paraId="181AE4C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4CD" w14:textId="77777777">
        <w:tc>
          <w:tcPr>
            <w:tcW w:w="0" w:type="auto"/>
          </w:tcPr>
          <w:p w14:paraId="181AE4C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Riscos</w:t>
            </w:r>
          </w:p>
        </w:tc>
        <w:tc>
          <w:tcPr>
            <w:tcW w:w="0" w:type="auto"/>
          </w:tcPr>
          <w:p w14:paraId="181AE4C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portfólio está exposto além do aceitável?</w:t>
            </w:r>
          </w:p>
        </w:tc>
        <w:tc>
          <w:tcPr>
            <w:tcW w:w="0" w:type="auto"/>
          </w:tcPr>
          <w:p w14:paraId="181AE4C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Riscos críticos abertos; concentração de risco; nível agregado de risco</w:t>
            </w:r>
          </w:p>
        </w:tc>
        <w:tc>
          <w:tcPr>
            <w:tcW w:w="0" w:type="auto"/>
          </w:tcPr>
          <w:p w14:paraId="181AE4C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4D2" w14:textId="77777777">
        <w:tc>
          <w:tcPr>
            <w:tcW w:w="0" w:type="auto"/>
          </w:tcPr>
          <w:p w14:paraId="181AE4C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Dependências</w:t>
            </w:r>
          </w:p>
        </w:tc>
        <w:tc>
          <w:tcPr>
            <w:tcW w:w="0" w:type="auto"/>
          </w:tcPr>
          <w:p w14:paraId="181AE4C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Algo está travando o portfólio?</w:t>
            </w:r>
          </w:p>
        </w:tc>
        <w:tc>
          <w:tcPr>
            <w:tcW w:w="0" w:type="auto"/>
          </w:tcPr>
          <w:p w14:paraId="181AE4D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Dependências críticas, internas e externas; efeito cascata</w:t>
            </w:r>
          </w:p>
        </w:tc>
        <w:tc>
          <w:tcPr>
            <w:tcW w:w="0" w:type="auto"/>
          </w:tcPr>
          <w:p w14:paraId="181AE4D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4D7" w14:textId="77777777">
        <w:tc>
          <w:tcPr>
            <w:tcW w:w="0" w:type="auto"/>
          </w:tcPr>
          <w:p w14:paraId="181AE4D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Indicadores</w:t>
            </w:r>
          </w:p>
        </w:tc>
        <w:tc>
          <w:tcPr>
            <w:tcW w:w="0" w:type="auto"/>
          </w:tcPr>
          <w:p w14:paraId="181AE4D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Os números confirmam a leitura qualitativa?</w:t>
            </w:r>
          </w:p>
        </w:tc>
        <w:tc>
          <w:tcPr>
            <w:tcW w:w="0" w:type="auto"/>
          </w:tcPr>
          <w:p w14:paraId="181AE4D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Painel de indicadores da seção 11</w:t>
            </w:r>
          </w:p>
        </w:tc>
        <w:tc>
          <w:tcPr>
            <w:tcW w:w="0" w:type="auto"/>
          </w:tcPr>
          <w:p w14:paraId="181AE4D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4DC" w14:textId="77777777">
        <w:tc>
          <w:tcPr>
            <w:tcW w:w="0" w:type="auto"/>
          </w:tcPr>
          <w:p w14:paraId="181AE4D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Mudanças estratégicas</w:t>
            </w:r>
          </w:p>
        </w:tc>
        <w:tc>
          <w:tcPr>
            <w:tcW w:w="0" w:type="auto"/>
          </w:tcPr>
          <w:p w14:paraId="181AE4D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 estratégia mudou desde a última decisão?</w:t>
            </w:r>
          </w:p>
        </w:tc>
        <w:tc>
          <w:tcPr>
            <w:tcW w:w="0" w:type="auto"/>
          </w:tcPr>
          <w:p w14:paraId="181AE4D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Novos objetivos, mudanças de contexto, exigências legais, movimentos de mercado</w:t>
            </w:r>
          </w:p>
        </w:tc>
        <w:tc>
          <w:tcPr>
            <w:tcW w:w="0" w:type="auto"/>
          </w:tcPr>
          <w:p w14:paraId="181AE4D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4E1" w14:textId="77777777">
        <w:tc>
          <w:tcPr>
            <w:tcW w:w="0" w:type="auto"/>
          </w:tcPr>
          <w:p w14:paraId="181AE4D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Capacidade organizacional</w:t>
            </w:r>
          </w:p>
        </w:tc>
        <w:tc>
          <w:tcPr>
            <w:tcW w:w="0" w:type="auto"/>
          </w:tcPr>
          <w:p w14:paraId="181AE4D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Temos condições reais de sustentar este portfólio?</w:t>
            </w:r>
          </w:p>
        </w:tc>
        <w:tc>
          <w:tcPr>
            <w:tcW w:w="0" w:type="auto"/>
          </w:tcPr>
          <w:p w14:paraId="181AE4D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Disponibilidade de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t>pessoas-chave</w:t>
            </w:r>
            <w:proofErr w:type="spellEnd"/>
            <w:r w:rsidRPr="00CE7093">
              <w:rPr>
                <w:rFonts w:ascii="Calibri" w:hAnsi="Calibri" w:cs="Calibri"/>
                <w:sz w:val="24"/>
                <w:szCs w:val="24"/>
              </w:rPr>
              <w:t>, competências, orçamento, fornecedores</w:t>
            </w:r>
          </w:p>
        </w:tc>
        <w:tc>
          <w:tcPr>
            <w:tcW w:w="0" w:type="auto"/>
          </w:tcPr>
          <w:p w14:paraId="181AE4E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</w:tbl>
    <w:p w14:paraId="181AE4E2" w14:textId="4FDC3D08" w:rsidR="00A50BE8" w:rsidRPr="00CE7093" w:rsidRDefault="006D35D3">
      <w:pPr>
        <w:pStyle w:val="Ttulo2"/>
        <w:rPr>
          <w:rFonts w:ascii="Calibri" w:hAnsi="Calibri" w:cs="Calibri"/>
        </w:rPr>
      </w:pPr>
      <w:bookmarkStart w:id="77" w:name="sistema-de-alertas-semáforo"/>
      <w:bookmarkStart w:id="78" w:name="_Toc241826597"/>
      <w:r w:rsidRPr="00CE7093">
        <w:rPr>
          <w:rFonts w:ascii="Calibri" w:hAnsi="Calibri" w:cs="Calibri"/>
        </w:rPr>
        <w:t>9.1 Sistema de alertas (semáforo)</w:t>
      </w:r>
      <w:bookmarkEnd w:id="7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39"/>
        <w:gridCol w:w="5700"/>
        <w:gridCol w:w="2865"/>
      </w:tblGrid>
      <w:tr w:rsidR="00A50BE8" w:rsidRPr="00CE7093" w14:paraId="181AE4E6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E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Sinal</w:t>
            </w:r>
          </w:p>
        </w:tc>
        <w:tc>
          <w:tcPr>
            <w:tcW w:w="0" w:type="auto"/>
          </w:tcPr>
          <w:p w14:paraId="181AE4E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Critério objetivo</w:t>
            </w:r>
          </w:p>
        </w:tc>
        <w:tc>
          <w:tcPr>
            <w:tcW w:w="0" w:type="auto"/>
          </w:tcPr>
          <w:p w14:paraId="181AE4E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Ação</w:t>
            </w:r>
          </w:p>
        </w:tc>
      </w:tr>
      <w:tr w:rsidR="00A50BE8" w:rsidRPr="00CE7093" w14:paraId="181AE4EA" w14:textId="77777777">
        <w:tc>
          <w:tcPr>
            <w:tcW w:w="0" w:type="auto"/>
          </w:tcPr>
          <w:p w14:paraId="181AE4E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Verde</w:t>
            </w:r>
          </w:p>
        </w:tc>
        <w:tc>
          <w:tcPr>
            <w:tcW w:w="0" w:type="auto"/>
          </w:tcPr>
          <w:p w14:paraId="181AE4E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Dentro das faixas acordadas</w:t>
            </w:r>
          </w:p>
        </w:tc>
        <w:tc>
          <w:tcPr>
            <w:tcW w:w="0" w:type="auto"/>
          </w:tcPr>
          <w:p w14:paraId="181AE4E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Seguir</w:t>
            </w:r>
          </w:p>
        </w:tc>
      </w:tr>
      <w:tr w:rsidR="00A50BE8" w:rsidRPr="00CE7093" w14:paraId="181AE4EE" w14:textId="77777777">
        <w:tc>
          <w:tcPr>
            <w:tcW w:w="0" w:type="auto"/>
          </w:tcPr>
          <w:p w14:paraId="181AE4E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Amarelo</w:t>
            </w:r>
          </w:p>
        </w:tc>
        <w:tc>
          <w:tcPr>
            <w:tcW w:w="0" w:type="auto"/>
          </w:tcPr>
          <w:p w14:paraId="181AE4E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Desvio de prazo/custo entre 10% e 30%, ou risco alto sem resposta definida</w:t>
            </w:r>
          </w:p>
        </w:tc>
        <w:tc>
          <w:tcPr>
            <w:tcW w:w="0" w:type="auto"/>
          </w:tcPr>
          <w:p w14:paraId="181AE4E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Plano de ação na próxima reunião mensal</w:t>
            </w:r>
          </w:p>
        </w:tc>
      </w:tr>
      <w:tr w:rsidR="00A50BE8" w:rsidRPr="00CE7093" w14:paraId="181AE4F2" w14:textId="77777777">
        <w:tc>
          <w:tcPr>
            <w:tcW w:w="0" w:type="auto"/>
          </w:tcPr>
          <w:p w14:paraId="181AE4E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Vermelho</w:t>
            </w:r>
          </w:p>
        </w:tc>
        <w:tc>
          <w:tcPr>
            <w:tcW w:w="0" w:type="auto"/>
          </w:tcPr>
          <w:p w14:paraId="181AE4F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Desvio acima de 30%, benefício comprometido, dependência crítica bloqueada ou iniciativa parada há 2 ciclos</w:t>
            </w:r>
          </w:p>
        </w:tc>
        <w:tc>
          <w:tcPr>
            <w:tcW w:w="0" w:type="auto"/>
          </w:tcPr>
          <w:p w14:paraId="181AE4F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Levar ao Comitê para decisão de continuidade</w:t>
            </w:r>
          </w:p>
        </w:tc>
      </w:tr>
    </w:tbl>
    <w:p w14:paraId="2B255A36" w14:textId="77777777" w:rsidR="0091296F" w:rsidRPr="00CE7093" w:rsidRDefault="0091296F">
      <w:pPr>
        <w:rPr>
          <w:rFonts w:ascii="Calibri" w:hAnsi="Calibri" w:cs="Calibri"/>
          <w:sz w:val="24"/>
          <w:szCs w:val="24"/>
        </w:rPr>
      </w:pPr>
    </w:p>
    <w:p w14:paraId="53029E96" w14:textId="77777777" w:rsidR="0091296F" w:rsidRPr="00CE7093" w:rsidRDefault="0091296F" w:rsidP="0091296F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O monitoramento do portfólio </w:t>
      </w:r>
      <w:r w:rsidRPr="00CE7093">
        <w:rPr>
          <w:rFonts w:ascii="Calibri" w:hAnsi="Calibri" w:cs="Calibri"/>
          <w:b/>
          <w:bCs/>
          <w:sz w:val="24"/>
          <w:szCs w:val="24"/>
        </w:rPr>
        <w:t>não substitui</w:t>
      </w:r>
      <w:r w:rsidRPr="00CE7093">
        <w:rPr>
          <w:rFonts w:ascii="Calibri" w:hAnsi="Calibri" w:cs="Calibri"/>
          <w:sz w:val="24"/>
          <w:szCs w:val="24"/>
        </w:rPr>
        <w:t xml:space="preserve"> a gestão de cada iniciativa. O portfólio olha para o </w:t>
      </w:r>
      <w:r w:rsidRPr="00CE7093">
        <w:rPr>
          <w:rFonts w:ascii="Calibri" w:hAnsi="Calibri" w:cs="Calibri"/>
          <w:b/>
          <w:bCs/>
          <w:sz w:val="24"/>
          <w:szCs w:val="24"/>
        </w:rPr>
        <w:t>conjunto</w:t>
      </w:r>
      <w:r w:rsidRPr="00CE7093">
        <w:rPr>
          <w:rFonts w:ascii="Calibri" w:hAnsi="Calibri" w:cs="Calibri"/>
          <w:sz w:val="24"/>
          <w:szCs w:val="24"/>
        </w:rPr>
        <w:t xml:space="preserve">; o gerente de projeto/produto olha para o </w:t>
      </w:r>
      <w:r w:rsidRPr="00CE7093">
        <w:rPr>
          <w:rFonts w:ascii="Calibri" w:hAnsi="Calibri" w:cs="Calibri"/>
          <w:b/>
          <w:bCs/>
          <w:sz w:val="24"/>
          <w:szCs w:val="24"/>
        </w:rPr>
        <w:t>componente</w:t>
      </w:r>
      <w:r w:rsidRPr="00CE7093">
        <w:rPr>
          <w:rFonts w:ascii="Calibri" w:hAnsi="Calibri" w:cs="Calibri"/>
          <w:sz w:val="24"/>
          <w:szCs w:val="24"/>
        </w:rPr>
        <w:t>.</w:t>
      </w:r>
    </w:p>
    <w:p w14:paraId="181AE4F4" w14:textId="39F946FE" w:rsidR="00A50BE8" w:rsidRPr="00CE7093" w:rsidRDefault="006D35D3">
      <w:p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br w:type="page"/>
      </w:r>
    </w:p>
    <w:p w14:paraId="181AE4F5" w14:textId="36F5FA57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79" w:name="revisão-periódica-do-portfólio"/>
      <w:bookmarkStart w:id="80" w:name="_Toc241826598"/>
      <w:bookmarkEnd w:id="75"/>
      <w:bookmarkEnd w:id="77"/>
      <w:r w:rsidRPr="00CE7093">
        <w:rPr>
          <w:rFonts w:ascii="Calibri" w:hAnsi="Calibri" w:cs="Calibri"/>
          <w:sz w:val="24"/>
          <w:szCs w:val="24"/>
        </w:rPr>
        <w:lastRenderedPageBreak/>
        <w:t>10. Revisão Periódica do Portfólio</w:t>
      </w:r>
      <w:bookmarkEnd w:id="80"/>
    </w:p>
    <w:p w14:paraId="181AE4F6" w14:textId="77777777" w:rsidR="00A50BE8" w:rsidRPr="00CE7093" w:rsidRDefault="006D35D3">
      <w:pPr>
        <w:pStyle w:val="Ttulo2"/>
        <w:rPr>
          <w:rFonts w:ascii="Calibri" w:hAnsi="Calibri" w:cs="Calibri"/>
        </w:rPr>
      </w:pPr>
      <w:bookmarkStart w:id="81" w:name="sistemática-de-revisão"/>
      <w:bookmarkStart w:id="82" w:name="_Toc241826599"/>
      <w:r w:rsidRPr="00CE7093">
        <w:rPr>
          <w:rFonts w:ascii="Calibri" w:hAnsi="Calibri" w:cs="Calibri"/>
        </w:rPr>
        <w:t>10.1 Sistemática de revisão</w:t>
      </w:r>
      <w:bookmarkEnd w:id="82"/>
    </w:p>
    <w:p w14:paraId="181AE4F7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Frequência recomendada:</w:t>
      </w:r>
      <w:r w:rsidRPr="00CE7093">
        <w:rPr>
          <w:rFonts w:ascii="Calibri" w:hAnsi="Calibri" w:cs="Calibri"/>
          <w:sz w:val="24"/>
          <w:szCs w:val="24"/>
        </w:rPr>
        <w:t xml:space="preserve"> trimestral (ciclo padrão) + revisão extraordinária sempre que houver mudança estratégica relevante, corte orçamentário significativo ou nova obrigação legal.</w:t>
      </w:r>
    </w:p>
    <w:p w14:paraId="181AE4F8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Roteiro da reunião de revisão (3 a 4 horas):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7"/>
        <w:gridCol w:w="873"/>
        <w:gridCol w:w="6464"/>
      </w:tblGrid>
      <w:tr w:rsidR="00A50BE8" w:rsidRPr="00CE7093" w14:paraId="181AE4FC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4F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Bloco</w:t>
            </w:r>
          </w:p>
        </w:tc>
        <w:tc>
          <w:tcPr>
            <w:tcW w:w="0" w:type="auto"/>
          </w:tcPr>
          <w:p w14:paraId="181AE4F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Tempo</w:t>
            </w:r>
          </w:p>
        </w:tc>
        <w:tc>
          <w:tcPr>
            <w:tcW w:w="0" w:type="auto"/>
          </w:tcPr>
          <w:p w14:paraId="181AE4F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Conteúdo</w:t>
            </w:r>
          </w:p>
        </w:tc>
      </w:tr>
      <w:tr w:rsidR="00A50BE8" w:rsidRPr="00CE7093" w14:paraId="181AE500" w14:textId="77777777">
        <w:tc>
          <w:tcPr>
            <w:tcW w:w="0" w:type="auto"/>
          </w:tcPr>
          <w:p w14:paraId="181AE4F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1. Contexto</w:t>
            </w:r>
          </w:p>
        </w:tc>
        <w:tc>
          <w:tcPr>
            <w:tcW w:w="0" w:type="auto"/>
          </w:tcPr>
          <w:p w14:paraId="181AE4F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20 min</w:t>
            </w:r>
          </w:p>
        </w:tc>
        <w:tc>
          <w:tcPr>
            <w:tcW w:w="0" w:type="auto"/>
          </w:tcPr>
          <w:p w14:paraId="181AE4F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Mudanças estratégicas, orçamentárias e de contexto desde a última revisão</w:t>
            </w:r>
          </w:p>
        </w:tc>
      </w:tr>
      <w:tr w:rsidR="00A50BE8" w:rsidRPr="00CE7093" w14:paraId="181AE504" w14:textId="77777777">
        <w:tc>
          <w:tcPr>
            <w:tcW w:w="0" w:type="auto"/>
          </w:tcPr>
          <w:p w14:paraId="181AE50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2. Desempenho</w:t>
            </w:r>
          </w:p>
        </w:tc>
        <w:tc>
          <w:tcPr>
            <w:tcW w:w="0" w:type="auto"/>
          </w:tcPr>
          <w:p w14:paraId="181AE50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40 min</w:t>
            </w:r>
          </w:p>
        </w:tc>
        <w:tc>
          <w:tcPr>
            <w:tcW w:w="0" w:type="auto"/>
          </w:tcPr>
          <w:p w14:paraId="181AE50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Painel de indicadores; iniciativas em vermelho e amarelo</w:t>
            </w:r>
          </w:p>
        </w:tc>
      </w:tr>
      <w:tr w:rsidR="00A50BE8" w:rsidRPr="00CE7093" w14:paraId="181AE508" w14:textId="77777777">
        <w:tc>
          <w:tcPr>
            <w:tcW w:w="0" w:type="auto"/>
          </w:tcPr>
          <w:p w14:paraId="181AE50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3. Benefícios</w:t>
            </w:r>
          </w:p>
        </w:tc>
        <w:tc>
          <w:tcPr>
            <w:tcW w:w="0" w:type="auto"/>
          </w:tcPr>
          <w:p w14:paraId="181AE50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30 min</w:t>
            </w:r>
          </w:p>
        </w:tc>
        <w:tc>
          <w:tcPr>
            <w:tcW w:w="0" w:type="auto"/>
          </w:tcPr>
          <w:p w14:paraId="181AE50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Benefícios realizados × previstos das iniciativas concluídas</w:t>
            </w:r>
          </w:p>
        </w:tc>
      </w:tr>
      <w:tr w:rsidR="00A50BE8" w:rsidRPr="00CE7093" w14:paraId="181AE50C" w14:textId="77777777">
        <w:tc>
          <w:tcPr>
            <w:tcW w:w="0" w:type="auto"/>
          </w:tcPr>
          <w:p w14:paraId="181AE50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4. Decisões por iniciativa</w:t>
            </w:r>
          </w:p>
        </w:tc>
        <w:tc>
          <w:tcPr>
            <w:tcW w:w="0" w:type="auto"/>
          </w:tcPr>
          <w:p w14:paraId="181AE50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90 min</w:t>
            </w:r>
          </w:p>
        </w:tc>
        <w:tc>
          <w:tcPr>
            <w:tcW w:w="0" w:type="auto"/>
          </w:tcPr>
          <w:p w14:paraId="181AE50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Aplicação da matriz de decisão (10.2) a cada componente</w:t>
            </w:r>
          </w:p>
        </w:tc>
      </w:tr>
      <w:tr w:rsidR="00A50BE8" w:rsidRPr="00CE7093" w14:paraId="181AE510" w14:textId="77777777">
        <w:tc>
          <w:tcPr>
            <w:tcW w:w="0" w:type="auto"/>
          </w:tcPr>
          <w:p w14:paraId="181AE50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5. Nova composição</w:t>
            </w:r>
          </w:p>
        </w:tc>
        <w:tc>
          <w:tcPr>
            <w:tcW w:w="0" w:type="auto"/>
          </w:tcPr>
          <w:p w14:paraId="181AE50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40 min</w:t>
            </w:r>
          </w:p>
        </w:tc>
        <w:tc>
          <w:tcPr>
            <w:tcW w:w="0" w:type="auto"/>
          </w:tcPr>
          <w:p w14:paraId="181AE50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Entrada de iniciativas da fila; rebalanceamento; verificação de capacidade</w:t>
            </w:r>
          </w:p>
        </w:tc>
      </w:tr>
      <w:tr w:rsidR="00A50BE8" w:rsidRPr="00CE7093" w14:paraId="181AE514" w14:textId="77777777">
        <w:tc>
          <w:tcPr>
            <w:tcW w:w="0" w:type="auto"/>
          </w:tcPr>
          <w:p w14:paraId="181AE51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6. Registro</w:t>
            </w:r>
          </w:p>
        </w:tc>
        <w:tc>
          <w:tcPr>
            <w:tcW w:w="0" w:type="auto"/>
          </w:tcPr>
          <w:p w14:paraId="181AE51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20 min</w:t>
            </w:r>
          </w:p>
        </w:tc>
        <w:tc>
          <w:tcPr>
            <w:tcW w:w="0" w:type="auto"/>
          </w:tcPr>
          <w:p w14:paraId="181AE51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Consolidação das decisões e comunicação</w:t>
            </w:r>
          </w:p>
        </w:tc>
      </w:tr>
    </w:tbl>
    <w:p w14:paraId="181AE515" w14:textId="232303D7" w:rsidR="00A50BE8" w:rsidRPr="00CE7093" w:rsidRDefault="006D35D3">
      <w:pPr>
        <w:pStyle w:val="Ttulo2"/>
        <w:rPr>
          <w:rFonts w:ascii="Calibri" w:hAnsi="Calibri" w:cs="Calibri"/>
        </w:rPr>
      </w:pPr>
      <w:bookmarkStart w:id="83" w:name="matriz-de-decisão-da-revisão"/>
      <w:bookmarkStart w:id="84" w:name="_Toc241826600"/>
      <w:bookmarkEnd w:id="81"/>
      <w:r w:rsidRPr="00CE7093">
        <w:rPr>
          <w:rFonts w:ascii="Calibri" w:hAnsi="Calibri" w:cs="Calibri"/>
        </w:rPr>
        <w:t>10.2 Matriz de decisão da revisão</w:t>
      </w:r>
      <w:bookmarkEnd w:id="8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2"/>
        <w:gridCol w:w="4953"/>
        <w:gridCol w:w="3469"/>
      </w:tblGrid>
      <w:tr w:rsidR="00A50BE8" w:rsidRPr="00CE7093" w14:paraId="181AE519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1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Decisão</w:t>
            </w:r>
          </w:p>
        </w:tc>
        <w:tc>
          <w:tcPr>
            <w:tcW w:w="0" w:type="auto"/>
          </w:tcPr>
          <w:p w14:paraId="181AE51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Quando aplicar</w:t>
            </w:r>
          </w:p>
        </w:tc>
        <w:tc>
          <w:tcPr>
            <w:tcW w:w="0" w:type="auto"/>
          </w:tcPr>
          <w:p w14:paraId="181AE51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Efeito prático</w:t>
            </w:r>
          </w:p>
        </w:tc>
      </w:tr>
      <w:tr w:rsidR="00A50BE8" w:rsidRPr="00CE7093" w14:paraId="181AE51D" w14:textId="77777777">
        <w:tc>
          <w:tcPr>
            <w:tcW w:w="0" w:type="auto"/>
          </w:tcPr>
          <w:p w14:paraId="181AE51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Manter</w:t>
            </w:r>
          </w:p>
        </w:tc>
        <w:tc>
          <w:tcPr>
            <w:tcW w:w="0" w:type="auto"/>
          </w:tcPr>
          <w:p w14:paraId="181AE51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Prioridade, benefício e execução confirmados</w:t>
            </w:r>
          </w:p>
        </w:tc>
        <w:tc>
          <w:tcPr>
            <w:tcW w:w="0" w:type="auto"/>
          </w:tcPr>
          <w:p w14:paraId="181AE51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Segue com a mesma capacidade</w:t>
            </w:r>
          </w:p>
        </w:tc>
      </w:tr>
      <w:tr w:rsidR="00A50BE8" w:rsidRPr="00CE7093" w14:paraId="181AE521" w14:textId="77777777">
        <w:tc>
          <w:tcPr>
            <w:tcW w:w="0" w:type="auto"/>
          </w:tcPr>
          <w:p w14:paraId="181AE51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Repriorizar</w:t>
            </w:r>
            <w:proofErr w:type="spellEnd"/>
          </w:p>
        </w:tc>
        <w:tc>
          <w:tcPr>
            <w:tcW w:w="0" w:type="auto"/>
          </w:tcPr>
          <w:p w14:paraId="181AE51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Mudança na estratégia, no contexto ou nas estimativas altera o IPP relativo</w:t>
            </w:r>
          </w:p>
        </w:tc>
        <w:tc>
          <w:tcPr>
            <w:tcW w:w="0" w:type="auto"/>
          </w:tcPr>
          <w:p w14:paraId="181AE52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Sobe ou desce na ordem; capacidade realocada</w:t>
            </w:r>
          </w:p>
        </w:tc>
      </w:tr>
      <w:tr w:rsidR="00A50BE8" w:rsidRPr="00CE7093" w14:paraId="181AE525" w14:textId="77777777">
        <w:tc>
          <w:tcPr>
            <w:tcW w:w="0" w:type="auto"/>
          </w:tcPr>
          <w:p w14:paraId="181AE52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Acelerar</w:t>
            </w:r>
          </w:p>
        </w:tc>
        <w:tc>
          <w:tcPr>
            <w:tcW w:w="0" w:type="auto"/>
          </w:tcPr>
          <w:p w14:paraId="181AE52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maior que o previsto, janela de oportunidade ou prazo legal antecipado</w:t>
            </w:r>
          </w:p>
        </w:tc>
        <w:tc>
          <w:tcPr>
            <w:tcW w:w="0" w:type="auto"/>
          </w:tcPr>
          <w:p w14:paraId="181AE52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Recebe capacidade adicional</w:t>
            </w:r>
          </w:p>
        </w:tc>
      </w:tr>
      <w:tr w:rsidR="00A50BE8" w:rsidRPr="00CE7093" w14:paraId="181AE529" w14:textId="77777777">
        <w:tc>
          <w:tcPr>
            <w:tcW w:w="0" w:type="auto"/>
          </w:tcPr>
          <w:p w14:paraId="181AE52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Suspender</w:t>
            </w:r>
          </w:p>
        </w:tc>
        <w:tc>
          <w:tcPr>
            <w:tcW w:w="0" w:type="auto"/>
          </w:tcPr>
          <w:p w14:paraId="181AE52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Bloqueio temporário, falta de capacidade ou premissa a confirmar</w:t>
            </w:r>
          </w:p>
        </w:tc>
        <w:tc>
          <w:tcPr>
            <w:tcW w:w="0" w:type="auto"/>
          </w:tcPr>
          <w:p w14:paraId="181AE52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Sai do portfólio ativo; capacidade liberada; condições de retomada registradas</w:t>
            </w:r>
          </w:p>
        </w:tc>
      </w:tr>
      <w:tr w:rsidR="00A50BE8" w:rsidRPr="00CE7093" w14:paraId="181AE52D" w14:textId="77777777">
        <w:tc>
          <w:tcPr>
            <w:tcW w:w="0" w:type="auto"/>
          </w:tcPr>
          <w:p w14:paraId="181AE52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Replanejar</w:t>
            </w:r>
          </w:p>
        </w:tc>
        <w:tc>
          <w:tcPr>
            <w:tcW w:w="0" w:type="auto"/>
          </w:tcPr>
          <w:p w14:paraId="181AE52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Escopo, prazo ou custo comprovadamente inviáveis como estão</w:t>
            </w:r>
          </w:p>
        </w:tc>
        <w:tc>
          <w:tcPr>
            <w:tcW w:w="0" w:type="auto"/>
          </w:tcPr>
          <w:p w14:paraId="181AE52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Nova baseline aprovada; reavaliação do IPP</w:t>
            </w:r>
          </w:p>
        </w:tc>
      </w:tr>
      <w:tr w:rsidR="00A50BE8" w:rsidRPr="00CE7093" w14:paraId="181AE531" w14:textId="77777777">
        <w:tc>
          <w:tcPr>
            <w:tcW w:w="0" w:type="auto"/>
          </w:tcPr>
          <w:p w14:paraId="181AE52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Substituir</w:t>
            </w:r>
          </w:p>
        </w:tc>
        <w:tc>
          <w:tcPr>
            <w:tcW w:w="0" w:type="auto"/>
          </w:tcPr>
          <w:p w14:paraId="181AE52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Existe alternativa que entrega o mesmo benefício com melhor relação valor/esforço</w:t>
            </w:r>
          </w:p>
        </w:tc>
        <w:tc>
          <w:tcPr>
            <w:tcW w:w="0" w:type="auto"/>
          </w:tcPr>
          <w:p w14:paraId="181AE53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Iniciativa encerrada e sucessora autorizada</w:t>
            </w:r>
          </w:p>
        </w:tc>
      </w:tr>
      <w:tr w:rsidR="00A50BE8" w:rsidRPr="00CE7093" w14:paraId="181AE535" w14:textId="77777777">
        <w:tc>
          <w:tcPr>
            <w:tcW w:w="0" w:type="auto"/>
          </w:tcPr>
          <w:p w14:paraId="181AE53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Encerrar</w:t>
            </w:r>
          </w:p>
        </w:tc>
        <w:tc>
          <w:tcPr>
            <w:tcW w:w="0" w:type="auto"/>
          </w:tcPr>
          <w:p w14:paraId="181AE53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não se confirma, premissas caíram, IPP tornou-se desfavorável ou o objetivo estratégico foi extinto</w:t>
            </w:r>
          </w:p>
        </w:tc>
        <w:tc>
          <w:tcPr>
            <w:tcW w:w="0" w:type="auto"/>
          </w:tcPr>
          <w:p w14:paraId="181AE53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Retirada definitiva; lições aprendidas registradas</w:t>
            </w:r>
          </w:p>
        </w:tc>
      </w:tr>
    </w:tbl>
    <w:p w14:paraId="181AE536" w14:textId="0DEDE8D8" w:rsidR="00A50BE8" w:rsidRPr="00CE7093" w:rsidRDefault="006D35D3">
      <w:pPr>
        <w:pStyle w:val="Ttulo2"/>
        <w:rPr>
          <w:rFonts w:ascii="Calibri" w:hAnsi="Calibri" w:cs="Calibri"/>
        </w:rPr>
      </w:pPr>
      <w:bookmarkStart w:id="85" w:name="por-que-o-portfólio-é-dinâmico"/>
      <w:bookmarkStart w:id="86" w:name="_Toc241826601"/>
      <w:bookmarkEnd w:id="83"/>
      <w:r w:rsidRPr="00CE7093">
        <w:rPr>
          <w:rFonts w:ascii="Calibri" w:hAnsi="Calibri" w:cs="Calibri"/>
        </w:rPr>
        <w:lastRenderedPageBreak/>
        <w:t>10.3 Por que o portfólio é dinâmico</w:t>
      </w:r>
      <w:bookmarkEnd w:id="86"/>
    </w:p>
    <w:p w14:paraId="181AE537" w14:textId="1F018F71" w:rsidR="00A50BE8" w:rsidRPr="00CE7093" w:rsidRDefault="00DB4EB9">
      <w:pPr>
        <w:pStyle w:val="Fir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portfólio deve</w:t>
      </w:r>
      <w:r w:rsidR="006D35D3" w:rsidRPr="00CE7093">
        <w:rPr>
          <w:rFonts w:ascii="Calibri" w:hAnsi="Calibri" w:cs="Calibri"/>
          <w:sz w:val="24"/>
          <w:szCs w:val="24"/>
        </w:rPr>
        <w:t xml:space="preserve"> mudar quando mudam: a estratégia, a capacidade, os resultados obtidos, o contexto externo, as obrigações legais ou o conhecimento disponível sobre a própria iniciativa.</w:t>
      </w:r>
    </w:p>
    <w:p w14:paraId="4FB1A789" w14:textId="77777777" w:rsidR="006778F7" w:rsidRPr="00CE7093" w:rsidRDefault="006778F7" w:rsidP="006778F7">
      <w:pPr>
        <w:pStyle w:val="Corpodetexto"/>
        <w:rPr>
          <w:rFonts w:ascii="Calibri" w:hAnsi="Calibri" w:cs="Calibri"/>
          <w:sz w:val="24"/>
          <w:szCs w:val="24"/>
        </w:rPr>
      </w:pPr>
    </w:p>
    <w:p w14:paraId="181AE538" w14:textId="3D6EE6BA" w:rsidR="00A50BE8" w:rsidRPr="00CE7093" w:rsidRDefault="006D35D3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Uma boa evidência de maturidade </w:t>
      </w:r>
      <w:r w:rsidR="00DB4EB9">
        <w:rPr>
          <w:rFonts w:ascii="Calibri" w:hAnsi="Calibri" w:cs="Calibri"/>
          <w:sz w:val="24"/>
          <w:szCs w:val="24"/>
        </w:rPr>
        <w:t>é</w:t>
      </w:r>
      <w:r w:rsidRPr="00CE7093">
        <w:rPr>
          <w:rFonts w:ascii="Calibri" w:hAnsi="Calibri" w:cs="Calibri"/>
          <w:sz w:val="24"/>
          <w:szCs w:val="24"/>
        </w:rPr>
        <w:t xml:space="preserve"> a </w:t>
      </w:r>
      <w:r w:rsidRPr="00CE7093">
        <w:rPr>
          <w:rFonts w:ascii="Calibri" w:hAnsi="Calibri" w:cs="Calibri"/>
          <w:b/>
          <w:bCs/>
          <w:sz w:val="24"/>
          <w:szCs w:val="24"/>
        </w:rPr>
        <w:t>proporção de decisões de mudança tomadas conscientemente</w:t>
      </w:r>
      <w:r w:rsidRPr="00CE7093">
        <w:rPr>
          <w:rFonts w:ascii="Calibri" w:hAnsi="Calibri" w:cs="Calibri"/>
          <w:sz w:val="24"/>
          <w:szCs w:val="24"/>
        </w:rPr>
        <w:t xml:space="preserve"> a cada ciclo. Portfólio que nunca muda é portfólio que não está sendo gerido.</w:t>
      </w:r>
    </w:p>
    <w:p w14:paraId="181AE539" w14:textId="60850A97" w:rsidR="00A50BE8" w:rsidRPr="00CE7093" w:rsidRDefault="00A50BE8">
      <w:pPr>
        <w:rPr>
          <w:rFonts w:ascii="Calibri" w:hAnsi="Calibri" w:cs="Calibri"/>
          <w:sz w:val="24"/>
          <w:szCs w:val="24"/>
        </w:rPr>
      </w:pPr>
    </w:p>
    <w:p w14:paraId="181AE53A" w14:textId="5BEBCFBD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87" w:name="indicadores-de-gestão-do-portfólio"/>
      <w:bookmarkStart w:id="88" w:name="_Toc241826602"/>
      <w:bookmarkEnd w:id="79"/>
      <w:bookmarkEnd w:id="85"/>
      <w:r w:rsidRPr="00CE7093">
        <w:rPr>
          <w:rFonts w:ascii="Calibri" w:hAnsi="Calibri" w:cs="Calibri"/>
          <w:sz w:val="24"/>
          <w:szCs w:val="24"/>
        </w:rPr>
        <w:t>11. Indicadores de Gestão do Portfólio</w:t>
      </w:r>
      <w:bookmarkEnd w:id="88"/>
    </w:p>
    <w:p w14:paraId="181AE53B" w14:textId="1C0A7529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Conjunto </w:t>
      </w:r>
      <w:r w:rsidRPr="00CE7093">
        <w:rPr>
          <w:rFonts w:ascii="Calibri" w:hAnsi="Calibri" w:cs="Calibri"/>
          <w:b/>
          <w:bCs/>
          <w:sz w:val="24"/>
          <w:szCs w:val="24"/>
        </w:rPr>
        <w:t>enxuto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A72B8B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8 indicadores essenciais. 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"/>
        <w:gridCol w:w="2833"/>
        <w:gridCol w:w="3093"/>
        <w:gridCol w:w="2194"/>
        <w:gridCol w:w="1282"/>
      </w:tblGrid>
      <w:tr w:rsidR="00A50BE8" w:rsidRPr="00CE7093" w14:paraId="181AE541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3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14:paraId="181AE53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Indicador</w:t>
            </w:r>
          </w:p>
        </w:tc>
        <w:tc>
          <w:tcPr>
            <w:tcW w:w="0" w:type="auto"/>
          </w:tcPr>
          <w:p w14:paraId="181AE53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Fórmula</w:t>
            </w:r>
          </w:p>
        </w:tc>
        <w:tc>
          <w:tcPr>
            <w:tcW w:w="0" w:type="auto"/>
          </w:tcPr>
          <w:p w14:paraId="181AE53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Meta de referência</w:t>
            </w:r>
          </w:p>
        </w:tc>
        <w:tc>
          <w:tcPr>
            <w:tcW w:w="0" w:type="auto"/>
          </w:tcPr>
          <w:p w14:paraId="181AE54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Frequência</w:t>
            </w:r>
          </w:p>
        </w:tc>
      </w:tr>
      <w:tr w:rsidR="00A50BE8" w:rsidRPr="00CE7093" w14:paraId="181AE547" w14:textId="77777777">
        <w:tc>
          <w:tcPr>
            <w:tcW w:w="0" w:type="auto"/>
          </w:tcPr>
          <w:p w14:paraId="181AE542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81AE54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Alinhamento estratégico do portfólio</w:t>
            </w:r>
          </w:p>
        </w:tc>
        <w:tc>
          <w:tcPr>
            <w:tcW w:w="0" w:type="auto"/>
          </w:tcPr>
          <w:p w14:paraId="181AE54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Nº de iniciativas com vínculo estratégico declarado ÷ total × 100</w:t>
            </w:r>
          </w:p>
        </w:tc>
        <w:tc>
          <w:tcPr>
            <w:tcW w:w="0" w:type="auto"/>
          </w:tcPr>
          <w:p w14:paraId="181AE54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181AE54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54D" w14:textId="77777777">
        <w:tc>
          <w:tcPr>
            <w:tcW w:w="0" w:type="auto"/>
          </w:tcPr>
          <w:p w14:paraId="181AE548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1AE54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Prioritárias em execução</w:t>
            </w:r>
          </w:p>
        </w:tc>
        <w:tc>
          <w:tcPr>
            <w:tcW w:w="0" w:type="auto"/>
          </w:tcPr>
          <w:p w14:paraId="181AE54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Nº de iniciativas do quartil superior de IPP em execução ÷ total do quartil × 100</w:t>
            </w:r>
          </w:p>
        </w:tc>
        <w:tc>
          <w:tcPr>
            <w:tcW w:w="0" w:type="auto"/>
          </w:tcPr>
          <w:p w14:paraId="181AE54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≥ 80%</w:t>
            </w:r>
          </w:p>
        </w:tc>
        <w:tc>
          <w:tcPr>
            <w:tcW w:w="0" w:type="auto"/>
          </w:tcPr>
          <w:p w14:paraId="181AE54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553" w14:textId="77777777">
        <w:tc>
          <w:tcPr>
            <w:tcW w:w="0" w:type="auto"/>
          </w:tcPr>
          <w:p w14:paraId="181AE54E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54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Capacidade comprometida</w:t>
            </w:r>
          </w:p>
        </w:tc>
        <w:tc>
          <w:tcPr>
            <w:tcW w:w="0" w:type="auto"/>
          </w:tcPr>
          <w:p w14:paraId="181AE55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Capacidade alocada ÷ capacidade disponível × 100</w:t>
            </w:r>
          </w:p>
        </w:tc>
        <w:tc>
          <w:tcPr>
            <w:tcW w:w="0" w:type="auto"/>
          </w:tcPr>
          <w:p w14:paraId="181AE55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80% – 85%</w:t>
            </w:r>
          </w:p>
        </w:tc>
        <w:tc>
          <w:tcPr>
            <w:tcW w:w="0" w:type="auto"/>
          </w:tcPr>
          <w:p w14:paraId="181AE55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559" w14:textId="77777777">
        <w:tc>
          <w:tcPr>
            <w:tcW w:w="0" w:type="auto"/>
          </w:tcPr>
          <w:p w14:paraId="181AE554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55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Benefícios realizados</w:t>
            </w:r>
          </w:p>
        </w:tc>
        <w:tc>
          <w:tcPr>
            <w:tcW w:w="0" w:type="auto"/>
          </w:tcPr>
          <w:p w14:paraId="181AE55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Benefícios efetivamente medidos ÷ benefícios previstos × 100</w:t>
            </w:r>
          </w:p>
        </w:tc>
        <w:tc>
          <w:tcPr>
            <w:tcW w:w="0" w:type="auto"/>
          </w:tcPr>
          <w:p w14:paraId="181AE55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≥ 70%</w:t>
            </w:r>
          </w:p>
        </w:tc>
        <w:tc>
          <w:tcPr>
            <w:tcW w:w="0" w:type="auto"/>
          </w:tcPr>
          <w:p w14:paraId="181AE55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Semestral</w:t>
            </w:r>
          </w:p>
        </w:tc>
      </w:tr>
      <w:tr w:rsidR="00A50BE8" w:rsidRPr="00CE7093" w14:paraId="181AE55F" w14:textId="77777777">
        <w:tc>
          <w:tcPr>
            <w:tcW w:w="0" w:type="auto"/>
          </w:tcPr>
          <w:p w14:paraId="181AE55A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81AE55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Investimento por objetivo estratégico</w:t>
            </w:r>
          </w:p>
        </w:tc>
        <w:tc>
          <w:tcPr>
            <w:tcW w:w="0" w:type="auto"/>
          </w:tcPr>
          <w:p w14:paraId="181AE55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Recursos alocados por OE ÷ total × 100</w:t>
            </w:r>
          </w:p>
        </w:tc>
        <w:tc>
          <w:tcPr>
            <w:tcW w:w="0" w:type="auto"/>
          </w:tcPr>
          <w:p w14:paraId="181AE55D" w14:textId="59F9C356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Sem </w:t>
            </w:r>
            <w:r w:rsidR="00DB4EB9">
              <w:rPr>
                <w:rFonts w:ascii="Calibri" w:hAnsi="Calibri" w:cs="Calibri"/>
                <w:sz w:val="24"/>
                <w:szCs w:val="24"/>
              </w:rPr>
              <w:t>Objetivo Estratégico (OE)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prioritário com 0%</w:t>
            </w:r>
          </w:p>
        </w:tc>
        <w:tc>
          <w:tcPr>
            <w:tcW w:w="0" w:type="auto"/>
          </w:tcPr>
          <w:p w14:paraId="181AE55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565" w14:textId="77777777">
        <w:tc>
          <w:tcPr>
            <w:tcW w:w="0" w:type="auto"/>
          </w:tcPr>
          <w:p w14:paraId="181AE560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1AE56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Iniciativas atrasadas</w:t>
            </w:r>
          </w:p>
        </w:tc>
        <w:tc>
          <w:tcPr>
            <w:tcW w:w="0" w:type="auto"/>
          </w:tcPr>
          <w:p w14:paraId="181AE56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Nº de iniciativas com desvio de prazo &gt; 20% ÷ total ativo × 100</w:t>
            </w:r>
          </w:p>
        </w:tc>
        <w:tc>
          <w:tcPr>
            <w:tcW w:w="0" w:type="auto"/>
          </w:tcPr>
          <w:p w14:paraId="181AE56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≤ 20%</w:t>
            </w:r>
          </w:p>
        </w:tc>
        <w:tc>
          <w:tcPr>
            <w:tcW w:w="0" w:type="auto"/>
          </w:tcPr>
          <w:p w14:paraId="181AE56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56B" w14:textId="77777777">
        <w:tc>
          <w:tcPr>
            <w:tcW w:w="0" w:type="auto"/>
          </w:tcPr>
          <w:p w14:paraId="181AE566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81AE56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Iniciativas suspensas ou encerradas antecipadamente</w:t>
            </w:r>
          </w:p>
        </w:tc>
        <w:tc>
          <w:tcPr>
            <w:tcW w:w="0" w:type="auto"/>
          </w:tcPr>
          <w:p w14:paraId="181AE56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Nº no período ÷ total ativo × 100</w:t>
            </w:r>
          </w:p>
        </w:tc>
        <w:tc>
          <w:tcPr>
            <w:tcW w:w="0" w:type="auto"/>
          </w:tcPr>
          <w:p w14:paraId="181AE56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5% – 15% </w:t>
            </w: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(nem 0%, nem excessivo)</w:t>
            </w:r>
          </w:p>
        </w:tc>
        <w:tc>
          <w:tcPr>
            <w:tcW w:w="0" w:type="auto"/>
          </w:tcPr>
          <w:p w14:paraId="181AE56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571" w14:textId="77777777">
        <w:tc>
          <w:tcPr>
            <w:tcW w:w="0" w:type="auto"/>
          </w:tcPr>
          <w:p w14:paraId="181AE56C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81AE56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Nível de risco do portfólio</w:t>
            </w:r>
          </w:p>
        </w:tc>
        <w:tc>
          <w:tcPr>
            <w:tcW w:w="0" w:type="auto"/>
          </w:tcPr>
          <w:p w14:paraId="181AE56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Média ponderada do risco das iniciativas ativas (escala 1–5)</w:t>
            </w:r>
          </w:p>
        </w:tc>
        <w:tc>
          <w:tcPr>
            <w:tcW w:w="0" w:type="auto"/>
          </w:tcPr>
          <w:p w14:paraId="181AE56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≤ 3,0</w:t>
            </w:r>
          </w:p>
        </w:tc>
        <w:tc>
          <w:tcPr>
            <w:tcW w:w="0" w:type="auto"/>
          </w:tcPr>
          <w:p w14:paraId="181AE57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</w:tbl>
    <w:p w14:paraId="181AE572" w14:textId="44CBB22F" w:rsidR="00A50BE8" w:rsidRPr="00CE7093" w:rsidRDefault="006D35D3">
      <w:pPr>
        <w:pStyle w:val="Ttulo2"/>
        <w:rPr>
          <w:rFonts w:ascii="Calibri" w:hAnsi="Calibri" w:cs="Calibri"/>
        </w:rPr>
      </w:pPr>
      <w:bookmarkStart w:id="89" w:name="como-ler-os-indicadores-em-conjunto"/>
      <w:bookmarkStart w:id="90" w:name="_Toc241826603"/>
      <w:r w:rsidRPr="00CE7093">
        <w:rPr>
          <w:rFonts w:ascii="Calibri" w:hAnsi="Calibri" w:cs="Calibri"/>
        </w:rPr>
        <w:t>11.1 Como ler os indicadores em conjunto</w:t>
      </w:r>
      <w:bookmarkEnd w:id="9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75"/>
        <w:gridCol w:w="6329"/>
      </w:tblGrid>
      <w:tr w:rsidR="00A50BE8" w:rsidRPr="00CE7093" w14:paraId="181AE575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7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Combinação observada</w:t>
            </w:r>
          </w:p>
        </w:tc>
        <w:tc>
          <w:tcPr>
            <w:tcW w:w="0" w:type="auto"/>
          </w:tcPr>
          <w:p w14:paraId="181AE57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Interpretação provável</w:t>
            </w:r>
          </w:p>
        </w:tc>
      </w:tr>
      <w:tr w:rsidR="00A50BE8" w:rsidRPr="00CE7093" w14:paraId="181AE578" w14:textId="77777777">
        <w:tc>
          <w:tcPr>
            <w:tcW w:w="0" w:type="auto"/>
          </w:tcPr>
          <w:p w14:paraId="181AE57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Capacidade &gt; 100% + muitos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atrasos</w:t>
            </w:r>
          </w:p>
        </w:tc>
        <w:tc>
          <w:tcPr>
            <w:tcW w:w="0" w:type="auto"/>
          </w:tcPr>
          <w:p w14:paraId="181AE57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Portfólio superdimensionado; é preciso suspender, não cobrar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mais</w:t>
            </w:r>
          </w:p>
        </w:tc>
      </w:tr>
      <w:tr w:rsidR="00A50BE8" w:rsidRPr="00CE7093" w14:paraId="181AE57B" w14:textId="77777777">
        <w:tc>
          <w:tcPr>
            <w:tcW w:w="0" w:type="auto"/>
          </w:tcPr>
          <w:p w14:paraId="181AE57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Alinhamento 100% + benefícios baixos</w:t>
            </w:r>
          </w:p>
        </w:tc>
        <w:tc>
          <w:tcPr>
            <w:tcW w:w="0" w:type="auto"/>
          </w:tcPr>
          <w:p w14:paraId="181AE57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Vínculo estratégico declarado, mas formal; benefícios mal definidos</w:t>
            </w:r>
          </w:p>
        </w:tc>
      </w:tr>
      <w:tr w:rsidR="00A50BE8" w:rsidRPr="00CE7093" w14:paraId="181AE57E" w14:textId="77777777">
        <w:tc>
          <w:tcPr>
            <w:tcW w:w="0" w:type="auto"/>
          </w:tcPr>
          <w:p w14:paraId="181AE57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Encerramentos = 0%</w:t>
            </w:r>
          </w:p>
        </w:tc>
        <w:tc>
          <w:tcPr>
            <w:tcW w:w="0" w:type="auto"/>
          </w:tcPr>
          <w:p w14:paraId="181AE57D" w14:textId="60312D30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Ausência de disciplina de descontinuidade; iniciativas </w:t>
            </w:r>
            <w:r w:rsidR="00DB4EB9">
              <w:rPr>
                <w:rFonts w:ascii="Calibri" w:hAnsi="Calibri" w:cs="Calibri"/>
                <w:sz w:val="24"/>
                <w:szCs w:val="24"/>
              </w:rPr>
              <w:t>que não agregam valor</w:t>
            </w:r>
            <w:r w:rsidR="00DC455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no portfólio</w:t>
            </w:r>
          </w:p>
        </w:tc>
      </w:tr>
      <w:tr w:rsidR="00A50BE8" w:rsidRPr="00CE7093" w14:paraId="181AE581" w14:textId="77777777">
        <w:tc>
          <w:tcPr>
            <w:tcW w:w="0" w:type="auto"/>
          </w:tcPr>
          <w:p w14:paraId="181AE57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Investimento concentrado em 1 objetivo</w:t>
            </w:r>
          </w:p>
        </w:tc>
        <w:tc>
          <w:tcPr>
            <w:tcW w:w="0" w:type="auto"/>
          </w:tcPr>
          <w:p w14:paraId="181AE58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Desequilíbrio estratégico ou captura por área influente</w:t>
            </w:r>
          </w:p>
        </w:tc>
      </w:tr>
      <w:tr w:rsidR="00A50BE8" w:rsidRPr="00CE7093" w14:paraId="181AE584" w14:textId="77777777">
        <w:tc>
          <w:tcPr>
            <w:tcW w:w="0" w:type="auto"/>
          </w:tcPr>
          <w:p w14:paraId="181AE58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 baixo + poucas iniciativas de inovação</w:t>
            </w:r>
          </w:p>
        </w:tc>
        <w:tc>
          <w:tcPr>
            <w:tcW w:w="0" w:type="auto"/>
          </w:tcPr>
          <w:p w14:paraId="181AE58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Portfólio conservador demais para sustentar a estratégia de longo prazo</w:t>
            </w:r>
          </w:p>
        </w:tc>
      </w:tr>
    </w:tbl>
    <w:p w14:paraId="353C1BD1" w14:textId="77777777" w:rsidR="000B3285" w:rsidRPr="00CE7093" w:rsidRDefault="000B3285">
      <w:pPr>
        <w:pStyle w:val="Corpodetexto"/>
        <w:rPr>
          <w:rFonts w:ascii="Calibri" w:hAnsi="Calibri" w:cs="Calibri"/>
          <w:sz w:val="24"/>
          <w:szCs w:val="24"/>
        </w:rPr>
      </w:pPr>
    </w:p>
    <w:p w14:paraId="181AE585" w14:textId="57877C18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Kaplan e Norton (1996) alertam para o risco de indicadores que medem </w:t>
      </w:r>
      <w:r w:rsidRPr="00CE7093">
        <w:rPr>
          <w:rFonts w:ascii="Calibri" w:hAnsi="Calibri" w:cs="Calibri"/>
          <w:b/>
          <w:bCs/>
          <w:sz w:val="24"/>
          <w:szCs w:val="24"/>
        </w:rPr>
        <w:t>atividade</w:t>
      </w:r>
      <w:r w:rsidRPr="00CE7093">
        <w:rPr>
          <w:rFonts w:ascii="Calibri" w:hAnsi="Calibri" w:cs="Calibri"/>
          <w:sz w:val="24"/>
          <w:szCs w:val="24"/>
        </w:rPr>
        <w:t xml:space="preserve"> em vez de </w:t>
      </w:r>
      <w:r w:rsidRPr="00CE7093">
        <w:rPr>
          <w:rFonts w:ascii="Calibri" w:hAnsi="Calibri" w:cs="Calibri"/>
          <w:b/>
          <w:bCs/>
          <w:sz w:val="24"/>
          <w:szCs w:val="24"/>
        </w:rPr>
        <w:t>resultado</w:t>
      </w:r>
      <w:r w:rsidRPr="00CE7093">
        <w:rPr>
          <w:rFonts w:ascii="Calibri" w:hAnsi="Calibri" w:cs="Calibri"/>
          <w:sz w:val="24"/>
          <w:szCs w:val="24"/>
        </w:rPr>
        <w:t xml:space="preserve"> </w:t>
      </w:r>
      <w:r w:rsidR="000B3285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daí a centralidade do indicador 4 (benefícios realizados), que deve continuar sendo medido </w:t>
      </w:r>
      <w:r w:rsidRPr="00CE7093">
        <w:rPr>
          <w:rFonts w:ascii="Calibri" w:hAnsi="Calibri" w:cs="Calibri"/>
          <w:b/>
          <w:bCs/>
          <w:sz w:val="24"/>
          <w:szCs w:val="24"/>
        </w:rPr>
        <w:t>após</w:t>
      </w:r>
      <w:r w:rsidRPr="00CE7093">
        <w:rPr>
          <w:rFonts w:ascii="Calibri" w:hAnsi="Calibri" w:cs="Calibri"/>
          <w:sz w:val="24"/>
          <w:szCs w:val="24"/>
        </w:rPr>
        <w:t xml:space="preserve"> o encerramento da iniciativa (PMI, 2019).</w:t>
      </w:r>
    </w:p>
    <w:p w14:paraId="249529E4" w14:textId="77777777" w:rsidR="000B3285" w:rsidRPr="00CE7093" w:rsidRDefault="000B3285">
      <w:pPr>
        <w:rPr>
          <w:rFonts w:ascii="Calibri" w:hAnsi="Calibri" w:cs="Calibri"/>
          <w:sz w:val="24"/>
          <w:szCs w:val="24"/>
        </w:rPr>
      </w:pPr>
    </w:p>
    <w:p w14:paraId="181AE587" w14:textId="0A8C69D9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91" w:name="artefatos-essenciais"/>
      <w:bookmarkStart w:id="92" w:name="_Toc241826604"/>
      <w:bookmarkEnd w:id="87"/>
      <w:bookmarkEnd w:id="89"/>
      <w:r w:rsidRPr="00CE7093">
        <w:rPr>
          <w:rFonts w:ascii="Calibri" w:hAnsi="Calibri" w:cs="Calibri"/>
          <w:sz w:val="24"/>
          <w:szCs w:val="24"/>
        </w:rPr>
        <w:t>12. Artefatos Essenciais</w:t>
      </w:r>
      <w:bookmarkEnd w:id="92"/>
    </w:p>
    <w:p w14:paraId="181AE588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Apenas 8 artefatos.</w:t>
      </w:r>
      <w:r w:rsidRPr="00CE7093">
        <w:rPr>
          <w:rFonts w:ascii="Calibri" w:hAnsi="Calibri" w:cs="Calibri"/>
          <w:sz w:val="24"/>
          <w:szCs w:val="24"/>
        </w:rPr>
        <w:t xml:space="preserve"> Cada um existe para sustentar uma decisão específica.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"/>
        <w:gridCol w:w="2017"/>
        <w:gridCol w:w="2912"/>
        <w:gridCol w:w="2688"/>
        <w:gridCol w:w="1785"/>
      </w:tblGrid>
      <w:tr w:rsidR="00A50BE8" w:rsidRPr="00CE7093" w14:paraId="181AE58E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89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14:paraId="181AE58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Artefato</w:t>
            </w:r>
          </w:p>
        </w:tc>
        <w:tc>
          <w:tcPr>
            <w:tcW w:w="0" w:type="auto"/>
          </w:tcPr>
          <w:p w14:paraId="181AE58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Para que serve</w:t>
            </w:r>
          </w:p>
        </w:tc>
        <w:tc>
          <w:tcPr>
            <w:tcW w:w="0" w:type="auto"/>
          </w:tcPr>
          <w:p w14:paraId="181AE58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Formato sugerido</w:t>
            </w:r>
          </w:p>
        </w:tc>
        <w:tc>
          <w:tcPr>
            <w:tcW w:w="0" w:type="auto"/>
          </w:tcPr>
          <w:p w14:paraId="181AE58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Atualização</w:t>
            </w:r>
          </w:p>
        </w:tc>
      </w:tr>
      <w:tr w:rsidR="00A50BE8" w:rsidRPr="00CE7093" w14:paraId="181AE594" w14:textId="77777777">
        <w:tc>
          <w:tcPr>
            <w:tcW w:w="0" w:type="auto"/>
          </w:tcPr>
          <w:p w14:paraId="181AE58F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81AE59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Inventário / Mapa do Portfólio</w:t>
            </w:r>
          </w:p>
        </w:tc>
        <w:tc>
          <w:tcPr>
            <w:tcW w:w="0" w:type="auto"/>
          </w:tcPr>
          <w:p w14:paraId="181AE59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Visão única de tudo o que está ativo, em fila e concluído</w:t>
            </w:r>
          </w:p>
        </w:tc>
        <w:tc>
          <w:tcPr>
            <w:tcW w:w="0" w:type="auto"/>
          </w:tcPr>
          <w:p w14:paraId="181AE59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Planilha ou ferramenta; uma linha por iniciativa</w:t>
            </w:r>
          </w:p>
        </w:tc>
        <w:tc>
          <w:tcPr>
            <w:tcW w:w="0" w:type="auto"/>
          </w:tcPr>
          <w:p w14:paraId="181AE59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Contínua</w:t>
            </w:r>
          </w:p>
        </w:tc>
      </w:tr>
      <w:tr w:rsidR="00A50BE8" w:rsidRPr="00CE7093" w14:paraId="181AE59A" w14:textId="77777777">
        <w:tc>
          <w:tcPr>
            <w:tcW w:w="0" w:type="auto"/>
          </w:tcPr>
          <w:p w14:paraId="181AE59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1AE59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Ficha Resumida da Iniciativa</w:t>
            </w:r>
          </w:p>
        </w:tc>
        <w:tc>
          <w:tcPr>
            <w:tcW w:w="0" w:type="auto"/>
          </w:tcPr>
          <w:p w14:paraId="181AE59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e avaliar a proposta</w:t>
            </w:r>
          </w:p>
        </w:tc>
        <w:tc>
          <w:tcPr>
            <w:tcW w:w="0" w:type="auto"/>
          </w:tcPr>
          <w:p w14:paraId="181AE59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Máx. 1 página</w:t>
            </w:r>
          </w:p>
        </w:tc>
        <w:tc>
          <w:tcPr>
            <w:tcW w:w="0" w:type="auto"/>
          </w:tcPr>
          <w:p w14:paraId="181AE59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Na entrada e nas revisões</w:t>
            </w:r>
          </w:p>
        </w:tc>
      </w:tr>
      <w:tr w:rsidR="00A50BE8" w:rsidRPr="00CE7093" w14:paraId="181AE5A0" w14:textId="77777777">
        <w:tc>
          <w:tcPr>
            <w:tcW w:w="0" w:type="auto"/>
          </w:tcPr>
          <w:p w14:paraId="181AE59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59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Matriz de Avaliação e Priorização</w:t>
            </w:r>
          </w:p>
        </w:tc>
        <w:tc>
          <w:tcPr>
            <w:tcW w:w="0" w:type="auto"/>
          </w:tcPr>
          <w:p w14:paraId="181AE59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Registrar notas, pesos, VP, CR e IPP</w:t>
            </w:r>
          </w:p>
        </w:tc>
        <w:tc>
          <w:tcPr>
            <w:tcW w:w="0" w:type="auto"/>
          </w:tcPr>
          <w:p w14:paraId="181AE59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Planilha</w:t>
            </w:r>
          </w:p>
        </w:tc>
        <w:tc>
          <w:tcPr>
            <w:tcW w:w="0" w:type="auto"/>
          </w:tcPr>
          <w:p w14:paraId="181AE59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 cada ciclo de priorização</w:t>
            </w:r>
          </w:p>
        </w:tc>
      </w:tr>
      <w:tr w:rsidR="00A50BE8" w:rsidRPr="00CE7093" w14:paraId="181AE5A6" w14:textId="77777777">
        <w:tc>
          <w:tcPr>
            <w:tcW w:w="0" w:type="auto"/>
          </w:tcPr>
          <w:p w14:paraId="181AE5A1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5A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Roadmap</w:t>
            </w:r>
            <w:proofErr w:type="spellEnd"/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do Portfólio</w:t>
            </w:r>
          </w:p>
        </w:tc>
        <w:tc>
          <w:tcPr>
            <w:tcW w:w="0" w:type="auto"/>
          </w:tcPr>
          <w:p w14:paraId="181AE5A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Visualizar o que será feito, quando e por quem</w:t>
            </w:r>
          </w:p>
        </w:tc>
        <w:tc>
          <w:tcPr>
            <w:tcW w:w="0" w:type="auto"/>
          </w:tcPr>
          <w:p w14:paraId="181AE5A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Linha do tempo por trimestre</w:t>
            </w:r>
          </w:p>
        </w:tc>
        <w:tc>
          <w:tcPr>
            <w:tcW w:w="0" w:type="auto"/>
          </w:tcPr>
          <w:p w14:paraId="181AE5A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  <w:tr w:rsidR="00A50BE8" w:rsidRPr="00CE7093" w14:paraId="181AE5AC" w14:textId="77777777">
        <w:tc>
          <w:tcPr>
            <w:tcW w:w="0" w:type="auto"/>
          </w:tcPr>
          <w:p w14:paraId="181AE5A7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81AE5A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Painel de Indicadores</w:t>
            </w:r>
          </w:p>
        </w:tc>
        <w:tc>
          <w:tcPr>
            <w:tcW w:w="0" w:type="auto"/>
          </w:tcPr>
          <w:p w14:paraId="181AE5A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Monitorar o desempenho do conjunto</w:t>
            </w:r>
          </w:p>
        </w:tc>
        <w:tc>
          <w:tcPr>
            <w:tcW w:w="0" w:type="auto"/>
          </w:tcPr>
          <w:p w14:paraId="181AE5A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Dashboard, 1 tela</w:t>
            </w:r>
          </w:p>
        </w:tc>
        <w:tc>
          <w:tcPr>
            <w:tcW w:w="0" w:type="auto"/>
          </w:tcPr>
          <w:p w14:paraId="181AE5A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5B2" w14:textId="77777777">
        <w:tc>
          <w:tcPr>
            <w:tcW w:w="0" w:type="auto"/>
          </w:tcPr>
          <w:p w14:paraId="181AE5A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1AE5A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Mapa de Capacidade e Recursos</w:t>
            </w:r>
          </w:p>
        </w:tc>
        <w:tc>
          <w:tcPr>
            <w:tcW w:w="0" w:type="auto"/>
          </w:tcPr>
          <w:p w14:paraId="181AE5A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Confrontar demanda × capacidade real</w:t>
            </w:r>
          </w:p>
        </w:tc>
        <w:tc>
          <w:tcPr>
            <w:tcW w:w="0" w:type="auto"/>
          </w:tcPr>
          <w:p w14:paraId="181AE5B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Planilha por equipe/período</w:t>
            </w:r>
          </w:p>
        </w:tc>
        <w:tc>
          <w:tcPr>
            <w:tcW w:w="0" w:type="auto"/>
          </w:tcPr>
          <w:p w14:paraId="181AE5B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</w:tr>
      <w:tr w:rsidR="00A50BE8" w:rsidRPr="00CE7093" w14:paraId="181AE5B8" w14:textId="77777777">
        <w:tc>
          <w:tcPr>
            <w:tcW w:w="0" w:type="auto"/>
          </w:tcPr>
          <w:p w14:paraId="181AE5B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81AE5B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Registro de Decisões</w:t>
            </w:r>
          </w:p>
        </w:tc>
        <w:tc>
          <w:tcPr>
            <w:tcW w:w="0" w:type="auto"/>
          </w:tcPr>
          <w:p w14:paraId="181AE5B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Preservar memória decisória e rastreabilidade</w:t>
            </w:r>
          </w:p>
        </w:tc>
        <w:tc>
          <w:tcPr>
            <w:tcW w:w="0" w:type="auto"/>
          </w:tcPr>
          <w:p w14:paraId="181AE5B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Lista: data · decisão · justificativa · responsável</w:t>
            </w:r>
          </w:p>
        </w:tc>
        <w:tc>
          <w:tcPr>
            <w:tcW w:w="0" w:type="auto"/>
          </w:tcPr>
          <w:p w14:paraId="181AE5B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 cada decisão</w:t>
            </w:r>
          </w:p>
        </w:tc>
      </w:tr>
      <w:tr w:rsidR="00A50BE8" w:rsidRPr="00CE7093" w14:paraId="181AE5BE" w14:textId="77777777">
        <w:tc>
          <w:tcPr>
            <w:tcW w:w="0" w:type="auto"/>
          </w:tcPr>
          <w:p w14:paraId="181AE5B9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81AE5B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Relatório Executivo do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Portfólio</w:t>
            </w:r>
          </w:p>
        </w:tc>
        <w:tc>
          <w:tcPr>
            <w:tcW w:w="0" w:type="auto"/>
          </w:tcPr>
          <w:p w14:paraId="181AE5B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Comunicar à alta gestão</w:t>
            </w:r>
          </w:p>
        </w:tc>
        <w:tc>
          <w:tcPr>
            <w:tcW w:w="0" w:type="auto"/>
          </w:tcPr>
          <w:p w14:paraId="181AE5B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Máx. 2 páginas</w:t>
            </w:r>
          </w:p>
        </w:tc>
        <w:tc>
          <w:tcPr>
            <w:tcW w:w="0" w:type="auto"/>
          </w:tcPr>
          <w:p w14:paraId="181AE5B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</w:tr>
    </w:tbl>
    <w:p w14:paraId="181AE5BF" w14:textId="3EE0D4A8" w:rsidR="00A50BE8" w:rsidRPr="00CE7093" w:rsidRDefault="006D35D3">
      <w:pPr>
        <w:pStyle w:val="Ttulo2"/>
        <w:rPr>
          <w:rFonts w:ascii="Calibri" w:hAnsi="Calibri" w:cs="Calibri"/>
        </w:rPr>
      </w:pPr>
      <w:bookmarkStart w:id="93" w:name="Xcd737ada02ced3c8cda652047f72549d0acf5ee"/>
      <w:bookmarkStart w:id="94" w:name="_Toc241826605"/>
      <w:r w:rsidRPr="00CE7093">
        <w:rPr>
          <w:rFonts w:ascii="Calibri" w:hAnsi="Calibri" w:cs="Calibri"/>
        </w:rPr>
        <w:t>12.1 Modelo da Ficha Resumida da Iniciativa (1 página)</w:t>
      </w:r>
      <w:bookmarkEnd w:id="9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76"/>
        <w:gridCol w:w="5428"/>
      </w:tblGrid>
      <w:tr w:rsidR="00A50BE8" w:rsidRPr="00CE7093" w14:paraId="181AE5C2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C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181AE5C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Conteúdo</w:t>
            </w:r>
          </w:p>
        </w:tc>
      </w:tr>
      <w:tr w:rsidR="00A50BE8" w:rsidRPr="00CE7093" w14:paraId="181AE5C5" w14:textId="77777777">
        <w:tc>
          <w:tcPr>
            <w:tcW w:w="0" w:type="auto"/>
          </w:tcPr>
          <w:p w14:paraId="181AE5C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Identificação</w:t>
            </w:r>
          </w:p>
        </w:tc>
        <w:tc>
          <w:tcPr>
            <w:tcW w:w="0" w:type="auto"/>
          </w:tcPr>
          <w:p w14:paraId="181AE5C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Nome · Código · Data · Proponente</w:t>
            </w:r>
          </w:p>
        </w:tc>
      </w:tr>
      <w:tr w:rsidR="00A50BE8" w:rsidRPr="00CE7093" w14:paraId="181AE5C8" w14:textId="77777777">
        <w:tc>
          <w:tcPr>
            <w:tcW w:w="0" w:type="auto"/>
          </w:tcPr>
          <w:p w14:paraId="181AE5C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Responsável de negócio</w:t>
            </w:r>
          </w:p>
        </w:tc>
        <w:tc>
          <w:tcPr>
            <w:tcW w:w="0" w:type="auto"/>
          </w:tcPr>
          <w:p w14:paraId="181AE5C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Nome e área (dono do benefício)</w:t>
            </w:r>
          </w:p>
        </w:tc>
      </w:tr>
      <w:tr w:rsidR="00A50BE8" w:rsidRPr="00CE7093" w14:paraId="181AE5CB" w14:textId="77777777">
        <w:tc>
          <w:tcPr>
            <w:tcW w:w="0" w:type="auto"/>
          </w:tcPr>
          <w:p w14:paraId="181AE5C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Problema / oportunidade</w:t>
            </w:r>
          </w:p>
        </w:tc>
        <w:tc>
          <w:tcPr>
            <w:tcW w:w="0" w:type="auto"/>
          </w:tcPr>
          <w:p w14:paraId="181AE5C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 a 5 linhas</w:t>
            </w:r>
          </w:p>
        </w:tc>
      </w:tr>
      <w:tr w:rsidR="00A50BE8" w:rsidRPr="00CE7093" w14:paraId="181AE5CE" w14:textId="77777777">
        <w:tc>
          <w:tcPr>
            <w:tcW w:w="0" w:type="auto"/>
          </w:tcPr>
          <w:p w14:paraId="181AE5C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Solução proposta</w:t>
            </w:r>
          </w:p>
        </w:tc>
        <w:tc>
          <w:tcPr>
            <w:tcW w:w="0" w:type="auto"/>
          </w:tcPr>
          <w:p w14:paraId="181AE5C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 a 5 linhas</w:t>
            </w:r>
          </w:p>
        </w:tc>
      </w:tr>
      <w:tr w:rsidR="00A50BE8" w:rsidRPr="00CE7093" w14:paraId="181AE5D1" w14:textId="77777777">
        <w:tc>
          <w:tcPr>
            <w:tcW w:w="0" w:type="auto"/>
          </w:tcPr>
          <w:p w14:paraId="181AE5C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Objetivo(s) estratégico(s) vinculado(s)</w:t>
            </w:r>
          </w:p>
        </w:tc>
        <w:tc>
          <w:tcPr>
            <w:tcW w:w="0" w:type="auto"/>
          </w:tcPr>
          <w:p w14:paraId="181AE5D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OE…</w:t>
            </w:r>
          </w:p>
        </w:tc>
      </w:tr>
      <w:tr w:rsidR="00A50BE8" w:rsidRPr="00CE7093" w14:paraId="181AE5D4" w14:textId="77777777">
        <w:tc>
          <w:tcPr>
            <w:tcW w:w="0" w:type="auto"/>
          </w:tcPr>
          <w:p w14:paraId="181AE5D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Benefício esperado e como será medido</w:t>
            </w:r>
          </w:p>
        </w:tc>
        <w:tc>
          <w:tcPr>
            <w:tcW w:w="0" w:type="auto"/>
          </w:tcPr>
          <w:p w14:paraId="181AE5D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Indicador · linha de base · meta · prazo de medição</w:t>
            </w:r>
          </w:p>
        </w:tc>
      </w:tr>
      <w:tr w:rsidR="00A50BE8" w:rsidRPr="00CE7093" w14:paraId="181AE5D7" w14:textId="77777777">
        <w:tc>
          <w:tcPr>
            <w:tcW w:w="0" w:type="auto"/>
          </w:tcPr>
          <w:p w14:paraId="181AE5D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Categorização</w:t>
            </w:r>
          </w:p>
        </w:tc>
        <w:tc>
          <w:tcPr>
            <w:tcW w:w="0" w:type="auto"/>
          </w:tcPr>
          <w:p w14:paraId="181AE5D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Natureza · Motivação · Horizonte · Porte</w:t>
            </w:r>
          </w:p>
        </w:tc>
      </w:tr>
      <w:tr w:rsidR="00A50BE8" w:rsidRPr="00CE7093" w14:paraId="181AE5DA" w14:textId="77777777">
        <w:tc>
          <w:tcPr>
            <w:tcW w:w="0" w:type="auto"/>
          </w:tcPr>
          <w:p w14:paraId="181AE5D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Estimativa de esforço, custo e prazo</w:t>
            </w:r>
          </w:p>
        </w:tc>
        <w:tc>
          <w:tcPr>
            <w:tcW w:w="0" w:type="auto"/>
          </w:tcPr>
          <w:p w14:paraId="181AE5D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Faixas (ordem de grandeza)</w:t>
            </w:r>
          </w:p>
        </w:tc>
      </w:tr>
      <w:tr w:rsidR="00A50BE8" w:rsidRPr="00CE7093" w14:paraId="181AE5DD" w14:textId="77777777">
        <w:tc>
          <w:tcPr>
            <w:tcW w:w="0" w:type="auto"/>
          </w:tcPr>
          <w:p w14:paraId="181AE5D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Principais riscos</w:t>
            </w:r>
          </w:p>
        </w:tc>
        <w:tc>
          <w:tcPr>
            <w:tcW w:w="0" w:type="auto"/>
          </w:tcPr>
          <w:p w14:paraId="181AE5D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Até 3</w:t>
            </w:r>
          </w:p>
        </w:tc>
      </w:tr>
      <w:tr w:rsidR="00A50BE8" w:rsidRPr="00CE7093" w14:paraId="181AE5E0" w14:textId="77777777">
        <w:tc>
          <w:tcPr>
            <w:tcW w:w="0" w:type="auto"/>
          </w:tcPr>
          <w:p w14:paraId="181AE5D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Dependências</w:t>
            </w:r>
          </w:p>
        </w:tc>
        <w:tc>
          <w:tcPr>
            <w:tcW w:w="0" w:type="auto"/>
          </w:tcPr>
          <w:p w14:paraId="181AE5D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Iniciativas, áreas ou fornecedores</w:t>
            </w:r>
          </w:p>
        </w:tc>
      </w:tr>
      <w:tr w:rsidR="00A50BE8" w:rsidRPr="00CE7093" w14:paraId="181AE5E3" w14:textId="77777777">
        <w:tc>
          <w:tcPr>
            <w:tcW w:w="0" w:type="auto"/>
          </w:tcPr>
          <w:p w14:paraId="181AE5E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Avaliação</w:t>
            </w:r>
          </w:p>
        </w:tc>
        <w:tc>
          <w:tcPr>
            <w:tcW w:w="0" w:type="auto"/>
          </w:tcPr>
          <w:p w14:paraId="181AE5E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VP · CR · IPP</w:t>
            </w:r>
          </w:p>
        </w:tc>
      </w:tr>
      <w:tr w:rsidR="00A50BE8" w:rsidRPr="00CE7093" w14:paraId="181AE5E6" w14:textId="77777777">
        <w:tc>
          <w:tcPr>
            <w:tcW w:w="0" w:type="auto"/>
          </w:tcPr>
          <w:p w14:paraId="181AE5E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Decisão</w:t>
            </w:r>
          </w:p>
        </w:tc>
        <w:tc>
          <w:tcPr>
            <w:tcW w:w="0" w:type="auto"/>
          </w:tcPr>
          <w:p w14:paraId="181AE5E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Selecionada · Em fila · Recusada — com justificativa</w:t>
            </w:r>
          </w:p>
        </w:tc>
      </w:tr>
    </w:tbl>
    <w:p w14:paraId="7EC3ED7A" w14:textId="77777777" w:rsidR="004F6AE7" w:rsidRPr="00CE7093" w:rsidRDefault="004F6AE7">
      <w:pPr>
        <w:pStyle w:val="Corpodetexto"/>
        <w:rPr>
          <w:rFonts w:ascii="Calibri" w:hAnsi="Calibri" w:cs="Calibri"/>
          <w:b/>
          <w:bCs/>
          <w:sz w:val="24"/>
          <w:szCs w:val="24"/>
        </w:rPr>
      </w:pPr>
    </w:p>
    <w:p w14:paraId="181AE5E7" w14:textId="16715331" w:rsidR="00A50BE8" w:rsidRPr="00CE7093" w:rsidRDefault="006D35D3" w:rsidP="004F6AE7">
      <w:pPr>
        <w:pStyle w:val="Corpodetexto"/>
        <w:tabs>
          <w:tab w:val="left" w:pos="4678"/>
        </w:tabs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Artefatos deliberadamente ausentes:</w:t>
      </w:r>
      <w:r w:rsidRPr="00CE7093">
        <w:rPr>
          <w:rFonts w:ascii="Calibri" w:hAnsi="Calibri" w:cs="Calibri"/>
          <w:sz w:val="24"/>
          <w:szCs w:val="24"/>
        </w:rPr>
        <w:t xml:space="preserve"> planos de projeto detalhados, </w:t>
      </w:r>
      <w:r w:rsidR="00DB4EB9">
        <w:rPr>
          <w:rFonts w:ascii="Calibri" w:hAnsi="Calibri" w:cs="Calibri"/>
          <w:sz w:val="24"/>
          <w:szCs w:val="24"/>
        </w:rPr>
        <w:t xml:space="preserve">casos de negócio </w:t>
      </w:r>
      <w:r w:rsidRPr="00CE7093">
        <w:rPr>
          <w:rFonts w:ascii="Calibri" w:hAnsi="Calibri" w:cs="Calibri"/>
          <w:sz w:val="24"/>
          <w:szCs w:val="24"/>
        </w:rPr>
        <w:t xml:space="preserve">extensos, cronogramas de nível de tarefa, relatórios paralelos. Esses pertencem à </w:t>
      </w:r>
      <w:r w:rsidRPr="00CE7093">
        <w:rPr>
          <w:rFonts w:ascii="Calibri" w:hAnsi="Calibri" w:cs="Calibri"/>
          <w:b/>
          <w:bCs/>
          <w:sz w:val="24"/>
          <w:szCs w:val="24"/>
        </w:rPr>
        <w:t>gestão das iniciativas</w:t>
      </w:r>
      <w:r w:rsidRPr="00CE7093">
        <w:rPr>
          <w:rFonts w:ascii="Calibri" w:hAnsi="Calibri" w:cs="Calibri"/>
          <w:sz w:val="24"/>
          <w:szCs w:val="24"/>
        </w:rPr>
        <w:t xml:space="preserve"> (seção 1</w:t>
      </w:r>
      <w:r w:rsidR="00601AB9">
        <w:rPr>
          <w:rFonts w:ascii="Calibri" w:hAnsi="Calibri" w:cs="Calibri"/>
          <w:sz w:val="24"/>
          <w:szCs w:val="24"/>
        </w:rPr>
        <w:t>3</w:t>
      </w:r>
      <w:r w:rsidRPr="00CE7093">
        <w:rPr>
          <w:rFonts w:ascii="Calibri" w:hAnsi="Calibri" w:cs="Calibri"/>
          <w:sz w:val="24"/>
          <w:szCs w:val="24"/>
        </w:rPr>
        <w:t xml:space="preserve">) </w:t>
      </w:r>
      <w:r w:rsidR="00993385" w:rsidRPr="00CE7093">
        <w:rPr>
          <w:rFonts w:ascii="Calibri" w:hAnsi="Calibri" w:cs="Calibri"/>
          <w:sz w:val="24"/>
          <w:szCs w:val="24"/>
        </w:rPr>
        <w:t>-</w:t>
      </w:r>
      <w:r w:rsidRPr="00CE7093">
        <w:rPr>
          <w:rFonts w:ascii="Calibri" w:hAnsi="Calibri" w:cs="Calibri"/>
          <w:sz w:val="24"/>
          <w:szCs w:val="24"/>
        </w:rPr>
        <w:t xml:space="preserve"> não ao portfólio.</w:t>
      </w:r>
    </w:p>
    <w:p w14:paraId="181AE5EE" w14:textId="66B586CD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95" w:name="Xb12f54d90c9d607290bd0c33bff0a32f2262145"/>
      <w:bookmarkStart w:id="96" w:name="_Toc241826606"/>
      <w:bookmarkEnd w:id="91"/>
      <w:bookmarkEnd w:id="93"/>
      <w:r w:rsidRPr="00CE7093">
        <w:rPr>
          <w:rFonts w:ascii="Calibri" w:hAnsi="Calibri" w:cs="Calibri"/>
          <w:sz w:val="24"/>
          <w:szCs w:val="24"/>
        </w:rPr>
        <w:t>1</w:t>
      </w:r>
      <w:r w:rsidR="00601AB9">
        <w:rPr>
          <w:rFonts w:ascii="Calibri" w:hAnsi="Calibri" w:cs="Calibri"/>
          <w:sz w:val="24"/>
          <w:szCs w:val="24"/>
        </w:rPr>
        <w:t>3</w:t>
      </w:r>
      <w:r w:rsidRPr="00CE7093">
        <w:rPr>
          <w:rFonts w:ascii="Calibri" w:hAnsi="Calibri" w:cs="Calibri"/>
          <w:sz w:val="24"/>
          <w:szCs w:val="24"/>
        </w:rPr>
        <w:t>. Diferença entre Gestão de Portfólio e Gestão das Iniciativas</w:t>
      </w:r>
      <w:bookmarkEnd w:id="96"/>
    </w:p>
    <w:p w14:paraId="53510CB2" w14:textId="7895522F" w:rsidR="00DB4EB9" w:rsidRPr="00DC455B" w:rsidRDefault="00965FDA" w:rsidP="00DC455B">
      <w:pPr>
        <w:pStyle w:val="Corpodetexto"/>
      </w:pPr>
      <w:r>
        <w:t>Gestão de Portfólio e gestão de iniciativas (projetos, produtos e programas) são modelos distintos. No quadro abaixo são abordadas suas principais características.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5"/>
        <w:gridCol w:w="3446"/>
        <w:gridCol w:w="4513"/>
      </w:tblGrid>
      <w:tr w:rsidR="00A50BE8" w:rsidRPr="00CE7093" w14:paraId="181AE5F2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5E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Aspecto</w:t>
            </w:r>
          </w:p>
        </w:tc>
        <w:tc>
          <w:tcPr>
            <w:tcW w:w="0" w:type="auto"/>
          </w:tcPr>
          <w:p w14:paraId="181AE5F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Cs/>
                <w:sz w:val="24"/>
                <w:szCs w:val="24"/>
              </w:rPr>
              <w:t>Gestão de Portfólio</w:t>
            </w:r>
          </w:p>
        </w:tc>
        <w:tc>
          <w:tcPr>
            <w:tcW w:w="0" w:type="auto"/>
          </w:tcPr>
          <w:p w14:paraId="181AE5F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Cs/>
                <w:sz w:val="24"/>
                <w:szCs w:val="24"/>
              </w:rPr>
              <w:t>Gestão de Projetos, Produtos e Programas</w:t>
            </w:r>
          </w:p>
        </w:tc>
      </w:tr>
      <w:tr w:rsidR="00A50BE8" w:rsidRPr="00CE7093" w14:paraId="181AE5F6" w14:textId="77777777">
        <w:tc>
          <w:tcPr>
            <w:tcW w:w="0" w:type="auto"/>
          </w:tcPr>
          <w:p w14:paraId="181AE5F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Pergunta central</w:t>
            </w:r>
          </w:p>
        </w:tc>
        <w:tc>
          <w:tcPr>
            <w:tcW w:w="0" w:type="auto"/>
          </w:tcPr>
          <w:p w14:paraId="181AE5F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Estamos investindo nas iniciativas certas?</w:t>
            </w:r>
          </w:p>
        </w:tc>
        <w:tc>
          <w:tcPr>
            <w:tcW w:w="0" w:type="auto"/>
          </w:tcPr>
          <w:p w14:paraId="181AE5F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i/>
                <w:iCs/>
                <w:sz w:val="24"/>
                <w:szCs w:val="24"/>
              </w:rPr>
              <w:t>Estamos executando bem e gerando os resultados?</w:t>
            </w:r>
          </w:p>
        </w:tc>
      </w:tr>
      <w:tr w:rsidR="00A50BE8" w:rsidRPr="00CE7093" w14:paraId="181AE5FA" w14:textId="77777777">
        <w:tc>
          <w:tcPr>
            <w:tcW w:w="0" w:type="auto"/>
          </w:tcPr>
          <w:p w14:paraId="181AE5F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Foco</w:t>
            </w:r>
          </w:p>
        </w:tc>
        <w:tc>
          <w:tcPr>
            <w:tcW w:w="0" w:type="auto"/>
          </w:tcPr>
          <w:p w14:paraId="181AE5F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Escolha, equilíbrio e valor do conjunto</w:t>
            </w:r>
          </w:p>
        </w:tc>
        <w:tc>
          <w:tcPr>
            <w:tcW w:w="0" w:type="auto"/>
          </w:tcPr>
          <w:p w14:paraId="181AE5F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Entrega, desempenho e resultado do componente</w:t>
            </w:r>
          </w:p>
        </w:tc>
      </w:tr>
      <w:tr w:rsidR="00A50BE8" w:rsidRPr="00CE7093" w14:paraId="181AE5FE" w14:textId="77777777">
        <w:tc>
          <w:tcPr>
            <w:tcW w:w="0" w:type="auto"/>
          </w:tcPr>
          <w:p w14:paraId="181AE5F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Objeto</w:t>
            </w:r>
          </w:p>
        </w:tc>
        <w:tc>
          <w:tcPr>
            <w:tcW w:w="0" w:type="auto"/>
          </w:tcPr>
          <w:p w14:paraId="181AE5F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O conjunto de iniciativas</w:t>
            </w:r>
          </w:p>
        </w:tc>
        <w:tc>
          <w:tcPr>
            <w:tcW w:w="0" w:type="auto"/>
          </w:tcPr>
          <w:p w14:paraId="181AE5FD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Cada iniciativa individualmente</w:t>
            </w:r>
          </w:p>
        </w:tc>
      </w:tr>
      <w:tr w:rsidR="00A50BE8" w:rsidRPr="00CE7093" w14:paraId="181AE602" w14:textId="77777777">
        <w:tc>
          <w:tcPr>
            <w:tcW w:w="0" w:type="auto"/>
          </w:tcPr>
          <w:p w14:paraId="181AE5F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Horizonte</w:t>
            </w:r>
          </w:p>
        </w:tc>
        <w:tc>
          <w:tcPr>
            <w:tcW w:w="0" w:type="auto"/>
          </w:tcPr>
          <w:p w14:paraId="181AE60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Contínuo e cíclico</w:t>
            </w:r>
          </w:p>
        </w:tc>
        <w:tc>
          <w:tcPr>
            <w:tcW w:w="0" w:type="auto"/>
          </w:tcPr>
          <w:p w14:paraId="181AE60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Ciclo de vida do projeto / evolução do produto</w:t>
            </w:r>
          </w:p>
        </w:tc>
      </w:tr>
      <w:tr w:rsidR="00A50BE8" w:rsidRPr="00CE7093" w14:paraId="181AE606" w14:textId="77777777">
        <w:tc>
          <w:tcPr>
            <w:tcW w:w="0" w:type="auto"/>
          </w:tcPr>
          <w:p w14:paraId="181AE60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Decisão típica</w:t>
            </w:r>
          </w:p>
        </w:tc>
        <w:tc>
          <w:tcPr>
            <w:tcW w:w="0" w:type="auto"/>
          </w:tcPr>
          <w:p w14:paraId="181AE604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Fazer, não fazer, adiar, acelerar, encerrar</w:t>
            </w:r>
          </w:p>
        </w:tc>
        <w:tc>
          <w:tcPr>
            <w:tcW w:w="0" w:type="auto"/>
          </w:tcPr>
          <w:p w14:paraId="181AE60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Como fazer, com quem, em que sequência</w:t>
            </w:r>
          </w:p>
        </w:tc>
      </w:tr>
      <w:tr w:rsidR="00A50BE8" w:rsidRPr="00CE7093" w14:paraId="181AE60A" w14:textId="77777777">
        <w:tc>
          <w:tcPr>
            <w:tcW w:w="0" w:type="auto"/>
          </w:tcPr>
          <w:p w14:paraId="181AE60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Métrica dominante</w:t>
            </w:r>
          </w:p>
        </w:tc>
        <w:tc>
          <w:tcPr>
            <w:tcW w:w="0" w:type="auto"/>
          </w:tcPr>
          <w:p w14:paraId="181AE60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Valor gerado, alinhamento, uso de capacidade</w:t>
            </w:r>
          </w:p>
        </w:tc>
        <w:tc>
          <w:tcPr>
            <w:tcW w:w="0" w:type="auto"/>
          </w:tcPr>
          <w:p w14:paraId="181AE60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Prazo, custo, escopo, qualidade, adoção</w:t>
            </w:r>
          </w:p>
        </w:tc>
      </w:tr>
      <w:tr w:rsidR="00A50BE8" w:rsidRPr="00CE7093" w14:paraId="181AE60E" w14:textId="77777777">
        <w:tc>
          <w:tcPr>
            <w:tcW w:w="0" w:type="auto"/>
          </w:tcPr>
          <w:p w14:paraId="181AE60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Papel decisor</w:t>
            </w:r>
          </w:p>
        </w:tc>
        <w:tc>
          <w:tcPr>
            <w:tcW w:w="0" w:type="auto"/>
          </w:tcPr>
          <w:p w14:paraId="181AE60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de Portfólio / alta gestão</w:t>
            </w:r>
          </w:p>
        </w:tc>
        <w:tc>
          <w:tcPr>
            <w:tcW w:w="0" w:type="auto"/>
          </w:tcPr>
          <w:p w14:paraId="181AE60D" w14:textId="28E99CE8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Gerente de projeto, </w:t>
            </w:r>
            <w:r w:rsidR="00DC455B">
              <w:rPr>
                <w:rFonts w:ascii="Calibri" w:hAnsi="Calibri" w:cs="Calibri"/>
                <w:sz w:val="24"/>
                <w:szCs w:val="24"/>
              </w:rPr>
              <w:t>gerente de produto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>, gerente de programa</w:t>
            </w:r>
          </w:p>
        </w:tc>
      </w:tr>
      <w:tr w:rsidR="00A50BE8" w:rsidRPr="00CE7093" w14:paraId="181AE612" w14:textId="77777777">
        <w:tc>
          <w:tcPr>
            <w:tcW w:w="0" w:type="auto"/>
          </w:tcPr>
          <w:p w14:paraId="181AE60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Risco de confusão</w:t>
            </w:r>
          </w:p>
        </w:tc>
        <w:tc>
          <w:tcPr>
            <w:tcW w:w="0" w:type="auto"/>
          </w:tcPr>
          <w:p w14:paraId="181AE61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discutindo cronograma de tarefas</w:t>
            </w:r>
          </w:p>
        </w:tc>
        <w:tc>
          <w:tcPr>
            <w:tcW w:w="0" w:type="auto"/>
          </w:tcPr>
          <w:p w14:paraId="181AE61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Gerente decidindo sozinho o que a organização deve financiar</w:t>
            </w:r>
          </w:p>
        </w:tc>
      </w:tr>
    </w:tbl>
    <w:p w14:paraId="181AE613" w14:textId="21E0B85B" w:rsidR="00A50BE8" w:rsidRPr="00CE7093" w:rsidRDefault="006D35D3">
      <w:pPr>
        <w:pStyle w:val="Ttulo2"/>
        <w:rPr>
          <w:rFonts w:ascii="Calibri" w:hAnsi="Calibri" w:cs="Calibri"/>
        </w:rPr>
      </w:pPr>
      <w:bookmarkStart w:id="97" w:name="a-regra-da-fronteira"/>
      <w:bookmarkStart w:id="98" w:name="_Toc241826607"/>
      <w:r w:rsidRPr="00CE7093">
        <w:rPr>
          <w:rFonts w:ascii="Calibri" w:hAnsi="Calibri" w:cs="Calibri"/>
        </w:rPr>
        <w:t>1</w:t>
      </w:r>
      <w:r w:rsidR="00601AB9">
        <w:rPr>
          <w:rFonts w:ascii="Calibri" w:hAnsi="Calibri" w:cs="Calibri"/>
        </w:rPr>
        <w:t>3</w:t>
      </w:r>
      <w:r w:rsidRPr="00CE7093">
        <w:rPr>
          <w:rFonts w:ascii="Calibri" w:hAnsi="Calibri" w:cs="Calibri"/>
        </w:rPr>
        <w:t>.1 A regra da fronteira</w:t>
      </w:r>
      <w:bookmarkEnd w:id="98"/>
    </w:p>
    <w:p w14:paraId="181AE614" w14:textId="77777777" w:rsidR="00A50BE8" w:rsidRPr="00CE7093" w:rsidRDefault="006D35D3">
      <w:pPr>
        <w:pStyle w:val="Compact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Portfólio decide o QUÊ e o QUANDO</w:t>
      </w:r>
      <w:r w:rsidRPr="00CE7093">
        <w:rPr>
          <w:rFonts w:ascii="Calibri" w:hAnsi="Calibri" w:cs="Calibri"/>
          <w:sz w:val="24"/>
          <w:szCs w:val="24"/>
        </w:rPr>
        <w:t xml:space="preserve"> (o que entra, com que prioridade, com que capacidade).</w:t>
      </w:r>
    </w:p>
    <w:p w14:paraId="181AE615" w14:textId="77777777" w:rsidR="00A50BE8" w:rsidRPr="00CE7093" w:rsidRDefault="006D35D3">
      <w:pPr>
        <w:pStyle w:val="Compact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Gestão da iniciativa decide o COMO</w:t>
      </w:r>
      <w:r w:rsidRPr="00CE7093">
        <w:rPr>
          <w:rFonts w:ascii="Calibri" w:hAnsi="Calibri" w:cs="Calibri"/>
          <w:sz w:val="24"/>
          <w:szCs w:val="24"/>
        </w:rPr>
        <w:t xml:space="preserve"> (abordagem, plano, sequência, execução).</w:t>
      </w:r>
    </w:p>
    <w:p w14:paraId="181AE616" w14:textId="77777777" w:rsidR="00A50BE8" w:rsidRPr="00CE7093" w:rsidRDefault="006D35D3">
      <w:pPr>
        <w:pStyle w:val="Compact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b/>
          <w:bCs/>
          <w:sz w:val="24"/>
          <w:szCs w:val="24"/>
        </w:rPr>
        <w:t>A prestação de contas ao portfólio é sobre benefício e consumo de capacidade</w:t>
      </w:r>
      <w:r w:rsidRPr="00CE7093">
        <w:rPr>
          <w:rFonts w:ascii="Calibri" w:hAnsi="Calibri" w:cs="Calibri"/>
          <w:sz w:val="24"/>
          <w:szCs w:val="24"/>
        </w:rPr>
        <w:t xml:space="preserve"> — não sobre atividades concluídas.</w:t>
      </w:r>
    </w:p>
    <w:p w14:paraId="3624B5FC" w14:textId="77777777" w:rsidR="00D105FC" w:rsidRPr="00CE7093" w:rsidRDefault="00D105FC" w:rsidP="00D105FC">
      <w:pPr>
        <w:pStyle w:val="Compact"/>
        <w:rPr>
          <w:rFonts w:ascii="Calibri" w:hAnsi="Calibri" w:cs="Calibri"/>
          <w:sz w:val="24"/>
          <w:szCs w:val="24"/>
        </w:rPr>
      </w:pPr>
    </w:p>
    <w:p w14:paraId="181AE617" w14:textId="77777777" w:rsidR="00A50BE8" w:rsidRPr="00CE7093" w:rsidRDefault="006D35D3">
      <w:pPr>
        <w:pStyle w:val="Textoembloc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>Sintoma clássico de fronteira mal definida: reuniões de comitê de portfólio consumidas por discussão de cronogramas. Quando isso ocorre, o portfólio deixa de ser gerido e a organização passa a ter apenas uma coleção de projetos supervisionados (AXELOS, 2011; PMI, 2017).</w:t>
      </w:r>
    </w:p>
    <w:p w14:paraId="14C55E78" w14:textId="77777777" w:rsidR="003C09B1" w:rsidRPr="00CE7093" w:rsidRDefault="003C09B1">
      <w:pPr>
        <w:rPr>
          <w:rFonts w:ascii="Calibri" w:hAnsi="Calibri" w:cs="Calibri"/>
          <w:sz w:val="24"/>
          <w:szCs w:val="24"/>
        </w:rPr>
      </w:pPr>
    </w:p>
    <w:p w14:paraId="2F4C7124" w14:textId="77777777" w:rsidR="00DC455B" w:rsidRDefault="00DC455B">
      <w:pPr>
        <w:rPr>
          <w:rFonts w:ascii="Calibri" w:hAnsi="Calibri" w:cs="Calibri"/>
          <w:sz w:val="24"/>
          <w:szCs w:val="24"/>
        </w:rPr>
      </w:pPr>
      <w:bookmarkStart w:id="99" w:name="exemplo-prático"/>
      <w:bookmarkStart w:id="100" w:name="Xa8fbe26b48bf088f5993e38419f5d76b1baa506"/>
      <w:bookmarkEnd w:id="95"/>
      <w:bookmarkEnd w:id="97"/>
    </w:p>
    <w:p w14:paraId="27AD9571" w14:textId="77777777" w:rsidR="00DC455B" w:rsidRDefault="00DC455B">
      <w:pPr>
        <w:rPr>
          <w:rFonts w:ascii="Calibri" w:hAnsi="Calibri" w:cs="Calibri"/>
          <w:sz w:val="24"/>
          <w:szCs w:val="24"/>
        </w:rPr>
      </w:pPr>
    </w:p>
    <w:p w14:paraId="0DB8F5F3" w14:textId="77777777" w:rsidR="00DC455B" w:rsidRDefault="00DC455B">
      <w:pPr>
        <w:rPr>
          <w:rFonts w:ascii="Calibri" w:hAnsi="Calibri" w:cs="Calibri"/>
          <w:sz w:val="24"/>
          <w:szCs w:val="24"/>
        </w:rPr>
      </w:pPr>
    </w:p>
    <w:p w14:paraId="0A836D4C" w14:textId="77777777" w:rsidR="00DC455B" w:rsidRDefault="00DC455B">
      <w:pPr>
        <w:rPr>
          <w:rFonts w:ascii="Calibri" w:hAnsi="Calibri" w:cs="Calibri"/>
          <w:sz w:val="24"/>
          <w:szCs w:val="24"/>
        </w:rPr>
      </w:pPr>
    </w:p>
    <w:p w14:paraId="054D33A5" w14:textId="77777777" w:rsidR="00DC455B" w:rsidRDefault="00DC455B">
      <w:pPr>
        <w:rPr>
          <w:rFonts w:ascii="Calibri" w:hAnsi="Calibri" w:cs="Calibri"/>
          <w:sz w:val="24"/>
          <w:szCs w:val="24"/>
        </w:rPr>
      </w:pPr>
    </w:p>
    <w:p w14:paraId="181AE7BB" w14:textId="2D4C0631" w:rsidR="00DC455B" w:rsidRDefault="00DC455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896615D" w14:textId="77777777" w:rsidR="00DC455B" w:rsidRPr="00CE7093" w:rsidRDefault="00DC455B">
      <w:pPr>
        <w:rPr>
          <w:rFonts w:ascii="Calibri" w:hAnsi="Calibri" w:cs="Calibri"/>
          <w:sz w:val="24"/>
          <w:szCs w:val="24"/>
        </w:rPr>
        <w:sectPr w:rsidR="00DC455B" w:rsidRPr="00CE7093">
          <w:pgSz w:w="11906" w:h="16838"/>
          <w:pgMar w:top="1134" w:right="1191" w:bottom="1134" w:left="1191" w:header="709" w:footer="567" w:gutter="0"/>
          <w:cols w:space="720"/>
        </w:sectPr>
      </w:pPr>
    </w:p>
    <w:p w14:paraId="181AE7BC" w14:textId="2634EA24" w:rsidR="00A50BE8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101" w:name="visão-consolidada-da-metodologia"/>
      <w:bookmarkStart w:id="102" w:name="_Toc241826608"/>
      <w:bookmarkEnd w:id="99"/>
      <w:bookmarkEnd w:id="100"/>
      <w:r w:rsidRPr="00CE7093">
        <w:rPr>
          <w:rFonts w:ascii="Calibri" w:hAnsi="Calibri" w:cs="Calibri"/>
          <w:sz w:val="24"/>
          <w:szCs w:val="24"/>
        </w:rPr>
        <w:lastRenderedPageBreak/>
        <w:t>1</w:t>
      </w:r>
      <w:r w:rsidR="00601AB9">
        <w:rPr>
          <w:rFonts w:ascii="Calibri" w:hAnsi="Calibri" w:cs="Calibri"/>
          <w:sz w:val="24"/>
          <w:szCs w:val="24"/>
        </w:rPr>
        <w:t>4</w:t>
      </w:r>
      <w:r w:rsidRPr="00CE7093">
        <w:rPr>
          <w:rFonts w:ascii="Calibri" w:hAnsi="Calibri" w:cs="Calibri"/>
          <w:sz w:val="24"/>
          <w:szCs w:val="24"/>
        </w:rPr>
        <w:t>. Visão Consolidada da Metodologia</w:t>
      </w:r>
      <w:bookmarkEnd w:id="102"/>
    </w:p>
    <w:p w14:paraId="4FE4F70F" w14:textId="6BFFE19D" w:rsidR="00AE33F2" w:rsidRPr="00DC455B" w:rsidRDefault="00AE33F2" w:rsidP="00DC455B">
      <w:pPr>
        <w:pStyle w:val="Corpodetexto"/>
      </w:pPr>
      <w:r>
        <w:t>Cada uma das etapas da gestão de portfólio pode ser resumida conforme quadro abaixo.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3"/>
        <w:gridCol w:w="1970"/>
        <w:gridCol w:w="3283"/>
        <w:gridCol w:w="2338"/>
        <w:gridCol w:w="2564"/>
        <w:gridCol w:w="2722"/>
        <w:gridCol w:w="1570"/>
      </w:tblGrid>
      <w:tr w:rsidR="00A50BE8" w:rsidRPr="00CE7093" w14:paraId="181AE7C4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7B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14:paraId="181AE7B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0" w:type="auto"/>
          </w:tcPr>
          <w:p w14:paraId="181AE7B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Principais atividades</w:t>
            </w:r>
          </w:p>
        </w:tc>
        <w:tc>
          <w:tcPr>
            <w:tcW w:w="0" w:type="auto"/>
          </w:tcPr>
          <w:p w14:paraId="181AE7C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Responsável (A/R)</w:t>
            </w:r>
          </w:p>
        </w:tc>
        <w:tc>
          <w:tcPr>
            <w:tcW w:w="0" w:type="auto"/>
          </w:tcPr>
          <w:p w14:paraId="181AE7C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Entradas</w:t>
            </w:r>
          </w:p>
        </w:tc>
        <w:tc>
          <w:tcPr>
            <w:tcW w:w="0" w:type="auto"/>
          </w:tcPr>
          <w:p w14:paraId="181AE7C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Principais saídas</w:t>
            </w:r>
          </w:p>
        </w:tc>
        <w:tc>
          <w:tcPr>
            <w:tcW w:w="0" w:type="auto"/>
          </w:tcPr>
          <w:p w14:paraId="181AE7C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Ponto de decisão</w:t>
            </w:r>
          </w:p>
        </w:tc>
      </w:tr>
      <w:tr w:rsidR="00A50BE8" w:rsidRPr="00CE7093" w14:paraId="181AE7CC" w14:textId="77777777">
        <w:tc>
          <w:tcPr>
            <w:tcW w:w="0" w:type="auto"/>
          </w:tcPr>
          <w:p w14:paraId="181AE7C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81AE7C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Identificação e registro</w:t>
            </w:r>
          </w:p>
        </w:tc>
        <w:tc>
          <w:tcPr>
            <w:tcW w:w="0" w:type="auto"/>
          </w:tcPr>
          <w:p w14:paraId="181AE7C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Captar demandas; preencher a ficha; registrar no inventário</w:t>
            </w:r>
          </w:p>
        </w:tc>
        <w:tc>
          <w:tcPr>
            <w:tcW w:w="0" w:type="auto"/>
          </w:tcPr>
          <w:p w14:paraId="181AE7C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Proponente / Resp. de Negócio (R) · Gestor do Portfólio (A)</w:t>
            </w:r>
          </w:p>
        </w:tc>
        <w:tc>
          <w:tcPr>
            <w:tcW w:w="0" w:type="auto"/>
          </w:tcPr>
          <w:p w14:paraId="181AE7C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Estratégia; demandas; obrigações legais; resultados de indicadores</w:t>
            </w:r>
          </w:p>
        </w:tc>
        <w:tc>
          <w:tcPr>
            <w:tcW w:w="0" w:type="auto"/>
          </w:tcPr>
          <w:p w14:paraId="181AE7C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Resumida; fila de entrada atualizada</w:t>
            </w:r>
          </w:p>
        </w:tc>
        <w:tc>
          <w:tcPr>
            <w:tcW w:w="0" w:type="auto"/>
          </w:tcPr>
          <w:p w14:paraId="181AE7C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</w:tr>
      <w:tr w:rsidR="00A50BE8" w:rsidRPr="00CE7093" w14:paraId="181AE7D4" w14:textId="77777777">
        <w:tc>
          <w:tcPr>
            <w:tcW w:w="0" w:type="auto"/>
          </w:tcPr>
          <w:p w14:paraId="181AE7C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1AE7C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Análise e avaliação</w:t>
            </w:r>
          </w:p>
        </w:tc>
        <w:tc>
          <w:tcPr>
            <w:tcW w:w="0" w:type="auto"/>
          </w:tcPr>
          <w:p w14:paraId="181AE7C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Verificar elegibilidade e duplicidade; estimar esforço, custo e prazo; mapear riscos, dependências e benefícios</w:t>
            </w:r>
          </w:p>
        </w:tc>
        <w:tc>
          <w:tcPr>
            <w:tcW w:w="0" w:type="auto"/>
          </w:tcPr>
          <w:p w14:paraId="181AE7D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 (R) · Áreas técnicas (R) · Comitê (A)</w:t>
            </w:r>
          </w:p>
        </w:tc>
        <w:tc>
          <w:tcPr>
            <w:tcW w:w="0" w:type="auto"/>
          </w:tcPr>
          <w:p w14:paraId="181AE7D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Resumida; critérios de entrada; dados de capacidade</w:t>
            </w:r>
          </w:p>
        </w:tc>
        <w:tc>
          <w:tcPr>
            <w:tcW w:w="0" w:type="auto"/>
          </w:tcPr>
          <w:p w14:paraId="181AE7D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qualificada; parecer de elegibilidade</w:t>
            </w:r>
          </w:p>
        </w:tc>
        <w:tc>
          <w:tcPr>
            <w:tcW w:w="0" w:type="auto"/>
          </w:tcPr>
          <w:p w14:paraId="181AE7D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1 — Elegibilidade</w:t>
            </w:r>
          </w:p>
        </w:tc>
      </w:tr>
      <w:tr w:rsidR="00A50BE8" w:rsidRPr="00CE7093" w14:paraId="181AE7DC" w14:textId="77777777">
        <w:tc>
          <w:tcPr>
            <w:tcW w:w="0" w:type="auto"/>
          </w:tcPr>
          <w:p w14:paraId="181AE7D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1AE7D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Categorização</w:t>
            </w:r>
          </w:p>
        </w:tc>
        <w:tc>
          <w:tcPr>
            <w:tcW w:w="0" w:type="auto"/>
          </w:tcPr>
          <w:p w14:paraId="181AE7D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Classificar por natureza, motivação, OE, horizonte, porte e área</w:t>
            </w:r>
          </w:p>
        </w:tc>
        <w:tc>
          <w:tcPr>
            <w:tcW w:w="0" w:type="auto"/>
          </w:tcPr>
          <w:p w14:paraId="181AE7D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 (R)</w:t>
            </w:r>
          </w:p>
        </w:tc>
        <w:tc>
          <w:tcPr>
            <w:tcW w:w="0" w:type="auto"/>
          </w:tcPr>
          <w:p w14:paraId="181AE7D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qualificada; catálogo de categorias</w:t>
            </w:r>
          </w:p>
        </w:tc>
        <w:tc>
          <w:tcPr>
            <w:tcW w:w="0" w:type="auto"/>
          </w:tcPr>
          <w:p w14:paraId="181AE7D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Inventário categorizado</w:t>
            </w:r>
          </w:p>
        </w:tc>
        <w:tc>
          <w:tcPr>
            <w:tcW w:w="0" w:type="auto"/>
          </w:tcPr>
          <w:p w14:paraId="181AE7D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</w:tr>
      <w:tr w:rsidR="00A50BE8" w:rsidRPr="00CE7093" w14:paraId="181AE7E4" w14:textId="77777777">
        <w:tc>
          <w:tcPr>
            <w:tcW w:w="0" w:type="auto"/>
          </w:tcPr>
          <w:p w14:paraId="181AE7D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81AE7D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Priorização</w:t>
            </w:r>
          </w:p>
        </w:tc>
        <w:tc>
          <w:tcPr>
            <w:tcW w:w="0" w:type="auto"/>
          </w:tcPr>
          <w:p w14:paraId="181AE7D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Pontuar critérios de valor e de custo/risco; calcular VP, CR e IPP; ordenar</w:t>
            </w:r>
          </w:p>
        </w:tc>
        <w:tc>
          <w:tcPr>
            <w:tcW w:w="0" w:type="auto"/>
          </w:tcPr>
          <w:p w14:paraId="181AE7E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(A/R) · Gestor do Portfólio (R)</w:t>
            </w:r>
          </w:p>
        </w:tc>
        <w:tc>
          <w:tcPr>
            <w:tcW w:w="0" w:type="auto"/>
          </w:tcPr>
          <w:p w14:paraId="181AE7E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Ficha qualificada; modelo de critérios e pesos</w:t>
            </w:r>
          </w:p>
        </w:tc>
        <w:tc>
          <w:tcPr>
            <w:tcW w:w="0" w:type="auto"/>
          </w:tcPr>
          <w:p w14:paraId="181AE7E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Matriz de Avaliação e Priorização; lista ordenada</w:t>
            </w:r>
          </w:p>
        </w:tc>
        <w:tc>
          <w:tcPr>
            <w:tcW w:w="0" w:type="auto"/>
          </w:tcPr>
          <w:p w14:paraId="181AE7E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</w:tr>
      <w:tr w:rsidR="00A50BE8" w:rsidRPr="00CE7093" w14:paraId="181AE7EC" w14:textId="77777777">
        <w:tc>
          <w:tcPr>
            <w:tcW w:w="0" w:type="auto"/>
          </w:tcPr>
          <w:p w14:paraId="181AE7E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81AE7E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Seleção e balanceamento</w:t>
            </w:r>
          </w:p>
        </w:tc>
        <w:tc>
          <w:tcPr>
            <w:tcW w:w="0" w:type="auto"/>
          </w:tcPr>
          <w:p w14:paraId="181AE7E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Confrontar com a capacidade; aplicar faixas de equilíbrio; fatiar ou postergar</w:t>
            </w:r>
          </w:p>
        </w:tc>
        <w:tc>
          <w:tcPr>
            <w:tcW w:w="0" w:type="auto"/>
          </w:tcPr>
          <w:p w14:paraId="181AE7E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(R) · Alta gestão (A)</w:t>
            </w:r>
          </w:p>
        </w:tc>
        <w:tc>
          <w:tcPr>
            <w:tcW w:w="0" w:type="auto"/>
          </w:tcPr>
          <w:p w14:paraId="181AE7E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Lista priorizada; mapa de capacidade; faixas de balanceamento</w:t>
            </w:r>
          </w:p>
        </w:tc>
        <w:tc>
          <w:tcPr>
            <w:tcW w:w="0" w:type="auto"/>
          </w:tcPr>
          <w:p w14:paraId="181AE7E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Portfólio proposto; fila; recusas justificadas</w:t>
            </w:r>
          </w:p>
        </w:tc>
        <w:tc>
          <w:tcPr>
            <w:tcW w:w="0" w:type="auto"/>
          </w:tcPr>
          <w:p w14:paraId="181AE7E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2 — Composição</w:t>
            </w:r>
          </w:p>
        </w:tc>
      </w:tr>
      <w:tr w:rsidR="00A50BE8" w:rsidRPr="00CE7093" w14:paraId="181AE7F4" w14:textId="77777777">
        <w:tc>
          <w:tcPr>
            <w:tcW w:w="0" w:type="auto"/>
          </w:tcPr>
          <w:p w14:paraId="181AE7E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1AE7E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Autorização</w:t>
            </w:r>
          </w:p>
        </w:tc>
        <w:tc>
          <w:tcPr>
            <w:tcW w:w="0" w:type="auto"/>
          </w:tcPr>
          <w:p w14:paraId="181AE7E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Alocar recursos; designar responsáveis; definir marcos e critérios de sucesso</w:t>
            </w:r>
          </w:p>
        </w:tc>
        <w:tc>
          <w:tcPr>
            <w:tcW w:w="0" w:type="auto"/>
          </w:tcPr>
          <w:p w14:paraId="181AE7F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(R) · Alta gestão (A)</w:t>
            </w:r>
          </w:p>
        </w:tc>
        <w:tc>
          <w:tcPr>
            <w:tcW w:w="0" w:type="auto"/>
          </w:tcPr>
          <w:p w14:paraId="181AE7F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Portfólio proposto; orçamento; disponibilidade de pessoas</w:t>
            </w:r>
          </w:p>
        </w:tc>
        <w:tc>
          <w:tcPr>
            <w:tcW w:w="0" w:type="auto"/>
          </w:tcPr>
          <w:p w14:paraId="181AE7F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Portfólio autorizado;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t>roadmap</w:t>
            </w:r>
            <w:proofErr w:type="spellEnd"/>
            <w:r w:rsidRPr="00CE7093">
              <w:rPr>
                <w:rFonts w:ascii="Calibri" w:hAnsi="Calibri" w:cs="Calibri"/>
                <w:sz w:val="24"/>
                <w:szCs w:val="24"/>
              </w:rPr>
              <w:t>; registro de decisões</w:t>
            </w:r>
          </w:p>
        </w:tc>
        <w:tc>
          <w:tcPr>
            <w:tcW w:w="0" w:type="auto"/>
          </w:tcPr>
          <w:p w14:paraId="181AE7F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3 — Autorização</w:t>
            </w:r>
          </w:p>
        </w:tc>
      </w:tr>
      <w:tr w:rsidR="00A50BE8" w:rsidRPr="00CE7093" w14:paraId="181AE7FC" w14:textId="77777777">
        <w:tc>
          <w:tcPr>
            <w:tcW w:w="0" w:type="auto"/>
          </w:tcPr>
          <w:p w14:paraId="181AE7F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81AE7F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Execução e monitoramento</w:t>
            </w:r>
          </w:p>
        </w:tc>
        <w:tc>
          <w:tcPr>
            <w:tcW w:w="0" w:type="auto"/>
          </w:tcPr>
          <w:p w14:paraId="181AE7F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Acompanhar progresso, capacidade, riscos,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dependências e benefícios; emitir alertas</w:t>
            </w:r>
          </w:p>
        </w:tc>
        <w:tc>
          <w:tcPr>
            <w:tcW w:w="0" w:type="auto"/>
          </w:tcPr>
          <w:p w14:paraId="181AE7F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Gestores de iniciativa (R) · Gestor do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Portfólio (R) · Comitê (A)</w:t>
            </w:r>
          </w:p>
        </w:tc>
        <w:tc>
          <w:tcPr>
            <w:tcW w:w="0" w:type="auto"/>
          </w:tcPr>
          <w:p w14:paraId="181AE7F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Portfólio autorizado; dados de execução;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indicadores</w:t>
            </w:r>
          </w:p>
        </w:tc>
        <w:tc>
          <w:tcPr>
            <w:tcW w:w="0" w:type="auto"/>
          </w:tcPr>
          <w:p w14:paraId="181AE7F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Painel de indicadores; relatório executivo; </w:t>
            </w: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alertas</w:t>
            </w:r>
          </w:p>
        </w:tc>
        <w:tc>
          <w:tcPr>
            <w:tcW w:w="0" w:type="auto"/>
          </w:tcPr>
          <w:p w14:paraId="181AE7F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lastRenderedPageBreak/>
              <w:t>—</w:t>
            </w:r>
          </w:p>
        </w:tc>
      </w:tr>
      <w:tr w:rsidR="00A50BE8" w:rsidRPr="00CE7093" w14:paraId="181AE804" w14:textId="77777777">
        <w:tc>
          <w:tcPr>
            <w:tcW w:w="0" w:type="auto"/>
          </w:tcPr>
          <w:p w14:paraId="181AE7FD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81AE7FE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Revisão e replanejamento</w:t>
            </w:r>
          </w:p>
        </w:tc>
        <w:tc>
          <w:tcPr>
            <w:tcW w:w="0" w:type="auto"/>
          </w:tcPr>
          <w:p w14:paraId="181AE7F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Reavaliar o portfólio; aplicar a matriz de decisão; incorporar iniciativas da fila; rebalancear</w:t>
            </w:r>
          </w:p>
        </w:tc>
        <w:tc>
          <w:tcPr>
            <w:tcW w:w="0" w:type="auto"/>
          </w:tcPr>
          <w:p w14:paraId="181AE80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Comitê (R) · Alta gestão (A)</w:t>
            </w:r>
          </w:p>
        </w:tc>
        <w:tc>
          <w:tcPr>
            <w:tcW w:w="0" w:type="auto"/>
          </w:tcPr>
          <w:p w14:paraId="181AE801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Painel; benefícios medidos; mudanças estratégicas; nova capacidade</w:t>
            </w:r>
          </w:p>
        </w:tc>
        <w:tc>
          <w:tcPr>
            <w:tcW w:w="0" w:type="auto"/>
          </w:tcPr>
          <w:p w14:paraId="181AE80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 xml:space="preserve">Portfólio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t>repriorizado</w:t>
            </w:r>
            <w:proofErr w:type="spellEnd"/>
            <w:r w:rsidRPr="00CE7093">
              <w:rPr>
                <w:rFonts w:ascii="Calibri" w:hAnsi="Calibri" w:cs="Calibri"/>
                <w:sz w:val="24"/>
                <w:szCs w:val="24"/>
              </w:rPr>
              <w:t xml:space="preserve"> e rebalanceado; decisões registradas</w:t>
            </w:r>
          </w:p>
        </w:tc>
        <w:tc>
          <w:tcPr>
            <w:tcW w:w="0" w:type="auto"/>
          </w:tcPr>
          <w:p w14:paraId="181AE803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4 — Revisão</w:t>
            </w:r>
          </w:p>
        </w:tc>
      </w:tr>
      <w:tr w:rsidR="00A50BE8" w:rsidRPr="00CE7093" w14:paraId="181AE80C" w14:textId="77777777">
        <w:tc>
          <w:tcPr>
            <w:tcW w:w="0" w:type="auto"/>
          </w:tcPr>
          <w:p w14:paraId="181AE805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81AE80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Encerramento ou retirada</w:t>
            </w:r>
          </w:p>
        </w:tc>
        <w:tc>
          <w:tcPr>
            <w:tcW w:w="0" w:type="auto"/>
          </w:tcPr>
          <w:p w14:paraId="181AE807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Formalizar conclusão, suspensão ou cancelamento; liberar capacidade; registrar lições; medir benefícios pós-entrega</w:t>
            </w:r>
          </w:p>
        </w:tc>
        <w:tc>
          <w:tcPr>
            <w:tcW w:w="0" w:type="auto"/>
          </w:tcPr>
          <w:p w14:paraId="181AE80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Gestor do Portfólio (R) · Comitê (A) · Resp. de Negócio (R, benefícios)</w:t>
            </w:r>
          </w:p>
        </w:tc>
        <w:tc>
          <w:tcPr>
            <w:tcW w:w="0" w:type="auto"/>
          </w:tcPr>
          <w:p w14:paraId="181AE80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Decisão da revisão; entregas realizadas</w:t>
            </w:r>
          </w:p>
        </w:tc>
        <w:tc>
          <w:tcPr>
            <w:tcW w:w="0" w:type="auto"/>
          </w:tcPr>
          <w:p w14:paraId="181AE80A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Inventário atualizado; capacidade liberada; relatório de benefícios; lições aprendidas</w:t>
            </w:r>
          </w:p>
        </w:tc>
        <w:tc>
          <w:tcPr>
            <w:tcW w:w="0" w:type="auto"/>
          </w:tcPr>
          <w:p w14:paraId="181AE80B" w14:textId="77777777" w:rsidR="00A50BE8" w:rsidRPr="00CE7093" w:rsidRDefault="006D35D3">
            <w:pPr>
              <w:pStyle w:val="Compac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</w:tr>
    </w:tbl>
    <w:p w14:paraId="181AE80D" w14:textId="77777777" w:rsidR="00A50BE8" w:rsidRPr="00CE7093" w:rsidRDefault="00A50BE8">
      <w:pPr>
        <w:rPr>
          <w:rFonts w:ascii="Calibri" w:hAnsi="Calibri" w:cs="Calibri"/>
          <w:sz w:val="24"/>
          <w:szCs w:val="24"/>
        </w:rPr>
        <w:sectPr w:rsidR="00A50BE8" w:rsidRPr="00CE7093">
          <w:footerReference w:type="default" r:id="rId9"/>
          <w:pgSz w:w="16838" w:h="11906" w:orient="landscape"/>
          <w:pgMar w:top="1000" w:right="1134" w:bottom="1000" w:left="1134" w:header="709" w:footer="567" w:gutter="0"/>
          <w:cols w:space="720"/>
        </w:sectPr>
      </w:pPr>
    </w:p>
    <w:p w14:paraId="181AE80E" w14:textId="49EE0497" w:rsidR="00A50BE8" w:rsidRPr="00CE7093" w:rsidRDefault="006D35D3">
      <w:pPr>
        <w:pStyle w:val="Ttulo2"/>
        <w:rPr>
          <w:rFonts w:ascii="Calibri" w:hAnsi="Calibri" w:cs="Calibri"/>
        </w:rPr>
      </w:pPr>
      <w:bookmarkStart w:id="103" w:name="calendário-anual-sugerido"/>
      <w:bookmarkStart w:id="104" w:name="_Toc241826609"/>
      <w:r w:rsidRPr="00CE7093">
        <w:rPr>
          <w:rFonts w:ascii="Calibri" w:hAnsi="Calibri" w:cs="Calibri"/>
        </w:rPr>
        <w:lastRenderedPageBreak/>
        <w:t>1</w:t>
      </w:r>
      <w:r w:rsidR="00601AB9">
        <w:rPr>
          <w:rFonts w:ascii="Calibri" w:hAnsi="Calibri" w:cs="Calibri"/>
        </w:rPr>
        <w:t>4</w:t>
      </w:r>
      <w:r w:rsidRPr="00CE7093">
        <w:rPr>
          <w:rFonts w:ascii="Calibri" w:hAnsi="Calibri" w:cs="Calibri"/>
        </w:rPr>
        <w:t>.1 Calendário anual sugerido</w:t>
      </w:r>
      <w:bookmarkEnd w:id="10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5"/>
        <w:gridCol w:w="8529"/>
      </w:tblGrid>
      <w:tr w:rsidR="00A50BE8" w:rsidRPr="00CE7093" w14:paraId="181AE811" w14:textId="77777777" w:rsidTr="00A50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AE80F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Período</w:t>
            </w:r>
          </w:p>
        </w:tc>
        <w:tc>
          <w:tcPr>
            <w:tcW w:w="0" w:type="auto"/>
          </w:tcPr>
          <w:p w14:paraId="181AE810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Atividade</w:t>
            </w:r>
          </w:p>
        </w:tc>
      </w:tr>
      <w:tr w:rsidR="00A50BE8" w:rsidRPr="00CE7093" w14:paraId="181AE814" w14:textId="77777777">
        <w:tc>
          <w:tcPr>
            <w:tcW w:w="0" w:type="auto"/>
          </w:tcPr>
          <w:p w14:paraId="181AE812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Mensal</w:t>
            </w:r>
          </w:p>
        </w:tc>
        <w:tc>
          <w:tcPr>
            <w:tcW w:w="0" w:type="auto"/>
          </w:tcPr>
          <w:p w14:paraId="181AE813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Triagem de novas iniciativas · Atualização do painel · Reunião de acompanhamento</w:t>
            </w:r>
          </w:p>
        </w:tc>
      </w:tr>
      <w:tr w:rsidR="00A50BE8" w:rsidRPr="00CE7093" w14:paraId="181AE817" w14:textId="77777777">
        <w:tc>
          <w:tcPr>
            <w:tcW w:w="0" w:type="auto"/>
          </w:tcPr>
          <w:p w14:paraId="181AE815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Trimestral</w:t>
            </w:r>
          </w:p>
        </w:tc>
        <w:tc>
          <w:tcPr>
            <w:tcW w:w="0" w:type="auto"/>
          </w:tcPr>
          <w:p w14:paraId="181AE816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b/>
                <w:bCs/>
                <w:sz w:val="24"/>
                <w:szCs w:val="24"/>
              </w:rPr>
              <w:t>Revisão do portfólio</w:t>
            </w:r>
            <w:r w:rsidRPr="00CE7093">
              <w:rPr>
                <w:rFonts w:ascii="Calibri" w:hAnsi="Calibri" w:cs="Calibri"/>
                <w:sz w:val="24"/>
                <w:szCs w:val="24"/>
              </w:rPr>
              <w:t xml:space="preserve"> (etapas 4 a 8) · Relatório executivo · Atualização do </w:t>
            </w:r>
            <w:proofErr w:type="spellStart"/>
            <w:r w:rsidRPr="00CE7093">
              <w:rPr>
                <w:rFonts w:ascii="Calibri" w:hAnsi="Calibri" w:cs="Calibri"/>
                <w:sz w:val="24"/>
                <w:szCs w:val="24"/>
              </w:rPr>
              <w:t>roadmap</w:t>
            </w:r>
            <w:proofErr w:type="spellEnd"/>
          </w:p>
        </w:tc>
      </w:tr>
      <w:tr w:rsidR="00A50BE8" w:rsidRPr="00CE7093" w14:paraId="181AE81A" w14:textId="77777777">
        <w:tc>
          <w:tcPr>
            <w:tcW w:w="0" w:type="auto"/>
          </w:tcPr>
          <w:p w14:paraId="181AE818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Semestral</w:t>
            </w:r>
          </w:p>
        </w:tc>
        <w:tc>
          <w:tcPr>
            <w:tcW w:w="0" w:type="auto"/>
          </w:tcPr>
          <w:p w14:paraId="181AE819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Medição de benefícios realizados</w:t>
            </w:r>
          </w:p>
        </w:tc>
      </w:tr>
      <w:tr w:rsidR="00A50BE8" w:rsidRPr="00CE7093" w14:paraId="181AE81D" w14:textId="77777777">
        <w:tc>
          <w:tcPr>
            <w:tcW w:w="0" w:type="auto"/>
          </w:tcPr>
          <w:p w14:paraId="181AE81B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Anual</w:t>
            </w:r>
          </w:p>
        </w:tc>
        <w:tc>
          <w:tcPr>
            <w:tcW w:w="0" w:type="auto"/>
          </w:tcPr>
          <w:p w14:paraId="181AE81C" w14:textId="77777777" w:rsidR="00A50BE8" w:rsidRPr="00CE7093" w:rsidRDefault="006D35D3">
            <w:pPr>
              <w:pStyle w:val="Compact"/>
              <w:rPr>
                <w:rFonts w:ascii="Calibri" w:hAnsi="Calibri" w:cs="Calibri"/>
                <w:sz w:val="24"/>
                <w:szCs w:val="24"/>
              </w:rPr>
            </w:pPr>
            <w:r w:rsidRPr="00CE7093">
              <w:rPr>
                <w:rFonts w:ascii="Calibri" w:hAnsi="Calibri" w:cs="Calibri"/>
                <w:sz w:val="24"/>
                <w:szCs w:val="24"/>
              </w:rPr>
              <w:t>Revisão da estratégia · Recalibração de pesos e faixas · Revisão da política de portfólio</w:t>
            </w:r>
          </w:p>
        </w:tc>
      </w:tr>
    </w:tbl>
    <w:p w14:paraId="181AE81E" w14:textId="77777777" w:rsidR="00A50BE8" w:rsidRPr="00CE7093" w:rsidRDefault="006D35D3">
      <w:pPr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br w:type="page"/>
      </w:r>
    </w:p>
    <w:p w14:paraId="181AE81F" w14:textId="7B3B5CFF" w:rsidR="00A50BE8" w:rsidRPr="00CE7093" w:rsidRDefault="006D35D3">
      <w:pPr>
        <w:pStyle w:val="Ttulo1"/>
        <w:rPr>
          <w:rFonts w:ascii="Calibri" w:hAnsi="Calibri" w:cs="Calibri"/>
          <w:sz w:val="24"/>
          <w:szCs w:val="24"/>
        </w:rPr>
      </w:pPr>
      <w:bookmarkStart w:id="105" w:name="referências-bibliográficas"/>
      <w:bookmarkStart w:id="106" w:name="_Toc241826610"/>
      <w:bookmarkEnd w:id="101"/>
      <w:bookmarkEnd w:id="103"/>
      <w:r w:rsidRPr="00CE7093">
        <w:rPr>
          <w:rFonts w:ascii="Calibri" w:hAnsi="Calibri" w:cs="Calibri"/>
          <w:sz w:val="24"/>
          <w:szCs w:val="24"/>
        </w:rPr>
        <w:lastRenderedPageBreak/>
        <w:t>1</w:t>
      </w:r>
      <w:r w:rsidR="00601AB9">
        <w:rPr>
          <w:rFonts w:ascii="Calibri" w:hAnsi="Calibri" w:cs="Calibri"/>
          <w:sz w:val="24"/>
          <w:szCs w:val="24"/>
        </w:rPr>
        <w:t>5</w:t>
      </w:r>
      <w:r w:rsidRPr="00CE7093">
        <w:rPr>
          <w:rFonts w:ascii="Calibri" w:hAnsi="Calibri" w:cs="Calibri"/>
          <w:sz w:val="24"/>
          <w:szCs w:val="24"/>
        </w:rPr>
        <w:t>. Referências Bibliográficas</w:t>
      </w:r>
      <w:bookmarkEnd w:id="106"/>
    </w:p>
    <w:p w14:paraId="181AE820" w14:textId="77777777" w:rsidR="00A50BE8" w:rsidRPr="00CE7093" w:rsidRDefault="006D35D3">
      <w:pPr>
        <w:pStyle w:val="FirstParagraph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AXELOS.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Management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Portfolios (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MoP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>®)</w:t>
      </w:r>
      <w:r w:rsidRPr="00CE7093">
        <w:rPr>
          <w:rFonts w:ascii="Calibri" w:hAnsi="Calibri" w:cs="Calibri"/>
          <w:sz w:val="24"/>
          <w:szCs w:val="24"/>
        </w:rPr>
        <w:t xml:space="preserve">. London: The </w:t>
      </w:r>
      <w:proofErr w:type="spellStart"/>
      <w:r w:rsidRPr="00CE7093">
        <w:rPr>
          <w:rFonts w:ascii="Calibri" w:hAnsi="Calibri" w:cs="Calibri"/>
          <w:sz w:val="24"/>
          <w:szCs w:val="24"/>
        </w:rPr>
        <w:t>Stationery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Office, 2011.</w:t>
      </w:r>
    </w:p>
    <w:p w14:paraId="181AE821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CAGAN, Marty.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Inspired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how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to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create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tech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products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customers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love</w:t>
      </w:r>
      <w:proofErr w:type="spellEnd"/>
      <w:r w:rsidRPr="00CE7093">
        <w:rPr>
          <w:rFonts w:ascii="Calibri" w:hAnsi="Calibri" w:cs="Calibri"/>
          <w:sz w:val="24"/>
          <w:szCs w:val="24"/>
        </w:rPr>
        <w:t>. 2. ed. </w:t>
      </w:r>
      <w:proofErr w:type="spellStart"/>
      <w:r w:rsidRPr="00CE7093">
        <w:rPr>
          <w:rFonts w:ascii="Calibri" w:hAnsi="Calibri" w:cs="Calibri"/>
          <w:sz w:val="24"/>
          <w:szCs w:val="24"/>
        </w:rPr>
        <w:t>Hoboken</w:t>
      </w:r>
      <w:proofErr w:type="spellEnd"/>
      <w:r w:rsidRPr="00CE7093">
        <w:rPr>
          <w:rFonts w:ascii="Calibri" w:hAnsi="Calibri" w:cs="Calibri"/>
          <w:sz w:val="24"/>
          <w:szCs w:val="24"/>
        </w:rPr>
        <w:t>: Wiley, 2018.</w:t>
      </w:r>
    </w:p>
    <w:p w14:paraId="181AE822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COOPER, Robert G.; EDGETT, Scott J.; KLEINSCHMIDT, </w:t>
      </w:r>
      <w:proofErr w:type="spellStart"/>
      <w:r w:rsidRPr="00CE7093">
        <w:rPr>
          <w:rFonts w:ascii="Calibri" w:hAnsi="Calibri" w:cs="Calibri"/>
          <w:sz w:val="24"/>
          <w:szCs w:val="24"/>
        </w:rPr>
        <w:t>Elko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J.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Portfolio management for new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products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. 2. ed. Cambridge: </w:t>
      </w:r>
      <w:proofErr w:type="spellStart"/>
      <w:r w:rsidRPr="00CE7093">
        <w:rPr>
          <w:rFonts w:ascii="Calibri" w:hAnsi="Calibri" w:cs="Calibri"/>
          <w:sz w:val="24"/>
          <w:szCs w:val="24"/>
        </w:rPr>
        <w:t>Perseus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Publishing</w:t>
      </w:r>
      <w:proofErr w:type="spellEnd"/>
      <w:r w:rsidRPr="00CE7093">
        <w:rPr>
          <w:rFonts w:ascii="Calibri" w:hAnsi="Calibri" w:cs="Calibri"/>
          <w:sz w:val="24"/>
          <w:szCs w:val="24"/>
        </w:rPr>
        <w:t>, 2001.</w:t>
      </w:r>
    </w:p>
    <w:p w14:paraId="181AE823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DOERR, John.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Measure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what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matters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how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Google, Bono,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Gates Foundation rock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world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with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OKRs</w:t>
      </w:r>
      <w:proofErr w:type="spellEnd"/>
      <w:r w:rsidRPr="00CE7093">
        <w:rPr>
          <w:rFonts w:ascii="Calibri" w:hAnsi="Calibri" w:cs="Calibri"/>
          <w:sz w:val="24"/>
          <w:szCs w:val="24"/>
        </w:rPr>
        <w:t>. New York: Portfolio/</w:t>
      </w:r>
      <w:proofErr w:type="spellStart"/>
      <w:r w:rsidRPr="00CE7093">
        <w:rPr>
          <w:rFonts w:ascii="Calibri" w:hAnsi="Calibri" w:cs="Calibri"/>
          <w:sz w:val="24"/>
          <w:szCs w:val="24"/>
        </w:rPr>
        <w:t>Penguin</w:t>
      </w:r>
      <w:proofErr w:type="spellEnd"/>
      <w:r w:rsidRPr="00CE7093">
        <w:rPr>
          <w:rFonts w:ascii="Calibri" w:hAnsi="Calibri" w:cs="Calibri"/>
          <w:sz w:val="24"/>
          <w:szCs w:val="24"/>
        </w:rPr>
        <w:t>, 2018.</w:t>
      </w:r>
    </w:p>
    <w:p w14:paraId="181AE824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INTERNATIONAL ORGANIZATION FOR STANDARDIZATION. </w:t>
      </w:r>
      <w:r w:rsidRPr="00CE7093">
        <w:rPr>
          <w:rFonts w:ascii="Calibri" w:hAnsi="Calibri" w:cs="Calibri"/>
          <w:b/>
          <w:bCs/>
          <w:sz w:val="24"/>
          <w:szCs w:val="24"/>
        </w:rPr>
        <w:t>ISO 21504:2022</w:t>
      </w:r>
      <w:r w:rsidRPr="00CE7093">
        <w:rPr>
          <w:rFonts w:ascii="Calibri" w:hAnsi="Calibri" w:cs="Calibri"/>
          <w:sz w:val="24"/>
          <w:szCs w:val="24"/>
        </w:rPr>
        <w:t xml:space="preserve"> — Project, </w:t>
      </w:r>
      <w:proofErr w:type="spellStart"/>
      <w:r w:rsidRPr="00CE7093">
        <w:rPr>
          <w:rFonts w:ascii="Calibri" w:hAnsi="Calibri" w:cs="Calibri"/>
          <w:sz w:val="24"/>
          <w:szCs w:val="24"/>
        </w:rPr>
        <w:t>programme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portfolio management: </w:t>
      </w:r>
      <w:proofErr w:type="spellStart"/>
      <w:r w:rsidRPr="00CE7093">
        <w:rPr>
          <w:rFonts w:ascii="Calibri" w:hAnsi="Calibri" w:cs="Calibri"/>
          <w:sz w:val="24"/>
          <w:szCs w:val="24"/>
        </w:rPr>
        <w:t>guidance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on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portfolio management. 2. ed. Geneva: ISO, 2022.</w:t>
      </w:r>
    </w:p>
    <w:p w14:paraId="181AE825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INTERNATIONAL ORGANIZATION FOR STANDARDIZATION. </w:t>
      </w:r>
      <w:r w:rsidRPr="00CE7093">
        <w:rPr>
          <w:rFonts w:ascii="Calibri" w:hAnsi="Calibri" w:cs="Calibri"/>
          <w:b/>
          <w:bCs/>
          <w:sz w:val="24"/>
          <w:szCs w:val="24"/>
        </w:rPr>
        <w:t>ISO 21500:2021</w:t>
      </w:r>
      <w:r w:rsidRPr="00CE7093">
        <w:rPr>
          <w:rFonts w:ascii="Calibri" w:hAnsi="Calibri" w:cs="Calibri"/>
          <w:sz w:val="24"/>
          <w:szCs w:val="24"/>
        </w:rPr>
        <w:t xml:space="preserve"> — Project, </w:t>
      </w:r>
      <w:proofErr w:type="spellStart"/>
      <w:r w:rsidRPr="00CE7093">
        <w:rPr>
          <w:rFonts w:ascii="Calibri" w:hAnsi="Calibri" w:cs="Calibri"/>
          <w:sz w:val="24"/>
          <w:szCs w:val="24"/>
        </w:rPr>
        <w:t>programme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portfolio management: </w:t>
      </w:r>
      <w:proofErr w:type="spellStart"/>
      <w:r w:rsidRPr="00CE7093">
        <w:rPr>
          <w:rFonts w:ascii="Calibri" w:hAnsi="Calibri" w:cs="Calibri"/>
          <w:sz w:val="24"/>
          <w:szCs w:val="24"/>
        </w:rPr>
        <w:t>context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concepts</w:t>
      </w:r>
      <w:proofErr w:type="spellEnd"/>
      <w:r w:rsidRPr="00CE7093">
        <w:rPr>
          <w:rFonts w:ascii="Calibri" w:hAnsi="Calibri" w:cs="Calibri"/>
          <w:sz w:val="24"/>
          <w:szCs w:val="24"/>
        </w:rPr>
        <w:t>. Geneva: ISO, 2021.</w:t>
      </w:r>
    </w:p>
    <w:p w14:paraId="181AE826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KAPLAN, Robert S.; NORTON, David P.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The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balanced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scorecard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translating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strategy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into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action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. Boston: Harvard Business </w:t>
      </w:r>
      <w:proofErr w:type="spellStart"/>
      <w:r w:rsidRPr="00CE7093">
        <w:rPr>
          <w:rFonts w:ascii="Calibri" w:hAnsi="Calibri" w:cs="Calibri"/>
          <w:sz w:val="24"/>
          <w:szCs w:val="24"/>
        </w:rPr>
        <w:t>School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Press, 1996.</w:t>
      </w:r>
    </w:p>
    <w:p w14:paraId="181AE827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KAPLAN, Robert S.; NORTON, David P.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The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strategy-focused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organization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how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balanced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scorecard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companies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thrive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in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new business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environment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. Boston: Harvard Business </w:t>
      </w:r>
      <w:proofErr w:type="spellStart"/>
      <w:r w:rsidRPr="00CE7093">
        <w:rPr>
          <w:rFonts w:ascii="Calibri" w:hAnsi="Calibri" w:cs="Calibri"/>
          <w:sz w:val="24"/>
          <w:szCs w:val="24"/>
        </w:rPr>
        <w:t>School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Press, 2001.</w:t>
      </w:r>
    </w:p>
    <w:p w14:paraId="181AE828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KERZNER, Harold.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Project management: a systems approach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to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planning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scheduling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controlling</w:t>
      </w:r>
      <w:proofErr w:type="spellEnd"/>
      <w:r w:rsidRPr="00CE7093">
        <w:rPr>
          <w:rFonts w:ascii="Calibri" w:hAnsi="Calibri" w:cs="Calibri"/>
          <w:sz w:val="24"/>
          <w:szCs w:val="24"/>
        </w:rPr>
        <w:t>. 12. ed. </w:t>
      </w:r>
      <w:proofErr w:type="spellStart"/>
      <w:r w:rsidRPr="00CE7093">
        <w:rPr>
          <w:rFonts w:ascii="Calibri" w:hAnsi="Calibri" w:cs="Calibri"/>
          <w:sz w:val="24"/>
          <w:szCs w:val="24"/>
        </w:rPr>
        <w:t>Hoboken</w:t>
      </w:r>
      <w:proofErr w:type="spellEnd"/>
      <w:r w:rsidRPr="00CE7093">
        <w:rPr>
          <w:rFonts w:ascii="Calibri" w:hAnsi="Calibri" w:cs="Calibri"/>
          <w:sz w:val="24"/>
          <w:szCs w:val="24"/>
        </w:rPr>
        <w:t>: Wiley, 2017.</w:t>
      </w:r>
    </w:p>
    <w:p w14:paraId="181AE829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PERRI, Melissa.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Escaping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build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trap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how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effective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product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management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creates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real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value</w:t>
      </w:r>
      <w:proofErr w:type="spellEnd"/>
      <w:r w:rsidRPr="00CE7093">
        <w:rPr>
          <w:rFonts w:ascii="Calibri" w:hAnsi="Calibri" w:cs="Calibri"/>
          <w:sz w:val="24"/>
          <w:szCs w:val="24"/>
        </w:rPr>
        <w:t>. Sebastopol: O’Reilly Media, 2018.</w:t>
      </w:r>
    </w:p>
    <w:p w14:paraId="181AE82A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PROJECT MANAGEMENT INSTITUTE. </w:t>
      </w:r>
      <w:r w:rsidRPr="00CE7093">
        <w:rPr>
          <w:rFonts w:ascii="Calibri" w:hAnsi="Calibri" w:cs="Calibri"/>
          <w:b/>
          <w:bCs/>
          <w:sz w:val="24"/>
          <w:szCs w:val="24"/>
        </w:rPr>
        <w:t>The standard for portfolio management</w:t>
      </w:r>
      <w:r w:rsidRPr="00CE7093">
        <w:rPr>
          <w:rFonts w:ascii="Calibri" w:hAnsi="Calibri" w:cs="Calibri"/>
          <w:sz w:val="24"/>
          <w:szCs w:val="24"/>
        </w:rPr>
        <w:t>. 4. ed. Newtown Square: PMI, 2017.</w:t>
      </w:r>
    </w:p>
    <w:p w14:paraId="181AE82B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PROJECT MANAGEMENT INSTITUTE.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A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guide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to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project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management body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knowledge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(PMBOK®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Guide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>)</w:t>
      </w:r>
      <w:r w:rsidRPr="00CE7093">
        <w:rPr>
          <w:rFonts w:ascii="Calibri" w:hAnsi="Calibri" w:cs="Calibri"/>
          <w:sz w:val="24"/>
          <w:szCs w:val="24"/>
        </w:rPr>
        <w:t>. 7. ed. Newtown Square: PMI, 2021.</w:t>
      </w:r>
    </w:p>
    <w:p w14:paraId="181AE82C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PROJECT MANAGEMENT INSTITUTE.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Benefits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realization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management: a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practice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guide</w:t>
      </w:r>
      <w:proofErr w:type="spellEnd"/>
      <w:r w:rsidRPr="00CE7093">
        <w:rPr>
          <w:rFonts w:ascii="Calibri" w:hAnsi="Calibri" w:cs="Calibri"/>
          <w:sz w:val="24"/>
          <w:szCs w:val="24"/>
        </w:rPr>
        <w:t>. Newtown Square: PMI, 2019.</w:t>
      </w:r>
    </w:p>
    <w:p w14:paraId="181AE82D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PROJECT MANAGEMENT INSTITUTE.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The standard for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program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management</w:t>
      </w:r>
      <w:r w:rsidRPr="00CE7093">
        <w:rPr>
          <w:rFonts w:ascii="Calibri" w:hAnsi="Calibri" w:cs="Calibri"/>
          <w:sz w:val="24"/>
          <w:szCs w:val="24"/>
        </w:rPr>
        <w:t>. 4. ed. Newtown Square: PMI, 2017.</w:t>
      </w:r>
    </w:p>
    <w:p w14:paraId="181AE82E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REINERTSEN, Donald G.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The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principles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product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development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flow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second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generation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lean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product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development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. Redondo Beach: </w:t>
      </w:r>
      <w:proofErr w:type="spellStart"/>
      <w:r w:rsidRPr="00CE7093">
        <w:rPr>
          <w:rFonts w:ascii="Calibri" w:hAnsi="Calibri" w:cs="Calibri"/>
          <w:sz w:val="24"/>
          <w:szCs w:val="24"/>
        </w:rPr>
        <w:t>Celeritas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sz w:val="24"/>
          <w:szCs w:val="24"/>
        </w:rPr>
        <w:t>Publishing</w:t>
      </w:r>
      <w:proofErr w:type="spellEnd"/>
      <w:r w:rsidRPr="00CE7093">
        <w:rPr>
          <w:rFonts w:ascii="Calibri" w:hAnsi="Calibri" w:cs="Calibri"/>
          <w:sz w:val="24"/>
          <w:szCs w:val="24"/>
        </w:rPr>
        <w:t>, 2009.</w:t>
      </w:r>
    </w:p>
    <w:p w14:paraId="181AE82F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RUMELT, Richard P.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Good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strategy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bad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strategy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difference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why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it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matters</w:t>
      </w:r>
      <w:proofErr w:type="spellEnd"/>
      <w:r w:rsidRPr="00CE7093">
        <w:rPr>
          <w:rFonts w:ascii="Calibri" w:hAnsi="Calibri" w:cs="Calibri"/>
          <w:sz w:val="24"/>
          <w:szCs w:val="24"/>
        </w:rPr>
        <w:t>. New York: Crown Business, 2011.</w:t>
      </w:r>
    </w:p>
    <w:p w14:paraId="181AE830" w14:textId="77777777" w:rsidR="00A50BE8" w:rsidRPr="00CE7093" w:rsidRDefault="006D35D3">
      <w:pPr>
        <w:pStyle w:val="Corpodetexto"/>
        <w:rPr>
          <w:rFonts w:ascii="Calibri" w:hAnsi="Calibri" w:cs="Calibri"/>
          <w:sz w:val="24"/>
          <w:szCs w:val="24"/>
        </w:rPr>
      </w:pPr>
      <w:r w:rsidRPr="00CE7093">
        <w:rPr>
          <w:rFonts w:ascii="Calibri" w:hAnsi="Calibri" w:cs="Calibri"/>
          <w:sz w:val="24"/>
          <w:szCs w:val="24"/>
        </w:rPr>
        <w:t xml:space="preserve">WEILL, Peter; ROSS, Jeanne W. </w:t>
      </w:r>
      <w:r w:rsidRPr="00CE7093">
        <w:rPr>
          <w:rFonts w:ascii="Calibri" w:hAnsi="Calibri" w:cs="Calibri"/>
          <w:b/>
          <w:bCs/>
          <w:sz w:val="24"/>
          <w:szCs w:val="24"/>
        </w:rPr>
        <w:t xml:space="preserve">IT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governance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how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top performers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manage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IT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decision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rights</w:t>
      </w:r>
      <w:proofErr w:type="spellEnd"/>
      <w:r w:rsidRPr="00CE7093">
        <w:rPr>
          <w:rFonts w:ascii="Calibri" w:hAnsi="Calibri" w:cs="Calibri"/>
          <w:b/>
          <w:bCs/>
          <w:sz w:val="24"/>
          <w:szCs w:val="24"/>
        </w:rPr>
        <w:t xml:space="preserve"> for superior </w:t>
      </w:r>
      <w:proofErr w:type="spellStart"/>
      <w:r w:rsidRPr="00CE7093">
        <w:rPr>
          <w:rFonts w:ascii="Calibri" w:hAnsi="Calibri" w:cs="Calibri"/>
          <w:b/>
          <w:bCs/>
          <w:sz w:val="24"/>
          <w:szCs w:val="24"/>
        </w:rPr>
        <w:t>results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. Boston: Harvard Business </w:t>
      </w:r>
      <w:proofErr w:type="spellStart"/>
      <w:r w:rsidRPr="00CE7093">
        <w:rPr>
          <w:rFonts w:ascii="Calibri" w:hAnsi="Calibri" w:cs="Calibri"/>
          <w:sz w:val="24"/>
          <w:szCs w:val="24"/>
        </w:rPr>
        <w:t>School</w:t>
      </w:r>
      <w:proofErr w:type="spellEnd"/>
      <w:r w:rsidRPr="00CE7093">
        <w:rPr>
          <w:rFonts w:ascii="Calibri" w:hAnsi="Calibri" w:cs="Calibri"/>
          <w:sz w:val="24"/>
          <w:szCs w:val="24"/>
        </w:rPr>
        <w:t xml:space="preserve"> Press, 2004.</w:t>
      </w:r>
    </w:p>
    <w:bookmarkEnd w:id="105"/>
    <w:p w14:paraId="181AE859" w14:textId="37A1809F" w:rsidR="00A50BE8" w:rsidRPr="00CE7093" w:rsidRDefault="00A50BE8">
      <w:pPr>
        <w:pStyle w:val="Corpodetexto"/>
        <w:rPr>
          <w:rFonts w:ascii="Calibri" w:hAnsi="Calibri" w:cs="Calibri"/>
          <w:sz w:val="24"/>
          <w:szCs w:val="24"/>
        </w:rPr>
      </w:pPr>
    </w:p>
    <w:sectPr w:rsidR="00A50BE8" w:rsidRPr="00CE7093">
      <w:footerReference w:type="default" r:id="rId10"/>
      <w:pgSz w:w="11906" w:h="16838"/>
      <w:pgMar w:top="1134" w:right="1191" w:bottom="1134" w:left="1191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2A97F" w14:textId="77777777" w:rsidR="00B72AF4" w:rsidRDefault="00B72AF4">
      <w:pPr>
        <w:spacing w:after="0" w:line="240" w:lineRule="auto"/>
      </w:pPr>
      <w:r>
        <w:separator/>
      </w:r>
    </w:p>
  </w:endnote>
  <w:endnote w:type="continuationSeparator" w:id="0">
    <w:p w14:paraId="767486D7" w14:textId="77777777" w:rsidR="00B72AF4" w:rsidRDefault="00B7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E85D" w14:textId="77777777" w:rsidR="00A50BE8" w:rsidRDefault="006D35D3">
    <w:pPr>
      <w:pBdr>
        <w:top w:val="single" w:sz="4" w:space="4" w:color="C8D4E2"/>
      </w:pBdr>
      <w:tabs>
        <w:tab w:val="right" w:pos="9354"/>
      </w:tabs>
      <w:spacing w:before="60" w:after="0"/>
      <w:jc w:val="left"/>
    </w:pPr>
    <w:r>
      <w:rPr>
        <w:color w:val="5A6B7D"/>
        <w:sz w:val="16"/>
      </w:rPr>
      <w:t>Metodologia Básica de Gestão de Portfólio</w:t>
    </w:r>
    <w:r>
      <w:rPr>
        <w:color w:val="5A6B7D"/>
        <w:sz w:val="16"/>
      </w:rPr>
      <w:tab/>
      <w:t xml:space="preserve">Página </w:t>
    </w:r>
    <w:r>
      <w:rPr>
        <w:color w:val="5A6B7D"/>
        <w:sz w:val="16"/>
      </w:rPr>
      <w:fldChar w:fldCharType="begin"/>
    </w:r>
    <w:r>
      <w:rPr>
        <w:color w:val="5A6B7D"/>
        <w:sz w:val="16"/>
      </w:rPr>
      <w:instrText xml:space="preserve"> PAGE </w:instrText>
    </w:r>
    <w:r>
      <w:rPr>
        <w:color w:val="5A6B7D"/>
        <w:sz w:val="16"/>
      </w:rPr>
      <w:fldChar w:fldCharType="separate"/>
    </w:r>
    <w:r>
      <w:rPr>
        <w:color w:val="5A6B7D"/>
        <w:sz w:val="16"/>
      </w:rPr>
      <w:t>1</w:t>
    </w:r>
    <w:r>
      <w:rPr>
        <w:color w:val="5A6B7D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E85E" w14:textId="5D71B9DD" w:rsidR="00A50BE8" w:rsidRPr="00A32A74" w:rsidRDefault="00A50BE8" w:rsidP="00A32A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F7A2" w14:textId="77777777" w:rsidR="00B72AF4" w:rsidRDefault="00B72AF4">
      <w:r>
        <w:separator/>
      </w:r>
    </w:p>
  </w:footnote>
  <w:footnote w:type="continuationSeparator" w:id="0">
    <w:p w14:paraId="45B89EA0" w14:textId="77777777" w:rsidR="00B72AF4" w:rsidRDefault="00B72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561D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FE0DD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2D2D8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67971043">
    <w:abstractNumId w:val="0"/>
  </w:num>
  <w:num w:numId="2" w16cid:durableId="1769157809">
    <w:abstractNumId w:val="1"/>
  </w:num>
  <w:num w:numId="3" w16cid:durableId="1037466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493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4971839">
    <w:abstractNumId w:val="1"/>
  </w:num>
  <w:num w:numId="6" w16cid:durableId="541983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9627293">
    <w:abstractNumId w:val="1"/>
  </w:num>
  <w:num w:numId="8" w16cid:durableId="1880118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BE8"/>
    <w:rsid w:val="00007953"/>
    <w:rsid w:val="00033B47"/>
    <w:rsid w:val="000630A4"/>
    <w:rsid w:val="00071404"/>
    <w:rsid w:val="000A1099"/>
    <w:rsid w:val="000A11E6"/>
    <w:rsid w:val="000A7CC2"/>
    <w:rsid w:val="000A7D03"/>
    <w:rsid w:val="000B3285"/>
    <w:rsid w:val="000B388E"/>
    <w:rsid w:val="000D1908"/>
    <w:rsid w:val="000D30C6"/>
    <w:rsid w:val="000D6724"/>
    <w:rsid w:val="0010257E"/>
    <w:rsid w:val="00134336"/>
    <w:rsid w:val="00174D8E"/>
    <w:rsid w:val="00177FD5"/>
    <w:rsid w:val="00191337"/>
    <w:rsid w:val="001A515C"/>
    <w:rsid w:val="001B3C4F"/>
    <w:rsid w:val="001C7A7A"/>
    <w:rsid w:val="002052F0"/>
    <w:rsid w:val="00220728"/>
    <w:rsid w:val="00225712"/>
    <w:rsid w:val="00231E2C"/>
    <w:rsid w:val="0025272C"/>
    <w:rsid w:val="00254AE5"/>
    <w:rsid w:val="00295F24"/>
    <w:rsid w:val="002A316A"/>
    <w:rsid w:val="002A38E8"/>
    <w:rsid w:val="002C31A8"/>
    <w:rsid w:val="002D5926"/>
    <w:rsid w:val="0032200C"/>
    <w:rsid w:val="00331AF7"/>
    <w:rsid w:val="00356007"/>
    <w:rsid w:val="0035779E"/>
    <w:rsid w:val="00363DA7"/>
    <w:rsid w:val="003817F6"/>
    <w:rsid w:val="00385D6D"/>
    <w:rsid w:val="0039290C"/>
    <w:rsid w:val="003A39E2"/>
    <w:rsid w:val="003A6C9E"/>
    <w:rsid w:val="003B4C8B"/>
    <w:rsid w:val="003C09B1"/>
    <w:rsid w:val="003F101C"/>
    <w:rsid w:val="00437BD7"/>
    <w:rsid w:val="00441FD3"/>
    <w:rsid w:val="00450560"/>
    <w:rsid w:val="00495B07"/>
    <w:rsid w:val="004A0F27"/>
    <w:rsid w:val="004B4180"/>
    <w:rsid w:val="004D41D0"/>
    <w:rsid w:val="004E6982"/>
    <w:rsid w:val="004E6D2B"/>
    <w:rsid w:val="004F396D"/>
    <w:rsid w:val="004F5FEA"/>
    <w:rsid w:val="004F6AE7"/>
    <w:rsid w:val="00520F54"/>
    <w:rsid w:val="00522D48"/>
    <w:rsid w:val="0054393F"/>
    <w:rsid w:val="00591710"/>
    <w:rsid w:val="005B0447"/>
    <w:rsid w:val="005D34DF"/>
    <w:rsid w:val="005D64EA"/>
    <w:rsid w:val="00601AB9"/>
    <w:rsid w:val="00604681"/>
    <w:rsid w:val="00604DE2"/>
    <w:rsid w:val="00620DCC"/>
    <w:rsid w:val="006278B0"/>
    <w:rsid w:val="0063292F"/>
    <w:rsid w:val="00663828"/>
    <w:rsid w:val="00667573"/>
    <w:rsid w:val="006708AC"/>
    <w:rsid w:val="0067568D"/>
    <w:rsid w:val="006778F7"/>
    <w:rsid w:val="00680175"/>
    <w:rsid w:val="006804D5"/>
    <w:rsid w:val="00691BCA"/>
    <w:rsid w:val="006B3C89"/>
    <w:rsid w:val="006D35D3"/>
    <w:rsid w:val="006E34DF"/>
    <w:rsid w:val="006E65BD"/>
    <w:rsid w:val="00717629"/>
    <w:rsid w:val="00731677"/>
    <w:rsid w:val="00755345"/>
    <w:rsid w:val="00760B86"/>
    <w:rsid w:val="0076442B"/>
    <w:rsid w:val="00777861"/>
    <w:rsid w:val="007C1DCD"/>
    <w:rsid w:val="007C7BD9"/>
    <w:rsid w:val="007D0148"/>
    <w:rsid w:val="007D1F71"/>
    <w:rsid w:val="007E2326"/>
    <w:rsid w:val="007E6D8A"/>
    <w:rsid w:val="008065EB"/>
    <w:rsid w:val="008203A4"/>
    <w:rsid w:val="00820DFB"/>
    <w:rsid w:val="008323E2"/>
    <w:rsid w:val="0083546A"/>
    <w:rsid w:val="00840DD7"/>
    <w:rsid w:val="00845150"/>
    <w:rsid w:val="00854AB1"/>
    <w:rsid w:val="008A120D"/>
    <w:rsid w:val="008A1D7A"/>
    <w:rsid w:val="008A59B2"/>
    <w:rsid w:val="008B0C7E"/>
    <w:rsid w:val="008C60C5"/>
    <w:rsid w:val="008F2589"/>
    <w:rsid w:val="008F3329"/>
    <w:rsid w:val="009066E8"/>
    <w:rsid w:val="0091296F"/>
    <w:rsid w:val="00912DB3"/>
    <w:rsid w:val="00924572"/>
    <w:rsid w:val="009268F0"/>
    <w:rsid w:val="009303E6"/>
    <w:rsid w:val="00931A4E"/>
    <w:rsid w:val="00934AA2"/>
    <w:rsid w:val="00934F12"/>
    <w:rsid w:val="009454E5"/>
    <w:rsid w:val="00950639"/>
    <w:rsid w:val="00965FDA"/>
    <w:rsid w:val="009700A8"/>
    <w:rsid w:val="009834C7"/>
    <w:rsid w:val="009850C9"/>
    <w:rsid w:val="00993385"/>
    <w:rsid w:val="009A2FCA"/>
    <w:rsid w:val="009C0181"/>
    <w:rsid w:val="009C4C6B"/>
    <w:rsid w:val="00A32A74"/>
    <w:rsid w:val="00A50409"/>
    <w:rsid w:val="00A50BE8"/>
    <w:rsid w:val="00A52F70"/>
    <w:rsid w:val="00A553A4"/>
    <w:rsid w:val="00A56B3E"/>
    <w:rsid w:val="00A5747E"/>
    <w:rsid w:val="00A72B8B"/>
    <w:rsid w:val="00A936F7"/>
    <w:rsid w:val="00A96145"/>
    <w:rsid w:val="00AA2943"/>
    <w:rsid w:val="00AB0287"/>
    <w:rsid w:val="00AC09BB"/>
    <w:rsid w:val="00AE04E1"/>
    <w:rsid w:val="00AE2A23"/>
    <w:rsid w:val="00AE33F2"/>
    <w:rsid w:val="00B20F69"/>
    <w:rsid w:val="00B25891"/>
    <w:rsid w:val="00B27CFA"/>
    <w:rsid w:val="00B53CFD"/>
    <w:rsid w:val="00B549F3"/>
    <w:rsid w:val="00B62478"/>
    <w:rsid w:val="00B70098"/>
    <w:rsid w:val="00B72AF4"/>
    <w:rsid w:val="00B767FE"/>
    <w:rsid w:val="00BA2DCE"/>
    <w:rsid w:val="00BC5A49"/>
    <w:rsid w:val="00BE5C2B"/>
    <w:rsid w:val="00C17C0F"/>
    <w:rsid w:val="00C420E7"/>
    <w:rsid w:val="00C45B1F"/>
    <w:rsid w:val="00C469C7"/>
    <w:rsid w:val="00C54A86"/>
    <w:rsid w:val="00C60E5D"/>
    <w:rsid w:val="00C71FDA"/>
    <w:rsid w:val="00C85C9A"/>
    <w:rsid w:val="00C91910"/>
    <w:rsid w:val="00C95429"/>
    <w:rsid w:val="00CC02FD"/>
    <w:rsid w:val="00CC313F"/>
    <w:rsid w:val="00CC3273"/>
    <w:rsid w:val="00CC78DC"/>
    <w:rsid w:val="00CD4B40"/>
    <w:rsid w:val="00CE15E3"/>
    <w:rsid w:val="00CE7093"/>
    <w:rsid w:val="00D10113"/>
    <w:rsid w:val="00D105FC"/>
    <w:rsid w:val="00D21EE9"/>
    <w:rsid w:val="00D301F8"/>
    <w:rsid w:val="00D31D8B"/>
    <w:rsid w:val="00D36F4A"/>
    <w:rsid w:val="00D45D8F"/>
    <w:rsid w:val="00D53A40"/>
    <w:rsid w:val="00D55DA4"/>
    <w:rsid w:val="00D74175"/>
    <w:rsid w:val="00D82A83"/>
    <w:rsid w:val="00DA086F"/>
    <w:rsid w:val="00DB4EB9"/>
    <w:rsid w:val="00DC1DD8"/>
    <w:rsid w:val="00DC455B"/>
    <w:rsid w:val="00DC5A9C"/>
    <w:rsid w:val="00DD0A3C"/>
    <w:rsid w:val="00E05594"/>
    <w:rsid w:val="00E25133"/>
    <w:rsid w:val="00E377E3"/>
    <w:rsid w:val="00E77604"/>
    <w:rsid w:val="00E80A92"/>
    <w:rsid w:val="00EF2A66"/>
    <w:rsid w:val="00F04EC9"/>
    <w:rsid w:val="00F10C85"/>
    <w:rsid w:val="00F30C4F"/>
    <w:rsid w:val="00F3510D"/>
    <w:rsid w:val="00F35811"/>
    <w:rsid w:val="00F74D24"/>
    <w:rsid w:val="00F76FC3"/>
    <w:rsid w:val="00F82FD3"/>
    <w:rsid w:val="00F93C29"/>
    <w:rsid w:val="00FA64E4"/>
    <w:rsid w:val="00FA69CA"/>
    <w:rsid w:val="00FB09D1"/>
    <w:rsid w:val="00FD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E20B"/>
  <w15:docId w15:val="{C68AD61E-E63C-4EBD-BAFC-0A82B4EA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pt-BR" w:eastAsia="pt-BR" w:bidi="ar-SA"/>
      </w:rPr>
    </w:rPrDefault>
    <w:pPrDefault>
      <w:pPr>
        <w:spacing w:after="140" w:line="264" w:lineRule="auto"/>
        <w:jc w:val="both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pBdr>
        <w:bottom w:val="single" w:sz="8" w:space="4" w:color="2E5C8A"/>
      </w:pBdr>
      <w:spacing w:before="240"/>
      <w:outlineLvl w:val="0"/>
    </w:pPr>
    <w:rPr>
      <w:rFonts w:asciiTheme="majorHAnsi" w:eastAsiaTheme="majorEastAsia" w:hAnsiTheme="majorHAnsi" w:cstheme="majorBidi"/>
      <w:b/>
      <w:bCs/>
      <w:color w:val="1F3B5C"/>
      <w:sz w:val="28"/>
      <w:szCs w:val="28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4"/>
      <w:szCs w:val="24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bCs/>
      <w:color w:val="2E5C8A"/>
      <w:sz w:val="22"/>
      <w:szCs w:val="22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/>
      <w:bCs/>
      <w:i/>
      <w:color w:val="2E5C8A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20" w:after="20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B5C"/>
      <w:sz w:val="40"/>
      <w:szCs w:val="40"/>
    </w:rPr>
  </w:style>
  <w:style w:type="paragraph" w:styleId="Subttulo">
    <w:name w:val="Subtitle"/>
    <w:basedOn w:val="Ttulo"/>
    <w:next w:val="Corpodetexto"/>
    <w:qFormat/>
    <w:pPr>
      <w:spacing w:before="240"/>
    </w:pPr>
    <w:rPr>
      <w:b w:val="0"/>
      <w:i/>
      <w:sz w:val="22"/>
      <w:szCs w:val="22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Normal"/>
    <w:qFormat/>
    <w:pPr>
      <w:pBdr>
        <w:left w:val="single" w:sz="18" w:space="10" w:color="2E5C8A"/>
      </w:pBdr>
      <w:shd w:val="clear" w:color="auto" w:fill="F2F5F9"/>
      <w:spacing w:before="140"/>
      <w:ind w:left="284"/>
    </w:pPr>
    <w:rPr>
      <w:i/>
      <w:color w:val="243B53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qFormat/>
    <w:pPr>
      <w:spacing w:before="20" w:after="20" w:line="240" w:lineRule="auto"/>
      <w:jc w:val="left"/>
    </w:pPr>
    <w:rPr>
      <w:sz w:val="18"/>
      <w:szCs w:val="18"/>
    </w:rPr>
    <w:tblPr>
      <w:tblInd w:w="0" w:type="dxa"/>
      <w:tblBorders>
        <w:top w:val="single" w:sz="4" w:space="0" w:color="A9BBD0"/>
        <w:left w:val="single" w:sz="4" w:space="0" w:color="A9BBD0"/>
        <w:bottom w:val="single" w:sz="4" w:space="0" w:color="A9BBD0"/>
        <w:right w:val="single" w:sz="4" w:space="0" w:color="A9BBD0"/>
        <w:insideH w:val="single" w:sz="4" w:space="0" w:color="C8D4E2"/>
        <w:insideV w:val="single" w:sz="4" w:space="0" w:color="C8D4E2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rPr>
        <w:b/>
        <w:color w:val="FFFFFF"/>
      </w:rPr>
      <w:tblPr/>
      <w:tcPr>
        <w:shd w:val="clear" w:color="auto" w:fill="1F3B5C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paragraph" w:customStyle="1" w:styleId="SourceCode">
    <w:name w:val="Source Code"/>
    <w:basedOn w:val="Normal"/>
    <w:qFormat/>
    <w:pPr>
      <w:keepLines/>
      <w:spacing w:after="0" w:line="200" w:lineRule="exact"/>
      <w:jc w:val="left"/>
    </w:pPr>
    <w:rPr>
      <w:rFonts w:ascii="Consolas" w:hAnsi="Consolas" w:cs="Consolas"/>
      <w:sz w:val="14"/>
      <w:szCs w:val="14"/>
    </w:rPr>
  </w:style>
  <w:style w:type="character" w:customStyle="1" w:styleId="VerbatimChar">
    <w:name w:val="Verbatim Char"/>
    <w:basedOn w:val="LegendaChar"/>
    <w:rPr>
      <w:rFonts w:ascii="Consolas" w:hAnsi="Consolas"/>
      <w:sz w:val="14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line="259" w:lineRule="auto"/>
      <w:jc w:val="center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4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4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4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4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4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4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4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4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4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4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4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4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4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4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4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4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4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4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4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4"/>
    </w:rPr>
  </w:style>
  <w:style w:type="character" w:customStyle="1" w:styleId="ExtensionTok">
    <w:name w:val="ExtensionTok"/>
    <w:basedOn w:val="VerbatimChar"/>
    <w:rPr>
      <w:rFonts w:ascii="Consolas" w:hAnsi="Consolas"/>
      <w:sz w:val="14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4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4"/>
    </w:rPr>
  </w:style>
  <w:style w:type="character" w:customStyle="1" w:styleId="RegionMarkerTok">
    <w:name w:val="RegionMarkerTok"/>
    <w:basedOn w:val="VerbatimChar"/>
    <w:rPr>
      <w:rFonts w:ascii="Consolas" w:hAnsi="Consolas"/>
      <w:sz w:val="14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4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4"/>
    </w:rPr>
  </w:style>
  <w:style w:type="character" w:customStyle="1" w:styleId="NormalTok">
    <w:name w:val="NormalTok"/>
    <w:basedOn w:val="VerbatimChar"/>
    <w:rPr>
      <w:rFonts w:ascii="Consolas" w:hAnsi="Consolas"/>
      <w:sz w:val="14"/>
    </w:rPr>
  </w:style>
  <w:style w:type="paragraph" w:styleId="Sumrio1">
    <w:name w:val="toc 1"/>
    <w:basedOn w:val="Normal"/>
    <w:next w:val="Normal"/>
    <w:autoRedefine/>
    <w:uiPriority w:val="39"/>
    <w:rsid w:val="00FA64E4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FA64E4"/>
    <w:pPr>
      <w:spacing w:after="100"/>
      <w:ind w:left="210"/>
    </w:pPr>
  </w:style>
  <w:style w:type="paragraph" w:styleId="Cabealho">
    <w:name w:val="header"/>
    <w:basedOn w:val="Normal"/>
    <w:link w:val="CabealhoChar"/>
    <w:rsid w:val="00CD4B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D4B40"/>
  </w:style>
  <w:style w:type="paragraph" w:styleId="Rodap">
    <w:name w:val="footer"/>
    <w:basedOn w:val="Normal"/>
    <w:link w:val="RodapChar"/>
    <w:rsid w:val="00CD4B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CD4B40"/>
  </w:style>
  <w:style w:type="character" w:styleId="Refdecomentrio">
    <w:name w:val="annotation reference"/>
    <w:basedOn w:val="Fontepargpadro"/>
    <w:rsid w:val="009303E6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303E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303E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9303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9303E6"/>
    <w:rPr>
      <w:b/>
      <w:bCs/>
      <w:sz w:val="20"/>
      <w:szCs w:val="20"/>
    </w:rPr>
  </w:style>
  <w:style w:type="paragraph" w:styleId="Reviso">
    <w:name w:val="Revision"/>
    <w:hidden/>
    <w:rsid w:val="006708AC"/>
    <w:pPr>
      <w:spacing w:after="0" w:line="240" w:lineRule="auto"/>
      <w:jc w:val="left"/>
    </w:pPr>
  </w:style>
  <w:style w:type="paragraph" w:styleId="PargrafodaLista">
    <w:name w:val="List Paragraph"/>
    <w:basedOn w:val="Normal"/>
    <w:rsid w:val="00DB4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A3634-DC46-48DC-B719-8EEB4BBD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26</Pages>
  <Words>6435</Words>
  <Characters>37328</Characters>
  <Application>Microsoft Office Word</Application>
  <DocSecurity>0</DocSecurity>
  <Lines>1696</Lines>
  <Paragraphs>1182</Paragraphs>
  <ScaleCrop>false</ScaleCrop>
  <Company/>
  <LinksUpToDate>false</LinksUpToDate>
  <CharactersWithSpaces>42581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Básica de Gestão de Portfólio</dc:title>
  <dc:creator/>
  <cp:keywords/>
  <cp:lastModifiedBy>Ana Paula R Coelho</cp:lastModifiedBy>
  <cp:revision>201</cp:revision>
  <dcterms:created xsi:type="dcterms:W3CDTF">2026-08-12T11:26:00Z</dcterms:created>
  <dcterms:modified xsi:type="dcterms:W3CDTF">2026-10-02T12:45:00Z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1.0</vt:lpwstr>
  </property>
  <property fmtid="{D5CDD505-2E9C-101B-9397-08002B2CF9AE}" pid="3" name="subtitle">
    <vt:lpwstr>Modelo de referência aplicável a organizações públicas e privadas — portfólios de projetos, produtos, programas, iniciativas estratégicas e melhorias organizacionais</vt:lpwstr>
  </property>
  <property fmtid="{D5CDD505-2E9C-101B-9397-08002B2CF9AE}" pid="4" name="toc-title">
    <vt:lpwstr>Sum��rio</vt:lpwstr>
  </property>
</Properties>
</file>