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85B5" w14:textId="77777777" w:rsidR="0093601A" w:rsidRDefault="0093601A">
      <w:pPr>
        <w:pStyle w:val="Title"/>
      </w:pPr>
      <w:r>
        <w:t>Action Plan: Addressing Critical Supply Chain Issues</w:t>
      </w:r>
    </w:p>
    <w:p w14:paraId="53B4396D" w14:textId="77777777" w:rsidR="0093601A" w:rsidRDefault="0093601A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General Strategies</w:t>
      </w:r>
    </w:p>
    <w:p w14:paraId="0B5105B4" w14:textId="77777777" w:rsidR="0093601A" w:rsidRDefault="0093601A" w:rsidP="0093601A">
      <w:pPr>
        <w:pStyle w:val="ListParagraph"/>
        <w:numPr>
          <w:ilvl w:val="0"/>
          <w:numId w:val="1"/>
        </w:numPr>
      </w:pPr>
      <w:r>
        <w:t>Establish a cross-functional response team with clear ownership across supply chain, quality, regulatory, procurement, and operations.</w:t>
      </w:r>
    </w:p>
    <w:p w14:paraId="3E54886F" w14:textId="77777777" w:rsidR="0093601A" w:rsidRDefault="0093601A" w:rsidP="0093601A">
      <w:pPr>
        <w:pStyle w:val="ListParagraph"/>
        <w:numPr>
          <w:ilvl w:val="0"/>
          <w:numId w:val="1"/>
        </w:numPr>
      </w:pPr>
      <w:r>
        <w:t>Prioritize issues based on patient impact, regulatory exposure, production risk, and time sensitivity.</w:t>
      </w:r>
    </w:p>
    <w:p w14:paraId="4C02E414" w14:textId="77777777" w:rsidR="0093601A" w:rsidRDefault="0093601A" w:rsidP="0093601A">
      <w:pPr>
        <w:pStyle w:val="ListParagraph"/>
        <w:numPr>
          <w:ilvl w:val="0"/>
          <w:numId w:val="1"/>
        </w:numPr>
      </w:pPr>
      <w:r>
        <w:t>Implement a daily decision cadence to review shortages, quality deviations, open risks, and mitigation progress.</w:t>
      </w:r>
    </w:p>
    <w:p w14:paraId="25F4B50D" w14:textId="77777777" w:rsidR="0093601A" w:rsidRDefault="0093601A" w:rsidP="0093601A">
      <w:pPr>
        <w:pStyle w:val="ListParagraph"/>
        <w:numPr>
          <w:ilvl w:val="0"/>
          <w:numId w:val="1"/>
        </w:numPr>
      </w:pPr>
      <w:r>
        <w:t>Strengthen supplier oversight through escalation protocols, performance tracking, and contingency sourcing reviews.</w:t>
      </w:r>
    </w:p>
    <w:p w14:paraId="37D268C6" w14:textId="77777777" w:rsidR="0093601A" w:rsidRDefault="0093601A" w:rsidP="0093601A">
      <w:pPr>
        <w:pStyle w:val="ListParagraph"/>
        <w:numPr>
          <w:ilvl w:val="0"/>
          <w:numId w:val="1"/>
        </w:numPr>
      </w:pPr>
      <w:r>
        <w:t>Maintain a central risk and action tracker to document decisions, owners, due dates, and compliance implications.</w:t>
      </w:r>
    </w:p>
    <w:p w14:paraId="6DEC8D4E" w14:textId="77777777" w:rsidR="0093601A" w:rsidRDefault="0093601A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Immediate Actions</w:t>
      </w:r>
    </w:p>
    <w:p w14:paraId="754862A4" w14:textId="77777777" w:rsidR="0093601A" w:rsidRDefault="0093601A" w:rsidP="0093601A">
      <w:pPr>
        <w:pStyle w:val="ListParagraph"/>
        <w:numPr>
          <w:ilvl w:val="0"/>
          <w:numId w:val="2"/>
        </w:numPr>
      </w:pPr>
      <w:r>
        <w:t>Validate the most critical supply shortages and quality issues affecting current production and customer commitments.</w:t>
      </w:r>
    </w:p>
    <w:p w14:paraId="74FD3040" w14:textId="77777777" w:rsidR="0093601A" w:rsidRDefault="0093601A" w:rsidP="0093601A">
      <w:pPr>
        <w:pStyle w:val="ListParagraph"/>
        <w:numPr>
          <w:ilvl w:val="0"/>
          <w:numId w:val="2"/>
        </w:numPr>
      </w:pPr>
      <w:r>
        <w:t>Escalate high-risk items to leadership and regulatory/compliance stakeholders for immediate visibility and decision support.</w:t>
      </w:r>
    </w:p>
    <w:p w14:paraId="3030FF10" w14:textId="77777777" w:rsidR="0093601A" w:rsidRDefault="0093601A" w:rsidP="0093601A">
      <w:pPr>
        <w:pStyle w:val="ListParagraph"/>
        <w:numPr>
          <w:ilvl w:val="0"/>
          <w:numId w:val="2"/>
        </w:numPr>
      </w:pPr>
      <w:r>
        <w:t>Confirm available inventory, safety stock, and in-transit materials for all impacted components.</w:t>
      </w:r>
    </w:p>
    <w:p w14:paraId="62B5CD5F" w14:textId="77777777" w:rsidR="0093601A" w:rsidRDefault="0093601A" w:rsidP="0093601A">
      <w:pPr>
        <w:pStyle w:val="ListParagraph"/>
        <w:numPr>
          <w:ilvl w:val="0"/>
          <w:numId w:val="2"/>
        </w:numPr>
      </w:pPr>
      <w:r>
        <w:t>Freeze nonessential changes to affected products or suppliers until risk assessments are completed.</w:t>
      </w:r>
    </w:p>
    <w:p w14:paraId="73949711" w14:textId="77777777" w:rsidR="0093601A" w:rsidRDefault="0093601A" w:rsidP="0093601A">
      <w:pPr>
        <w:pStyle w:val="ListParagraph"/>
        <w:numPr>
          <w:ilvl w:val="0"/>
          <w:numId w:val="2"/>
        </w:numPr>
      </w:pPr>
      <w:r>
        <w:t>Initiate supplier outreach to obtain recovery plans, shipment commitments, root-cause details, and corrective action timelines.</w:t>
      </w:r>
    </w:p>
    <w:p w14:paraId="2674540C" w14:textId="77777777" w:rsidR="0093601A" w:rsidRDefault="0093601A" w:rsidP="0093601A">
      <w:pPr>
        <w:pStyle w:val="ListParagraph"/>
        <w:numPr>
          <w:ilvl w:val="0"/>
          <w:numId w:val="2"/>
        </w:numPr>
      </w:pPr>
      <w:r>
        <w:t>Document any immediate FDA or quality-system implications and prepare supporting evidence for audit readiness.</w:t>
      </w:r>
    </w:p>
    <w:p w14:paraId="3FF94514" w14:textId="77777777" w:rsidR="0093601A" w:rsidRDefault="0093601A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Short-Term Actions (1-3 weeks)</w:t>
      </w:r>
    </w:p>
    <w:p w14:paraId="239C0F9B" w14:textId="77777777" w:rsidR="0093601A" w:rsidRDefault="0093601A" w:rsidP="0093601A">
      <w:pPr>
        <w:pStyle w:val="ListParagraph"/>
        <w:numPr>
          <w:ilvl w:val="0"/>
          <w:numId w:val="3"/>
        </w:numPr>
      </w:pPr>
      <w:r>
        <w:t>Complete formal risk assessments for each critical material, supplier, and manufacturing impact area.</w:t>
      </w:r>
    </w:p>
    <w:p w14:paraId="350F6462" w14:textId="77777777" w:rsidR="0093601A" w:rsidRDefault="0093601A" w:rsidP="0093601A">
      <w:pPr>
        <w:pStyle w:val="ListParagraph"/>
        <w:numPr>
          <w:ilvl w:val="0"/>
          <w:numId w:val="3"/>
        </w:numPr>
      </w:pPr>
      <w:r>
        <w:lastRenderedPageBreak/>
        <w:t>Qualify alternate suppliers or substitute materials where feasible, with quality and regulatory review before implementation.</w:t>
      </w:r>
    </w:p>
    <w:p w14:paraId="2A8ACA7C" w14:textId="77777777" w:rsidR="0093601A" w:rsidRDefault="0093601A" w:rsidP="0093601A">
      <w:pPr>
        <w:pStyle w:val="ListParagraph"/>
        <w:numPr>
          <w:ilvl w:val="0"/>
          <w:numId w:val="3"/>
        </w:numPr>
      </w:pPr>
      <w:r>
        <w:t>Develop and approve recovery plans for delayed shipments, constrained components, and affected production schedules.</w:t>
      </w:r>
    </w:p>
    <w:p w14:paraId="2986CA72" w14:textId="77777777" w:rsidR="0093601A" w:rsidRDefault="0093601A" w:rsidP="0093601A">
      <w:pPr>
        <w:pStyle w:val="ListParagraph"/>
        <w:numPr>
          <w:ilvl w:val="0"/>
          <w:numId w:val="3"/>
        </w:numPr>
      </w:pPr>
      <w:r>
        <w:t>Review open deviations, CAPAs, and supplier corrective actions to ensure closure plans are realistic and tracked.</w:t>
      </w:r>
    </w:p>
    <w:p w14:paraId="33113143" w14:textId="77777777" w:rsidR="0093601A" w:rsidRDefault="0093601A" w:rsidP="0093601A">
      <w:pPr>
        <w:pStyle w:val="ListParagraph"/>
        <w:numPr>
          <w:ilvl w:val="0"/>
          <w:numId w:val="3"/>
        </w:numPr>
      </w:pPr>
      <w:r>
        <w:t>Align manufacturing, planning, and customer-facing teams on revised priorities, delivery expectations, and communication plans.</w:t>
      </w:r>
    </w:p>
    <w:p w14:paraId="359B9382" w14:textId="77777777" w:rsidR="0093601A" w:rsidRDefault="0093601A" w:rsidP="0093601A">
      <w:pPr>
        <w:pStyle w:val="ListParagraph"/>
        <w:numPr>
          <w:ilvl w:val="0"/>
          <w:numId w:val="3"/>
        </w:numPr>
      </w:pPr>
      <w:r>
        <w:t>Prepare leadership updates summarizing risks, mitigation status, open decisions, and support needed to remove blockers.</w:t>
      </w:r>
    </w:p>
    <w:p w14:paraId="4D8BD30C" w14:textId="77777777" w:rsidR="0093601A" w:rsidRDefault="0093601A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Ongoing Actions</w:t>
      </w:r>
    </w:p>
    <w:p w14:paraId="2E527C62" w14:textId="77777777" w:rsidR="0093601A" w:rsidRDefault="0093601A" w:rsidP="0093601A">
      <w:pPr>
        <w:pStyle w:val="ListParagraph"/>
        <w:numPr>
          <w:ilvl w:val="0"/>
          <w:numId w:val="4"/>
        </w:numPr>
      </w:pPr>
      <w:r>
        <w:t>Monitor supplier performance and supply continuity through recurring reviews, scorecards, and escalation triggers.</w:t>
      </w:r>
    </w:p>
    <w:p w14:paraId="2D7A8422" w14:textId="77777777" w:rsidR="0093601A" w:rsidRDefault="0093601A" w:rsidP="0093601A">
      <w:pPr>
        <w:pStyle w:val="ListParagraph"/>
        <w:numPr>
          <w:ilvl w:val="0"/>
          <w:numId w:val="4"/>
        </w:numPr>
      </w:pPr>
      <w:r>
        <w:t>Maintain routine audits of inventory exposure, single-source dependencies, and quality trends across the supply chain.</w:t>
      </w:r>
    </w:p>
    <w:p w14:paraId="502BDF99" w14:textId="77777777" w:rsidR="0093601A" w:rsidRDefault="0093601A" w:rsidP="0093601A">
      <w:pPr>
        <w:pStyle w:val="ListParagraph"/>
        <w:numPr>
          <w:ilvl w:val="0"/>
          <w:numId w:val="4"/>
        </w:numPr>
      </w:pPr>
      <w:r>
        <w:t>Track effectiveness of corrective and preventive actions and verify that improvements are sustained.</w:t>
      </w:r>
    </w:p>
    <w:p w14:paraId="3E2DC2DB" w14:textId="77777777" w:rsidR="0093601A" w:rsidRDefault="0093601A" w:rsidP="0093601A">
      <w:pPr>
        <w:pStyle w:val="ListParagraph"/>
        <w:numPr>
          <w:ilvl w:val="0"/>
          <w:numId w:val="4"/>
        </w:numPr>
      </w:pPr>
      <w:r>
        <w:t>Update business continuity and supply risk mitigation plans based on lessons learned from current issues.</w:t>
      </w:r>
    </w:p>
    <w:p w14:paraId="7C990FF7" w14:textId="77777777" w:rsidR="0093601A" w:rsidRDefault="0093601A" w:rsidP="0093601A">
      <w:pPr>
        <w:pStyle w:val="ListParagraph"/>
        <w:numPr>
          <w:ilvl w:val="0"/>
          <w:numId w:val="4"/>
        </w:numPr>
      </w:pPr>
      <w:r>
        <w:t>Continue periodic communication with leadership and affected stakeholders on risk status, compliance posture, and recovery progress.</w:t>
      </w:r>
    </w:p>
    <w:p w14:paraId="170670B7" w14:textId="77777777" w:rsidR="0093601A" w:rsidRDefault="0093601A" w:rsidP="0093601A">
      <w:pPr>
        <w:pStyle w:val="ListParagraph"/>
        <w:numPr>
          <w:ilvl w:val="0"/>
          <w:numId w:val="4"/>
        </w:numPr>
      </w:pPr>
      <w:r>
        <w:t>Embed stronger preventive controls, forecasting discipline, and supplier governance into standard operating procedures.</w:t>
      </w:r>
    </w:p>
    <w:p w14:paraId="5C4AF2FE" w14:textId="77777777" w:rsidR="004D6847" w:rsidRDefault="004D6847"/>
    <w:sectPr w:rsidR="004D6847" w:rsidSect="00936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54D3"/>
    <w:multiLevelType w:val="multilevel"/>
    <w:tmpl w:val="C37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86249"/>
    <w:multiLevelType w:val="multilevel"/>
    <w:tmpl w:val="D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26B69"/>
    <w:multiLevelType w:val="multilevel"/>
    <w:tmpl w:val="BB8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91CA1"/>
    <w:multiLevelType w:val="multilevel"/>
    <w:tmpl w:val="EDC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3621">
    <w:abstractNumId w:val="1"/>
  </w:num>
  <w:num w:numId="2" w16cid:durableId="794374869">
    <w:abstractNumId w:val="2"/>
  </w:num>
  <w:num w:numId="3" w16cid:durableId="1063987317">
    <w:abstractNumId w:val="0"/>
  </w:num>
  <w:num w:numId="4" w16cid:durableId="1795249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1A"/>
    <w:rsid w:val="001C2D7D"/>
    <w:rsid w:val="004D6847"/>
    <w:rsid w:val="00597CA2"/>
    <w:rsid w:val="009140D3"/>
    <w:rsid w:val="0093601A"/>
    <w:rsid w:val="00D26BC3"/>
    <w:rsid w:val="00F05CD0"/>
    <w:rsid w:val="00F8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4013"/>
  <w15:chartTrackingRefBased/>
  <w15:docId w15:val="{99956D18-3524-4EF4-8DEF-AD9D8110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417</Words>
  <Characters>2382</Characters>
  <Application>Microsoft Office Word</Application>
  <DocSecurity>0</DocSecurity>
  <Lines>19</Lines>
  <Paragraphs>5</Paragraphs>
  <ScaleCrop>false</ScaleCrop>
  <Company>JnJ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Narayanan, Arvinth [GTSUS]</dc:creator>
  <cp:keywords/>
  <dc:description/>
  <cp:lastModifiedBy>Narayanan, Arvinth [GTSUS]</cp:lastModifiedBy>
  <cp:revision>1</cp:revision>
  <dcterms:created xsi:type="dcterms:W3CDTF">2026-06-15T00:34:00Z</dcterms:created>
  <dcterms:modified xsi:type="dcterms:W3CDTF">2026-06-15T00:40:00Z</dcterms:modified>
</cp:coreProperties>
</file>