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Style28"/>
        <w:rPr/>
      </w:pPr>
      <w:r>
        <w:rPr>
          <w:sz w:val="26"/>
          <w:szCs w:val="26"/>
        </w:rPr>
        <w:t>Оглавление</w:t>
      </w:r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  <w:sz w:val="26"/>
            <w:szCs w:val="26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hyperlink w:anchor="__RefHeading___Toc4019_1289684132">
        <w:r>
          <w:rPr>
            <w:rStyle w:val="Style15"/>
            <w:sz w:val="26"/>
            <w:szCs w:val="26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hyperlink w:anchor="__RefHeading___Toc4021_1289684132">
        <w:r>
          <w:rPr>
            <w:rStyle w:val="Style15"/>
            <w:sz w:val="26"/>
            <w:szCs w:val="26"/>
          </w:rPr>
          <w:t>1.2 Краткое описание возможностей для роли «</w:t>
        </w:r>
        <w:r>
          <w:rPr>
            <w:rStyle w:val="Style15"/>
            <w:sz w:val="26"/>
            <w:szCs w:val="26"/>
            <w:lang w:val="ru-RU"/>
          </w:rPr>
          <w:t>Клиент</w:t>
        </w:r>
        <w:r>
          <w:rPr>
            <w:rStyle w:val="Style15"/>
            <w:sz w:val="26"/>
            <w:szCs w:val="26"/>
          </w:rPr>
          <w:t>»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3_1289684132">
        <w:r>
          <w:rPr>
            <w:rStyle w:val="Style15"/>
            <w:sz w:val="26"/>
            <w:szCs w:val="26"/>
            <w:lang w:val="ru-RU"/>
          </w:rPr>
          <w:t>2. Основные понятия и термины</w:t>
          <w:tab/>
        </w:r>
      </w:hyperlink>
      <w:r>
        <w:rPr>
          <w:sz w:val="26"/>
          <w:szCs w:val="26"/>
          <w:lang w:val="ru-RU"/>
        </w:rPr>
        <w:t>4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3491_1289684132">
        <w:r>
          <w:rPr>
            <w:rStyle w:val="Style15"/>
            <w:sz w:val="26"/>
            <w:szCs w:val="26"/>
            <w:lang w:val="ru-RU"/>
          </w:rPr>
          <w:t>3. Подготовка к работе</w:t>
          <w:tab/>
        </w:r>
      </w:hyperlink>
      <w:r>
        <w:rPr>
          <w:lang w:val="ru-RU"/>
        </w:rPr>
        <w:t>5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5_1289684132">
        <w:r>
          <w:rPr>
            <w:rStyle w:val="Style15"/>
            <w:sz w:val="26"/>
            <w:szCs w:val="26"/>
            <w:lang w:val="ru-RU"/>
          </w:rPr>
          <w:t>3.1 Запуск системы</w:t>
          <w:tab/>
        </w:r>
      </w:hyperlink>
      <w:r>
        <w:rPr>
          <w:lang w:val="ru-RU"/>
        </w:rPr>
        <w:t>6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7_1289684132">
        <w:r>
          <w:rPr>
            <w:rStyle w:val="Style15"/>
            <w:sz w:val="26"/>
            <w:szCs w:val="26"/>
            <w:lang w:val="ru-RU"/>
          </w:rPr>
          <w:t>3.2 Описание рабочего интерфейса</w:t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33_1289684132">
        <w:r>
          <w:rPr>
            <w:rStyle w:val="Style15"/>
            <w:sz w:val="26"/>
            <w:szCs w:val="26"/>
            <w:lang w:val="ru-RU"/>
          </w:rPr>
          <w:t>4. Резервирование времени</w:t>
          <w:tab/>
        </w:r>
      </w:hyperlink>
      <w:r>
        <w:rPr>
          <w:lang w:val="ru-RU"/>
        </w:rPr>
        <w:t>8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7_1289684132">
        <w:r>
          <w:rPr>
            <w:rStyle w:val="Style15"/>
            <w:sz w:val="26"/>
            <w:szCs w:val="26"/>
            <w:lang w:val="ru-RU"/>
          </w:rPr>
          <w:t xml:space="preserve">4.1 </w:t>
        </w:r>
        <w:r>
          <w:rPr>
            <w:rStyle w:val="Style15"/>
            <w:rFonts w:cs="Tahoma"/>
            <w:lang w:val="ru-RU"/>
          </w:rPr>
          <w:t>Изменить данные</w:t>
        </w:r>
        <w:r>
          <w:rPr>
            <w:rStyle w:val="Style15"/>
            <w:sz w:val="26"/>
            <w:szCs w:val="26"/>
            <w:lang w:val="ru-RU"/>
          </w:rPr>
          <w:tab/>
        </w:r>
      </w:hyperlink>
      <w:r>
        <w:rPr>
          <w:lang w:val="ru-RU"/>
        </w:rPr>
        <w:t>12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7_1289684132">
        <w:r>
          <w:rPr>
            <w:rStyle w:val="Style15"/>
            <w:sz w:val="26"/>
            <w:szCs w:val="26"/>
            <w:lang w:val="ru-RU"/>
          </w:rPr>
          <w:t xml:space="preserve">4.2 </w:t>
        </w:r>
        <w:r>
          <w:rPr>
            <w:rStyle w:val="Style15"/>
            <w:rFonts w:cs="Tahoma"/>
            <w:lang w:val="ru-RU"/>
          </w:rPr>
          <w:t>Отмена поставки</w:t>
        </w:r>
        <w:r>
          <w:rPr>
            <w:rStyle w:val="Style15"/>
            <w:sz w:val="26"/>
            <w:szCs w:val="26"/>
            <w:lang w:val="ru-RU"/>
          </w:rPr>
          <w:tab/>
        </w:r>
      </w:hyperlink>
      <w:r>
        <w:rPr>
          <w:lang w:val="ru-RU"/>
        </w:rPr>
        <w:t>12</w:t>
      </w:r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  <w:sz w:val="26"/>
            <w:szCs w:val="26"/>
            <w:lang w:val="ru-RU"/>
          </w:rPr>
          <w:t>5.Контактная информация</w:t>
          <w:tab/>
        </w:r>
      </w:hyperlink>
      <w:r>
        <w:rPr>
          <w:sz w:val="26"/>
          <w:szCs w:val="26"/>
          <w:lang w:val="ru-RU"/>
        </w:rPr>
        <w:t>13</w:t>
      </w:r>
      <w:r>
        <w:fldChar w:fldCharType="end"/>
      </w:r>
    </w:p>
    <w:p>
      <w:pPr>
        <w:pStyle w:val="1"/>
        <w:rPr>
          <w:lang w:val="ru-RU"/>
        </w:rPr>
      </w:pPr>
      <w:bookmarkStart w:id="0" w:name="__RefHeading___Toc3487_1289684132"/>
      <w:bookmarkStart w:id="1" w:name="_Toc400453557"/>
      <w:bookmarkStart w:id="2" w:name="__RefHeading___Toc3487_1289684132"/>
      <w:bookmarkStart w:id="3" w:name="_Toc400453557"/>
      <w:bookmarkEnd w:id="2"/>
      <w:bookmarkEnd w:id="3"/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4" w:name="__RefHeading___Toc4019_1289684132"/>
      <w:bookmarkStart w:id="5" w:name="_Toc400453558"/>
      <w:bookmarkEnd w:id="4"/>
      <w:bookmarkEnd w:id="5"/>
      <w:r>
        <w:rPr>
          <w:lang w:val="ru-RU"/>
        </w:rPr>
        <w:t>1.1 Область применения: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>
        <w:rPr>
          <w:rFonts w:cs="Tahoma"/>
        </w:rPr>
        <w:t xml:space="preserve"> поставщиков.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cs="Tahoma"/>
        </w:rPr>
      </w:r>
    </w:p>
    <w:p>
      <w:pPr>
        <w:pStyle w:val="2"/>
        <w:rPr>
          <w:lang w:val="ru-RU"/>
        </w:rPr>
      </w:pPr>
      <w:bookmarkStart w:id="6" w:name="__RefHeading___Toc4021_1289684132"/>
      <w:bookmarkStart w:id="7" w:name="1_2"/>
      <w:bookmarkStart w:id="8" w:name="_Toc400453559"/>
      <w:bookmarkEnd w:id="6"/>
      <w:bookmarkEnd w:id="7"/>
      <w:bookmarkEnd w:id="8"/>
      <w:r>
        <w:rPr>
          <w:lang w:val="ru-RU"/>
        </w:rPr>
        <w:t>1.2 Краткое описание возможностей для роли «поставщик»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Резервирование времени для разгрузки ТС на складе.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Внесение данных листов заказа, которые планируется доставить в зарезервированное время.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>Редактирование внесенных данных.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ascii="Arial" w:hAnsi="Arial"/>
        </w:rPr>
        <w:t>Возможность анализа работы собственного или наемного ТС.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>
      <w:pPr>
        <w:pStyle w:val="NormalWeb"/>
        <w:spacing w:lineRule="auto" w:line="360" w:before="0" w:after="0"/>
        <w:ind w:left="108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lineRule="auto" w:line="360" w:before="0" w:after="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</w:rPr>
      </w:pPr>
      <w:bookmarkStart w:id="9" w:name="__RefHeading___Toc3489_1289684132"/>
      <w:bookmarkStart w:id="10" w:name="_Toc400453560"/>
      <w:bookmarkStart w:id="11" w:name="__RefHeading___Toc3489_1289684132"/>
      <w:bookmarkStart w:id="12" w:name="_Toc400453560"/>
      <w:bookmarkEnd w:id="11"/>
      <w:bookmarkEnd w:id="12"/>
      <w:r>
        <w:rPr>
          <w:rFonts w:ascii="Arial" w:hAnsi="Arial"/>
        </w:rPr>
      </w:r>
      <w:r>
        <w:br w:type="page"/>
      </w:r>
    </w:p>
    <w:p>
      <w:pPr>
        <w:pStyle w:val="2"/>
        <w:rPr>
          <w:lang w:val="ru-RU"/>
        </w:rPr>
      </w:pPr>
      <w:bookmarkStart w:id="13" w:name="__RefHeading___Toc4023_1289684132"/>
      <w:bookmarkEnd w:id="13"/>
      <w:r>
        <w:rPr>
          <w:lang w:val="ru-RU"/>
        </w:rPr>
        <w:t>2. Основные понятия и термины: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На разгрузке - статус, присваиваемый диспетчером/охранником после приезда машины на склад;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sz w:val="24"/>
          <w:szCs w:val="24"/>
          <w:lang w:val="ru-RU" w:eastAsia="ru-RU"/>
        </w:rPr>
      </w:pPr>
      <w:bookmarkStart w:id="14" w:name="3"/>
      <w:bookmarkStart w:id="15" w:name="2_2"/>
      <w:bookmarkStart w:id="16" w:name="3"/>
      <w:bookmarkStart w:id="17" w:name="2_2"/>
      <w:bookmarkEnd w:id="16"/>
      <w:bookmarkEnd w:id="17"/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1"/>
        <w:rPr>
          <w:lang w:val="ru-RU"/>
        </w:rPr>
      </w:pPr>
      <w:bookmarkStart w:id="18" w:name="__RefHeading___Toc3491_1289684132"/>
      <w:bookmarkStart w:id="19" w:name="_Toc400453561"/>
      <w:bookmarkEnd w:id="18"/>
      <w:bookmarkEnd w:id="19"/>
      <w:r>
        <w:rPr>
          <w:lang w:val="ru-RU"/>
        </w:rPr>
        <w:t>3. Подготовка к работе.</w:t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KMY"/>
        <w:spacing w:lineRule="auto" w:line="360"/>
        <w:ind w:firstLine="709"/>
        <w:rPr/>
      </w:pPr>
      <w:bookmarkStart w:id="20" w:name="3_1"/>
      <w:bookmarkEnd w:id="20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Style13"/>
          <w:rFonts w:cs="Tahoma" w:ascii="Arial" w:hAnsi="Arial"/>
          <w:color w:val="00000A"/>
          <w:sz w:val="24"/>
          <w:szCs w:val="24"/>
        </w:rPr>
        <w:t>http://185.75.182.94:8080/logist/login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bookmarkStart w:id="21" w:name="3_2"/>
      <w:bookmarkEnd w:id="21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>
      <w:pPr>
        <w:pStyle w:val="Caption"/>
        <w:keepNext/>
        <w:spacing w:lineRule="auto" w:line="360" w:before="0" w:after="0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jc w:val="left"/>
        <w:tblInd w:w="37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11"/>
        <w:gridCol w:w="1238"/>
        <w:gridCol w:w="981"/>
        <w:gridCol w:w="1389"/>
        <w:gridCol w:w="870"/>
        <w:gridCol w:w="872"/>
        <w:gridCol w:w="1189"/>
        <w:gridCol w:w="1354"/>
      </w:tblGrid>
      <w:tr>
        <w:trPr>
          <w:cantSplit w:val="true"/>
        </w:trPr>
        <w:tc>
          <w:tcPr>
            <w:tcW w:w="6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70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7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>
        <w:trPr>
          <w:cantSplit w:val="true"/>
        </w:trPr>
        <w:tc>
          <w:tcPr>
            <w:tcW w:w="6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2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70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7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22" w:name="__RefHeading___Toc4025_1289684132"/>
      <w:bookmarkStart w:id="23" w:name="_Toc400453562"/>
      <w:bookmarkEnd w:id="22"/>
      <w:bookmarkEnd w:id="23"/>
      <w:r>
        <w:rPr/>
        <w:t>3.1 Запуск системы</w:t>
      </w:r>
      <w:r>
        <w:rPr>
          <w:lang w:val="ru-RU"/>
        </w:rPr>
        <w:t>: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r>
        <w:rPr>
          <w:rStyle w:val="Style13"/>
          <w:rFonts w:cs="Tahoma" w:ascii="Arial" w:hAnsi="Arial"/>
          <w:color w:val="00000A"/>
          <w:sz w:val="24"/>
          <w:szCs w:val="24"/>
        </w:rPr>
        <w:t>http://185.75.182.94:8080/logist/login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«Подтвердить»:</w:t>
      </w:r>
    </w:p>
    <w:p>
      <w:pPr>
        <w:pStyle w:val="KMY"/>
        <w:spacing w:lineRule="auto" w:line="360"/>
        <w:ind w:firstLine="709"/>
        <w:rPr/>
      </w:pPr>
      <w:r>
        <w:rPr/>
        <w:drawing>
          <wp:inline distT="0" distB="0" distL="0" distR="0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cs="Tahoma"/>
          <w:b/>
          <w:bCs/>
          <w:lang w:val="ru-RU" w:eastAsia="ru-RU"/>
        </w:rPr>
      </w:r>
      <w:r>
        <w:br w:type="page"/>
      </w:r>
    </w:p>
    <w:p>
      <w:pPr>
        <w:pStyle w:val="2"/>
        <w:rPr>
          <w:lang w:val="ru-RU"/>
        </w:rPr>
      </w:pPr>
      <w:bookmarkStart w:id="24" w:name="__RefHeading___Toc4027_1289684132"/>
      <w:bookmarkEnd w:id="24"/>
      <w:r>
        <w:rPr>
          <w:lang w:val="ru-RU"/>
        </w:rPr>
        <w:t>3.2 Описание рабочего интерфейса.</w:t>
      </w:r>
    </w:p>
    <w:p>
      <w:pPr>
        <w:pStyle w:val="Normal"/>
        <w:spacing w:lineRule="auto" w:line="360"/>
        <w:ind w:firstLine="709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 по 30 мин (рис.2).</w:t>
      </w:r>
    </w:p>
    <w:p>
      <w:pPr>
        <w:pStyle w:val="2"/>
        <w:rPr>
          <w:lang w:val="ru-RU"/>
        </w:rPr>
      </w:pPr>
      <w:r>
        <w:rPr/>
        <w:drawing>
          <wp:inline distT="0" distB="0" distL="19050" distR="0">
            <wp:extent cx="5943600" cy="3019425"/>
            <wp:effectExtent l="0" t="0" r="0" b="0"/>
            <wp:docPr id="2" name="Изображение1" descr="C:\Users\Vlada\Desktop\доки\ScreenShot_20160628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Vlada\Desktop\доки\ScreenShot_20160628133538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Рис.2</w:t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  <w:r>
        <w:rPr>
          <w:rFonts w:cs="Tahoma"/>
          <w:bCs/>
          <w:sz w:val="24"/>
          <w:szCs w:val="24"/>
          <w:highlight w:val="red"/>
          <w:lang w:val="ru-RU" w:eastAsia="ru-RU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удалить поставку на выбранный промежуток (один или несколько)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Изменить - изменить данные (листы заказа или данные о машине) в уже зарезервированном промежутке времени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 -  занять удобный промежуток времени (или несколько, находящихся рядом) для прибытия машины.</w:t>
      </w:r>
    </w:p>
    <w:p>
      <w:pPr>
        <w:pStyle w:val="ListParagraph"/>
        <w:spacing w:lineRule="auto" w:line="360"/>
        <w:ind w:left="709" w:hanging="0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>
      <w:pPr>
        <w:pStyle w:val="ListParagraph"/>
        <w:spacing w:lineRule="auto" w:line="360"/>
        <w:ind w:left="709" w:hanging="0"/>
        <w:jc w:val="center"/>
        <w:rPr>
          <w:rFonts w:cs="Tahoma"/>
          <w:bCs/>
          <w:sz w:val="24"/>
          <w:szCs w:val="24"/>
          <w:lang w:eastAsia="ru-RU"/>
        </w:rPr>
      </w:pPr>
      <w:r>
        <w:rPr/>
        <w:drawing>
          <wp:inline distT="0" distB="0" distL="19050" distR="9525">
            <wp:extent cx="2828925" cy="914400"/>
            <wp:effectExtent l="0" t="0" r="0" b="0"/>
            <wp:docPr id="3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09" w:hanging="0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>
      <w:pPr>
        <w:pStyle w:val="2"/>
        <w:rPr>
          <w:rFonts w:cs="Tahoma"/>
          <w:lang w:val="ru-RU"/>
        </w:rPr>
      </w:pPr>
      <w:bookmarkStart w:id="25" w:name="__RefHeading___Toc4031_1289684132"/>
      <w:bookmarkEnd w:id="25"/>
      <w:r>
        <w:rPr>
          <w:rFonts w:cs="Tahoma"/>
          <w:lang w:val="ru-RU"/>
        </w:rPr>
        <w:t xml:space="preserve">4 Резервирование времени </w:t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Normal"/>
        <w:keepNext/>
        <w:spacing w:lineRule="auto" w:line="360"/>
        <w:ind w:firstLine="284"/>
        <w:rPr>
          <w:color w:val="000000"/>
          <w:w w:val="0"/>
          <w:sz w:val="0"/>
          <w:szCs w:val="0"/>
          <w:u w:val="none" w:color="000000"/>
          <w:shd w:fill="000000" w:val="clear"/>
          <w:lang w:val="ru-RU"/>
        </w:rPr>
      </w:pPr>
      <w:r>
        <w:rPr>
          <w:color w:val="000000"/>
          <w:w w:val="0"/>
          <w:sz w:val="0"/>
          <w:szCs w:val="0"/>
          <w:u w:val="none" w:color="000000"/>
          <w:shd w:fill="000000" w:val="clear"/>
          <w:lang w:val="ru-RU"/>
        </w:rPr>
      </w:r>
    </w:p>
    <w:p>
      <w:pPr>
        <w:pStyle w:val="Normal"/>
        <w:keepNext/>
        <w:spacing w:lineRule="auto" w:line="360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приезда машины, склад и док (рис. 4-7).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0" distR="0">
            <wp:extent cx="5934075" cy="266700"/>
            <wp:effectExtent l="0" t="0" r="0" b="0"/>
            <wp:docPr id="4" name="Изображение2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3905250" cy="1493520"/>
            <wp:effectExtent l="0" t="0" r="0" b="0"/>
            <wp:docPr id="5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9525">
            <wp:extent cx="2066925" cy="1190625"/>
            <wp:effectExtent l="0" t="0" r="0" b="0"/>
            <wp:docPr id="6" name="Рисунок 3" descr="C:\Users\Vlada\Desktop\доки\ScreenShot_2016062813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C:\Users\Vlada\Desktop\доки\ScreenShot_2016062813515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2057400" cy="1438275"/>
            <wp:effectExtent l="0" t="0" r="0" b="0"/>
            <wp:docPr id="7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Рис.7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 каком часовом поясе находится выбранный склад (рис. 8).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5943600" cy="504825"/>
            <wp:effectExtent l="0" t="0" r="0" b="0"/>
            <wp:docPr id="8" name="Рисунок 7" descr="C:\Users\Vlada\Desktop\доки\ScreenShot_2016062813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Vlada\Desktop\доки\ScreenShot_201606281359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После этого на экране появляется таблица работы выбранного  дока данного склада (рис. 9) 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5943600" cy="3895725"/>
            <wp:effectExtent l="0" t="0" r="0" b="0"/>
            <wp:docPr id="9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9</w:t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 рис. 9 серым цветом выделяется время, когда док не принимает машины на разгрузку(номер 1 на 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>
      <w:pPr>
        <w:pStyle w:val="Normal"/>
        <w:keepNext/>
        <w:spacing w:lineRule="auto" w:line="360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свободный и удобный для поставки временной промежуток (один или несколько, зависит от объема машины).(Рис. 10)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4610100" cy="2689225"/>
            <wp:effectExtent l="0" t="0" r="0" b="0"/>
            <wp:docPr id="10" name="Рисунок 13" descr="C:\Users\Vlada\Desktop\доки\ScreenShot_2016062814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C:\Users\Vlada\Desktop\доки\ScreenShot_201606281423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10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Например выберем  время с 7:30 до 8:30 и нажимаем  кнопку "Зарезервировать".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/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в которое вносится информация о водителе, № ТС, количестве паллет </w:t>
      </w:r>
      <w:r>
        <w:rPr>
          <w:rFonts w:cs="Tahoma"/>
          <w:sz w:val="24"/>
          <w:szCs w:val="24"/>
          <w:lang w:val="ru-RU" w:eastAsia="ru-RU"/>
        </w:rPr>
        <w:t>в машине для разгрузки</w:t>
      </w:r>
      <w:r>
        <w:rPr>
          <w:rFonts w:cs="Tahoma"/>
          <w:sz w:val="24"/>
          <w:szCs w:val="24"/>
          <w:lang w:val="ru-RU" w:eastAsia="ru-RU"/>
        </w:rPr>
        <w:t xml:space="preserve"> и  листах заказа(рис 11).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77945"/>
            <wp:effectExtent l="0" t="0" r="0" b="0"/>
            <wp:wrapTopAndBottom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 11</w:t>
      </w:r>
    </w:p>
    <w:p>
      <w:pPr>
        <w:pStyle w:val="Normal"/>
        <w:keepNext/>
        <w:spacing w:lineRule="auto" w:line="360"/>
        <w:ind w:firstLine="284"/>
        <w:rPr/>
      </w:pPr>
      <w:r>
        <w:rPr>
          <w:rFonts w:cs="Tahoma"/>
          <w:sz w:val="24"/>
          <w:szCs w:val="24"/>
          <w:lang w:val="ru-RU" w:eastAsia="ru-RU"/>
        </w:rPr>
        <w:t xml:space="preserve">После заполнения данных о водителе начинаем  добавлять листы заказа, которые собираемся доставить в выбранное время. Для этого нажимаем на кнопку "Создать".Внизу окошка добавляется строка, в которую вносим информацию о листе заказа: номер </w:t>
      </w:r>
      <w:r>
        <w:rPr>
          <w:rFonts w:cs="Tahoma"/>
          <w:sz w:val="24"/>
          <w:szCs w:val="24"/>
          <w:lang w:val="ru-RU" w:eastAsia="ru-RU"/>
        </w:rPr>
        <w:t>листа заказа (Энергомикс)</w:t>
      </w:r>
      <w:r>
        <w:rPr>
          <w:rFonts w:cs="Tahoma"/>
          <w:sz w:val="24"/>
          <w:szCs w:val="24"/>
          <w:lang w:val="ru-RU" w:eastAsia="ru-RU"/>
        </w:rPr>
        <w:t xml:space="preserve">, конечный склад доставки, количество коробок, </w:t>
      </w:r>
      <w:r>
        <w:rPr>
          <w:rFonts w:cs="Tahoma"/>
          <w:sz w:val="24"/>
          <w:szCs w:val="24"/>
          <w:lang w:val="ru-RU" w:eastAsia="ru-RU"/>
        </w:rPr>
        <w:t>№ накладной (номер отправочного документа в системе поставщика), Сумма заказа, количество паллет в заказе, к</w:t>
      </w:r>
      <w:r>
        <w:rPr>
          <w:rFonts w:cs="Tahoma"/>
          <w:sz w:val="24"/>
          <w:szCs w:val="24"/>
          <w:lang w:val="ru-RU" w:eastAsia="ru-RU"/>
        </w:rPr>
        <w:t xml:space="preserve">омментарий.  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листов заказа был внесен ошибочно и его нужно убрать. выделяем этот лист заказа и нажимаем "удалить"(рис. 12).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0" distR="0">
            <wp:extent cx="5943600" cy="4219575"/>
            <wp:effectExtent l="0" t="0" r="0" b="0"/>
            <wp:docPr id="12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После того, как внесена вся информация о водителе и маршрутных листах  нажимаете "создать" (рис. 13), и Ваш резерв добавляется в систему. А статус всех листов заказа автоматически становится "создан".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9525">
            <wp:extent cx="5324475" cy="976630"/>
            <wp:effectExtent l="0" t="0" r="0" b="0"/>
            <wp:docPr id="13" name="Рисунок 16" descr="C:\Users\Vlada\Desktop\доки\фаыавяпяпвя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C:\Users\Vlada\Desktop\доки\фаыавяпяпвяап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lang w:val="ru-RU"/>
        </w:rPr>
      </w:pPr>
      <w:r>
        <w:rPr>
          <w:rFonts w:cs="Tahoma"/>
          <w:lang w:val="ru-RU"/>
        </w:rPr>
        <w:t>4.1 Изменить данные 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изменить данные в созданной поставке , В</w:t>
      </w:r>
      <w:bookmarkStart w:id="26" w:name="_GoBack"/>
      <w:bookmarkEnd w:id="26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"изменить "(рис. 14).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7620">
            <wp:extent cx="4678045" cy="2676525"/>
            <wp:effectExtent l="0" t="0" r="0" b="0"/>
            <wp:docPr id="14" name="Рисунок 14" descr="C:\Users\Vlada\Desktop\доки\ScreenShot_2016062814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Vlada\Desktop\доки\ScreenShot_201606281434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b/>
          <w:b/>
          <w:i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14</w:t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 Отмена Поставки.</w:t>
      </w:r>
    </w:p>
    <w:p>
      <w:pPr>
        <w:pStyle w:val="Normal"/>
        <w:ind w:firstLine="1701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отменить уже созданную доставку, вам надо ее выделить и нажать на кнопку "отменить" (рис 15)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4140200" cy="2362200"/>
            <wp:effectExtent l="0" t="0" r="0" b="0"/>
            <wp:docPr id="15" name="Рисунок 17" descr="C:\Users\Vlada\Desktop\доки\ScreenShot_2016062814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C:\Users\Vlada\Desktop\доки\ScreenShot_201606281443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27" w:name="__RefHeading___Toc3495_1289684132"/>
      <w:bookmarkEnd w:id="27"/>
      <w:r>
        <w:rPr>
          <w:lang w:val="ru-RU"/>
        </w:rPr>
        <w:t>5.Контактная информация: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ff3"/>
        <w:tblW w:w="957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752"/>
        <w:gridCol w:w="2397"/>
        <w:gridCol w:w="3101"/>
        <w:gridCol w:w="1320"/>
      </w:tblGrid>
      <w:tr>
        <w:trPr/>
        <w:tc>
          <w:tcPr>
            <w:tcW w:w="27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28" w:name="__RefHeading___Toc3603_1289684132"/>
            <w:bookmarkStart w:id="29" w:name="_Toc400453733"/>
            <w:bookmarkStart w:id="30" w:name="_Toc400453571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1" w:name="__RefHeading___Toc3605_1289684132"/>
            <w:bookmarkStart w:id="32" w:name="_Toc400453734"/>
            <w:bookmarkStart w:id="33" w:name="_Toc40045357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10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4" w:name="__RefHeading___Toc3607_1289684132"/>
            <w:bookmarkStart w:id="35" w:name="_Toc400453735"/>
            <w:bookmarkStart w:id="36" w:name="_Toc400453573"/>
            <w:bookmarkEnd w:id="34"/>
            <w:bookmarkEnd w:id="35"/>
            <w:bookmarkEnd w:id="3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7" w:name="__RefHeading___Toc3609_1289684132"/>
            <w:bookmarkStart w:id="38" w:name="_Toc400453736"/>
            <w:bookmarkStart w:id="39" w:name="_Toc400453574"/>
            <w:bookmarkEnd w:id="37"/>
            <w:bookmarkEnd w:id="38"/>
            <w:bookmarkEnd w:id="39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7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0" w:name="__RefHeading___Toc3611_1289684132"/>
            <w:bookmarkStart w:id="41" w:name="_Toc400453737"/>
            <w:bookmarkStart w:id="42" w:name="_Toc400453575"/>
            <w:bookmarkEnd w:id="40"/>
            <w:bookmarkEnd w:id="41"/>
            <w:bookmarkEnd w:id="42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bookmarkStart w:id="43" w:name="_Toc400453738"/>
            <w:bookmarkStart w:id="44" w:name="_Toc400453576"/>
            <w:bookmarkStart w:id="45" w:name="__RefHeading___Toc3613_1289684132"/>
            <w:bookmarkEnd w:id="45"/>
            <w:r>
              <w:rPr>
                <w:sz w:val="24"/>
                <w:szCs w:val="24"/>
              </w:rPr>
              <w:t>r</w:t>
            </w:r>
            <w:bookmarkEnd w:id="43"/>
            <w:bookmarkEnd w:id="44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10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6" w:name="__RefHeading___Toc3615_1289684132"/>
            <w:bookmarkStart w:id="47" w:name="_Toc400453739"/>
            <w:bookmarkStart w:id="48" w:name="_Toc400453577"/>
            <w:bookmarkEnd w:id="46"/>
            <w:bookmarkEnd w:id="47"/>
            <w:bookmarkEnd w:id="48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9" w:name="__RefHeading___Toc3617_1289684132"/>
            <w:bookmarkStart w:id="50" w:name="_Toc400453740"/>
            <w:bookmarkStart w:id="51" w:name="_Toc400453578"/>
            <w:bookmarkEnd w:id="49"/>
            <w:bookmarkEnd w:id="50"/>
            <w:bookmarkEnd w:id="51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701" w:right="845" w:header="708" w:top="765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9548490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39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625"/>
      <w:gridCol w:w="6313"/>
    </w:tblGrid>
    <w:tr>
      <w:trPr>
        <w:trHeight w:val="939" w:hRule="atLeast"/>
      </w:trPr>
      <w:tc>
        <w:tcPr>
          <w:tcW w:w="262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5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5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5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>
    <w:pPr>
      <w:pStyle w:val="Style25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9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aa3320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aa3320"/>
    <w:rPr>
      <w:b/>
    </w:rPr>
  </w:style>
  <w:style w:type="character" w:styleId="ListLabel2" w:customStyle="1">
    <w:name w:val="ListLabel 2"/>
    <w:qFormat/>
    <w:rsid w:val="00aa3320"/>
    <w:rPr>
      <w:b w:val="false"/>
      <w:i w:val="false"/>
    </w:rPr>
  </w:style>
  <w:style w:type="character" w:styleId="ListLabel3" w:customStyle="1">
    <w:name w:val="ListLabel 3"/>
    <w:qFormat/>
    <w:rsid w:val="00aa3320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aa3320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aa3320"/>
    <w:rPr/>
  </w:style>
  <w:style w:type="character" w:styleId="Style16" w:customStyle="1">
    <w:name w:val="Схема документа Знак"/>
    <w:basedOn w:val="DefaultParagraphFont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5b4"/>
    <w:rPr>
      <w:sz w:val="16"/>
      <w:szCs w:val="16"/>
    </w:rPr>
  </w:style>
  <w:style w:type="character" w:styleId="Style17" w:customStyle="1">
    <w:name w:val="Текст примечания Знак"/>
    <w:basedOn w:val="DefaultParagraphFont"/>
    <w:uiPriority w:val="99"/>
    <w:semiHidden/>
    <w:qFormat/>
    <w:rsid w:val="00ba15b4"/>
    <w:rPr>
      <w:rFonts w:ascii="Arial" w:hAnsi="Arial"/>
      <w:lang w:val="en-US" w:eastAsia="en-US"/>
    </w:rPr>
  </w:style>
  <w:style w:type="character" w:styleId="Style18" w:customStyle="1">
    <w:name w:val="Тема примечания Знак"/>
    <w:basedOn w:val="Style17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styleId="ListLabel4" w:customStyle="1">
    <w:name w:val="ListLabel 4"/>
    <w:qFormat/>
    <w:rsid w:val="00137918"/>
    <w:rPr>
      <w:rFonts w:cs="Symbol"/>
    </w:rPr>
  </w:style>
  <w:style w:type="character" w:styleId="ListLabel5" w:customStyle="1">
    <w:name w:val="ListLabel 5"/>
    <w:qFormat/>
    <w:rsid w:val="00137918"/>
    <w:rPr>
      <w:rFonts w:cs="Courier New"/>
      <w:b/>
    </w:rPr>
  </w:style>
  <w:style w:type="character" w:styleId="ListLabel6" w:customStyle="1">
    <w:name w:val="ListLabel 6"/>
    <w:qFormat/>
    <w:rsid w:val="00137918"/>
    <w:rPr>
      <w:rFonts w:cs="Wingdings"/>
    </w:rPr>
  </w:style>
  <w:style w:type="character" w:styleId="ListLabel7" w:customStyle="1">
    <w:name w:val="ListLabel 7"/>
    <w:qFormat/>
    <w:rsid w:val="00137918"/>
    <w:rPr>
      <w:rFonts w:ascii="Arial" w:hAnsi="Arial" w:cs="OpenSymbol"/>
    </w:rPr>
  </w:style>
  <w:style w:type="character" w:styleId="ListLabel8" w:customStyle="1">
    <w:name w:val="ListLabel 8"/>
    <w:qFormat/>
    <w:rsid w:val="00137918"/>
    <w:rPr>
      <w:rFonts w:cs="Courier New"/>
    </w:rPr>
  </w:style>
  <w:style w:type="character" w:styleId="ListLabel9">
    <w:name w:val="ListLabel 9"/>
    <w:qFormat/>
    <w:rPr>
      <w:rFonts w:ascii="Arial" w:hAnsi="Arial" w:cs="OpenSymbol"/>
    </w:rPr>
  </w:style>
  <w:style w:type="character" w:styleId="ListLabel10">
    <w:name w:val="ListLabel 10"/>
    <w:qFormat/>
    <w:rPr>
      <w:rFonts w:cs="Symbol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Times New Roman"/>
    </w:rPr>
  </w:style>
  <w:style w:type="paragraph" w:styleId="Style19" w:customStyle="1">
    <w:name w:val="Заголовок"/>
    <w:basedOn w:val="Normal"/>
    <w:next w:val="Style20"/>
    <w:qFormat/>
    <w:rsid w:val="00aa33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Основной текст"/>
    <w:basedOn w:val="Normal"/>
    <w:rsid w:val="00983636"/>
    <w:pPr>
      <w:widowControl w:val="false"/>
      <w:spacing w:before="0" w:after="120"/>
      <w:ind w:left="576" w:hanging="0"/>
    </w:pPr>
    <w:rPr/>
  </w:style>
  <w:style w:type="paragraph" w:styleId="Style21">
    <w:name w:val="Список"/>
    <w:basedOn w:val="Style20"/>
    <w:rsid w:val="00aa3320"/>
    <w:pPr/>
    <w:rPr>
      <w:rFonts w:cs="Mangal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 w:customStyle="1">
    <w:name w:val="Заглавие"/>
    <w:basedOn w:val="Style19"/>
    <w:rsid w:val="00aa3320"/>
    <w:pPr/>
    <w:rPr/>
  </w:style>
  <w:style w:type="paragraph" w:styleId="Indexheading">
    <w:name w:val="index heading"/>
    <w:basedOn w:val="Normal"/>
    <w:qFormat/>
    <w:rsid w:val="00aa3320"/>
    <w:pPr>
      <w:suppressLineNumbers/>
    </w:pPr>
    <w:rPr>
      <w:rFonts w:cs="Mangal"/>
    </w:rPr>
  </w:style>
  <w:style w:type="paragraph" w:styleId="Style25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6">
    <w:name w:val="Нижний колонтитул"/>
    <w:basedOn w:val="Style20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Style27">
    <w:name w:val="Основной текст с отступом"/>
    <w:basedOn w:val="Style20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6"/>
    <w:qFormat/>
    <w:rsid w:val="00983636"/>
    <w:pPr>
      <w:jc w:val="right"/>
    </w:pPr>
    <w:rPr/>
  </w:style>
  <w:style w:type="paragraph" w:styleId="P00HeaderLeft" w:customStyle="1">
    <w:name w:val="P00_Header_Left"/>
    <w:basedOn w:val="Style26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20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6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20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20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20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6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6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20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20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20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20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20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20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20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8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9" w:customStyle="1">
    <w:name w:val="Блочная цитата"/>
    <w:basedOn w:val="Normal"/>
    <w:qFormat/>
    <w:rsid w:val="00aa3320"/>
    <w:pPr/>
    <w:rPr/>
  </w:style>
  <w:style w:type="paragraph" w:styleId="Style30">
    <w:name w:val="Подзаголовок"/>
    <w:basedOn w:val="Style19"/>
    <w:rsid w:val="00aa3320"/>
    <w:pPr/>
    <w:rPr/>
  </w:style>
  <w:style w:type="paragraph" w:styleId="Style31" w:customStyle="1">
    <w:name w:val="Содержимое таблицы"/>
    <w:basedOn w:val="Normal"/>
    <w:qFormat/>
    <w:rsid w:val="00aa3320"/>
    <w:pPr/>
    <w:rPr/>
  </w:style>
  <w:style w:type="paragraph" w:styleId="Style32" w:customStyle="1">
    <w:name w:val="Заголовок таблицы"/>
    <w:basedOn w:val="Style31"/>
    <w:qFormat/>
    <w:rsid w:val="00aa3320"/>
    <w:pPr/>
    <w:rPr/>
  </w:style>
  <w:style w:type="paragraph" w:styleId="DocumentMap">
    <w:name w:val="Document Map"/>
    <w:basedOn w:val="Normal"/>
    <w:uiPriority w:val="99"/>
    <w:semiHidden/>
    <w:unhideWhenUsed/>
    <w:qFormat/>
    <w:rsid w:val="00bc7087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semiHidden/>
    <w:unhideWhenUsed/>
    <w:qFormat/>
    <w:rsid w:val="00ba15b4"/>
    <w:pPr/>
    <w:rPr/>
  </w:style>
  <w:style w:type="paragraph" w:styleId="Annotationsubject">
    <w:name w:val="annotation subject"/>
    <w:basedOn w:val="Annotationtext"/>
    <w:uiPriority w:val="99"/>
    <w:semiHidden/>
    <w:unhideWhenUsed/>
    <w:qFormat/>
    <w:rsid w:val="00ba15b4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<Relationship Id="rId2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LibreOffice/5.0.2.2$Windows_x86 LibreOffice_project/37b43f919e4de5eeaca9b9755ed688758a8251fe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2016-05-17T09:10:00Z</dcterms:created>
  <dc:creator>Vlada</dc:creator>
  <dc:language>ru-RU</dc:language>
  <cp:lastPrinted>2016-04-20T10:07:00Z</cp:lastPrinted>
  <dcterms:modified xsi:type="dcterms:W3CDTF">2016-07-06T14:00:41Z</dcterms:modified>
  <cp:revision>10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