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/>
        <w:drawing>
          <wp:inline distT="0" distB="0" distL="0" distR="0">
            <wp:extent cx="5934075" cy="695325"/>
            <wp:effectExtent l="0" t="0" r="0" b="0"/>
            <wp:docPr id="1" name="Рисунок 1" descr="C:\Users\Vlada\Desktop\ScreenShot_201605171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1712101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276"/>
        <w:ind w:hanging="709"/>
        <w:jc w:val="center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276"/>
        <w:ind w:left="0" w:firstLine="709"/>
        <w:jc w:val="center"/>
        <w:rPr>
          <w:rFonts w:ascii="Verdana" w:hAnsi="Verdana" w:cs="Arial"/>
          <w:b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(Клиент)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276"/>
        <w:ind w:left="0" w:firstLine="709"/>
        <w:jc w:val="center"/>
        <w:rPr/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hyperlink r:id="rId3">
        <w:r>
          <w:rPr>
            <w:rStyle w:val="Style13"/>
            <w:rFonts w:cs="Arial"/>
            <w:sz w:val="24"/>
            <w:szCs w:val="24"/>
            <w:lang w:val="en-US"/>
          </w:rPr>
          <w:t>http</w:t>
        </w:r>
        <w:r>
          <w:rPr>
            <w:rStyle w:val="Style13"/>
            <w:rFonts w:cs="Arial"/>
            <w:sz w:val="24"/>
            <w:szCs w:val="24"/>
            <w:lang w:val="ru-RU"/>
          </w:rPr>
          <w:t>://185.75.182.94</w:t>
        </w:r>
      </w:hyperlink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276"/>
        <w:rPr/>
      </w:pPr>
      <w:r>
        <w:rPr>
          <w:lang w:val="ru-RU"/>
        </w:rPr>
        <w:t>Подготовка к работе</w:t>
      </w:r>
    </w:p>
    <w:p>
      <w:pPr>
        <w:pStyle w:val="KMY"/>
        <w:spacing w:lineRule="auto" w:line="276"/>
        <w:ind w:firstLine="284"/>
        <w:rPr/>
      </w:pPr>
      <w:bookmarkStart w:id="0" w:name="3_1"/>
      <w:bookmarkEnd w:id="0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hyperlink r:id="rId4">
        <w:r>
          <w:rPr>
            <w:rStyle w:val="Style13"/>
            <w:rFonts w:ascii="Arial" w:hAnsi="Arial"/>
            <w:sz w:val="24"/>
            <w:szCs w:val="24"/>
            <w:lang w:val="en-US"/>
          </w:rPr>
          <w:t>http</w:t>
        </w:r>
        <w:r>
          <w:rPr>
            <w:rStyle w:val="Style13"/>
            <w:rFonts w:ascii="Arial" w:hAnsi="Arial"/>
            <w:sz w:val="24"/>
            <w:szCs w:val="24"/>
          </w:rPr>
          <w:t>://185.75.182.94</w:t>
        </w:r>
      </w:hyperlink>
    </w:p>
    <w:p>
      <w:pPr>
        <w:pStyle w:val="Normal"/>
        <w:spacing w:lineRule="auto" w:line="276"/>
        <w:ind w:firstLine="284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Normal"/>
        <w:spacing w:lineRule="auto" w:line="276"/>
        <w:ind w:firstLine="709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tbl>
      <w:tblPr>
        <w:tblStyle w:val="a9"/>
        <w:tblW w:w="9301" w:type="dxa"/>
        <w:jc w:val="left"/>
        <w:tblInd w:w="37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73"/>
        <w:gridCol w:w="1365"/>
        <w:gridCol w:w="1079"/>
        <w:gridCol w:w="1530"/>
        <w:gridCol w:w="959"/>
        <w:gridCol w:w="960"/>
        <w:gridCol w:w="1309"/>
        <w:gridCol w:w="1425"/>
      </w:tblGrid>
      <w:tr>
        <w:trPr>
          <w:trHeight w:val="446" w:hRule="atLeast"/>
          <w:cantSplit w:val="true"/>
        </w:trPr>
        <w:tc>
          <w:tcPr>
            <w:tcW w:w="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Имя</w:t>
            </w:r>
          </w:p>
        </w:tc>
        <w:tc>
          <w:tcPr>
            <w:tcW w:w="136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Фамилия</w:t>
            </w:r>
          </w:p>
        </w:tc>
        <w:tc>
          <w:tcPr>
            <w:tcW w:w="107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Отчество</w:t>
            </w:r>
          </w:p>
        </w:tc>
        <w:tc>
          <w:tcPr>
            <w:tcW w:w="15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 w:cs="Arial" w:ascii="Verdana" w:hAnsi="Verdana"/>
                <w:b/>
                <w:sz w:val="12"/>
                <w:szCs w:val="12"/>
                <w:lang w:val="ru-RU" w:eastAsia="ru-RU"/>
              </w:rPr>
              <w:t>ИНН</w:t>
            </w:r>
          </w:p>
        </w:tc>
        <w:tc>
          <w:tcPr>
            <w:tcW w:w="959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Cs w:val="20"/>
                <w:lang w:val="ru-RU" w:eastAsia="ru-RU"/>
              </w:rPr>
              <w:t>Логин</w:t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sz w:val="16"/>
                <w:szCs w:val="16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Пароль</w:t>
            </w:r>
          </w:p>
        </w:tc>
        <w:tc>
          <w:tcPr>
            <w:tcW w:w="13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val="ru-RU" w:eastAsia="ru-RU"/>
              </w:rPr>
              <w:t>Телефон</w:t>
            </w:r>
          </w:p>
        </w:tc>
        <w:tc>
          <w:tcPr>
            <w:tcW w:w="14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eastAsia="Times New Roman" w:cs="Arial" w:ascii="Times New Roman" w:hAnsi="Times New Roman"/>
                <w:b/>
                <w:sz w:val="16"/>
                <w:szCs w:val="16"/>
                <w:lang w:eastAsia="ru-RU"/>
              </w:rPr>
              <w:t>E-mail</w:t>
            </w:r>
          </w:p>
        </w:tc>
      </w:tr>
      <w:tr>
        <w:trPr>
          <w:trHeight w:val="568" w:hRule="atLeast"/>
          <w:cantSplit w:val="true"/>
        </w:trPr>
        <w:tc>
          <w:tcPr>
            <w:tcW w:w="67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07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53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959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96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3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  <w:tc>
          <w:tcPr>
            <w:tcW w:w="142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0" w:after="0"/>
              <w:ind w:firstLine="709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0"/>
                <w:lang w:val="ru-RU" w:eastAsia="ru-RU"/>
              </w:rPr>
            </w:r>
          </w:p>
        </w:tc>
      </w:tr>
    </w:tbl>
    <w:p>
      <w:pPr>
        <w:pStyle w:val="2"/>
        <w:spacing w:lineRule="auto" w:line="276"/>
        <w:rPr/>
      </w:pPr>
      <w:r>
        <w:rPr>
          <w:rFonts w:cs="Tahoma"/>
          <w:lang w:val="ru-RU"/>
        </w:rPr>
        <w:t>Настройка таблицы</w:t>
      </w:r>
    </w:p>
    <w:p>
      <w:pPr>
        <w:pStyle w:val="KMY"/>
        <w:widowControl w:val="false"/>
        <w:bidi w:val="0"/>
        <w:spacing w:lineRule="auto" w:line="276" w:before="0" w:after="0"/>
        <w:ind w:left="0" w:right="0" w:firstLine="283"/>
        <w:jc w:val="both"/>
        <w:rPr/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>
      <w:pPr>
        <w:pStyle w:val="KMY"/>
        <w:widowControl w:val="false"/>
        <w:bidi w:val="0"/>
        <w:spacing w:lineRule="auto" w:line="276" w:before="0" w:after="0"/>
        <w:ind w:left="0" w:right="0" w:firstLine="283"/>
        <w:jc w:val="both"/>
        <w:rPr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</w:t>
      </w: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>)</w:t>
      </w:r>
    </w:p>
    <w:p>
      <w:pPr>
        <w:pStyle w:val="KMY"/>
        <w:spacing w:lineRule="auto" w:line="276"/>
        <w:ind w:left="720" w:hanging="0"/>
        <w:jc w:val="left"/>
        <w:rPr>
          <w:rFonts w:ascii="Arial" w:hAnsi="Arial"/>
          <w:sz w:val="24"/>
          <w:szCs w:val="24"/>
        </w:rPr>
      </w:pPr>
      <w:r>
        <w:rPr/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3225" cy="28067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KMY"/>
        <w:spacing w:lineRule="auto" w:line="276"/>
        <w:ind w:left="2127" w:hanging="426"/>
        <w:jc w:val="left"/>
        <w:rPr/>
      </w:pPr>
      <w:r>
        <w:rPr>
          <w:rFonts w:cs="Arial" w:ascii="Arial" w:hAnsi="Arial"/>
          <w:b/>
          <w:sz w:val="24"/>
        </w:rPr>
        <w:t xml:space="preserve">Рис. </w:t>
      </w:r>
      <w:r>
        <w:rPr>
          <w:rFonts w:cs="Arial" w:ascii="Arial" w:hAnsi="Arial"/>
          <w:b/>
          <w:sz w:val="24"/>
        </w:rPr>
        <w:t>1</w:t>
      </w:r>
    </w:p>
    <w:p>
      <w:pPr>
        <w:pStyle w:val="KMY"/>
        <w:widowControl w:val="false"/>
        <w:bidi w:val="0"/>
        <w:spacing w:lineRule="auto" w:line="276" w:before="0" w:after="0"/>
        <w:ind w:left="0" w:right="0" w:firstLine="283"/>
        <w:jc w:val="both"/>
        <w:rPr/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часто, </w:t>
      </w:r>
      <w:r>
        <w:rPr>
          <w:rFonts w:ascii="Arial" w:hAnsi="Arial"/>
          <w:sz w:val="24"/>
          <w:szCs w:val="24"/>
        </w:rPr>
        <w:t>п</w:t>
      </w:r>
      <w:r>
        <w:rPr>
          <w:rFonts w:ascii="Arial" w:hAnsi="Arial"/>
          <w:sz w:val="24"/>
          <w:szCs w:val="24"/>
        </w:rPr>
        <w:t xml:space="preserve">осле чего закройте окно. Столбцы, напротив которых галочек не было, не отображаются в таблице. </w:t>
      </w:r>
    </w:p>
    <w:p>
      <w:pPr>
        <w:pStyle w:val="KMY"/>
        <w:widowControl w:val="false"/>
        <w:bidi w:val="0"/>
        <w:spacing w:lineRule="auto" w:line="276" w:before="0" w:after="0"/>
        <w:ind w:left="0" w:right="0" w:firstLine="283"/>
        <w:jc w:val="both"/>
        <w:rPr/>
      </w:pPr>
      <w:r>
        <w:rPr>
          <w:rFonts w:ascii="Arial" w:hAnsi="Arial"/>
          <w:sz w:val="24"/>
          <w:szCs w:val="24"/>
        </w:rPr>
        <w:t xml:space="preserve">Далее вы можете  разместить  столбцы в удобном для вас порядке. Нажмите на нужный столбец и, не отпуская кнопки мыши, перетащите его в нужную сторону. (Рис. </w:t>
      </w:r>
      <w:r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>)</w:t>
      </w:r>
    </w:p>
    <w:p>
      <w:pPr>
        <w:pStyle w:val="ListParagraph"/>
        <w:ind w:left="0" w:hanging="284"/>
        <w:rPr>
          <w:rFonts w:ascii="Cambria" w:hAnsi="Cambria" w:asciiTheme="majorHAnsi" w:hAnsiTheme="majorHAnsi"/>
          <w:sz w:val="28"/>
          <w:szCs w:val="28"/>
        </w:rPr>
      </w:pPr>
      <w:r>
        <w:rPr/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765" cy="23507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1701"/>
        <w:rPr/>
      </w:pPr>
      <w:r>
        <w:rPr>
          <w:rFonts w:cs="Arial" w:ascii="Arial" w:hAnsi="Arial"/>
          <w:b/>
          <w:sz w:val="24"/>
          <w:szCs w:val="28"/>
        </w:rPr>
        <w:t xml:space="preserve">Рис. </w:t>
      </w:r>
      <w:r>
        <w:rPr>
          <w:rFonts w:cs="Arial" w:ascii="Arial" w:hAnsi="Arial"/>
          <w:b/>
          <w:sz w:val="24"/>
          <w:szCs w:val="28"/>
        </w:rPr>
        <w:t>2</w:t>
      </w:r>
    </w:p>
    <w:p>
      <w:pPr>
        <w:pStyle w:val="Normal"/>
        <w:widowControl/>
        <w:bidi w:val="0"/>
        <w:spacing w:lineRule="auto" w:line="276" w:before="0" w:after="200"/>
        <w:ind w:left="0" w:right="0" w:firstLine="283"/>
        <w:contextualSpacing/>
        <w:jc w:val="both"/>
        <w:rPr/>
      </w:pPr>
      <w:r>
        <w:rPr>
          <w:rFonts w:cs="Tahoma"/>
          <w:sz w:val="24"/>
          <w:szCs w:val="24"/>
          <w:lang w:val="ru-RU" w:eastAsia="ru-RU"/>
        </w:rPr>
        <w:t xml:space="preserve">В конце каждого столбца находится фильтр. </w:t>
      </w:r>
      <w:r>
        <w:rPr>
          <w:sz w:val="24"/>
          <w:szCs w:val="24"/>
          <w:lang w:val="ru-RU"/>
        </w:rPr>
        <w:t>Для поиска определенной заявки , вводится ее данные  (или часть) в фильтр столбца, где находятся эти данные  и нажимаем "</w:t>
      </w:r>
      <w:r>
        <w:rPr>
          <w:sz w:val="24"/>
          <w:szCs w:val="24"/>
        </w:rPr>
        <w:t>enter</w:t>
      </w:r>
      <w:r>
        <w:rPr>
          <w:sz w:val="24"/>
          <w:szCs w:val="24"/>
          <w:lang w:val="ru-RU"/>
        </w:rPr>
        <w:t xml:space="preserve">". </w:t>
      </w:r>
      <w:r>
        <w:rPr>
          <w:rFonts w:cs="Tahoma"/>
          <w:sz w:val="24"/>
          <w:szCs w:val="24"/>
          <w:lang w:val="ru-RU" w:eastAsia="ru-RU"/>
        </w:rPr>
        <w:t xml:space="preserve">Чтобы убрать фильтры необходимо нажать на кнопку «Сброс фильтров» (Рис. </w:t>
      </w:r>
      <w:r>
        <w:rPr>
          <w:rFonts w:cs="Tahoma"/>
          <w:sz w:val="24"/>
          <w:szCs w:val="24"/>
          <w:lang w:val="ru-RU" w:eastAsia="ru-RU"/>
        </w:rPr>
        <w:t>3</w:t>
      </w:r>
      <w:r>
        <w:rPr>
          <w:rFonts w:cs="Tahoma"/>
          <w:sz w:val="24"/>
          <w:szCs w:val="24"/>
          <w:lang w:val="ru-RU" w:eastAsia="ru-RU"/>
        </w:rPr>
        <w:t>)</w:t>
      </w:r>
    </w:p>
    <w:p>
      <w:pPr>
        <w:pStyle w:val="Normal"/>
        <w:spacing w:lineRule="auto" w:line="276" w:before="0" w:after="200"/>
        <w:contextualSpacing/>
        <w:rPr/>
      </w:pPr>
      <w:r>
        <w:rPr/>
        <w:drawing>
          <wp:inline distT="0" distB="0" distL="19050" distR="0">
            <wp:extent cx="5943600" cy="400050"/>
            <wp:effectExtent l="0" t="0" r="0" b="0"/>
            <wp:docPr id="4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firstLine="1701"/>
        <w:contextualSpacing/>
        <w:rPr/>
      </w:pPr>
      <w:r>
        <w:rPr>
          <w:rFonts w:cs="Arial"/>
          <w:b/>
          <w:sz w:val="24"/>
          <w:szCs w:val="28"/>
          <w:lang w:val="ru-RU"/>
        </w:rPr>
        <w:t xml:space="preserve">Рис. </w:t>
      </w:r>
      <w:r>
        <w:rPr>
          <w:rFonts w:cs="Arial"/>
          <w:b/>
          <w:sz w:val="24"/>
          <w:szCs w:val="28"/>
          <w:lang w:val="ru-RU"/>
        </w:rPr>
        <w:t>3</w:t>
      </w:r>
      <w:r>
        <w:br w:type="page"/>
      </w:r>
    </w:p>
    <w:p>
      <w:pPr>
        <w:pStyle w:val="2"/>
        <w:spacing w:lineRule="auto" w:line="276"/>
        <w:rPr/>
      </w:pPr>
      <w:r>
        <w:rPr>
          <w:rFonts w:cs="Tahoma"/>
          <w:lang w:val="ru-RU"/>
        </w:rPr>
        <w:t>Изменение статусов накладной</w:t>
      </w:r>
    </w:p>
    <w:p>
      <w:pPr>
        <w:pStyle w:val="Normal"/>
        <w:keepNext/>
        <w:widowControl/>
        <w:bidi w:val="0"/>
        <w:spacing w:lineRule="auto" w:line="276" w:before="0" w:after="0"/>
        <w:ind w:left="0" w:right="0" w:firstLine="283"/>
        <w:jc w:val="both"/>
        <w:rPr/>
      </w:pPr>
      <w:r>
        <w:rPr>
          <w:rFonts w:cs="Tahoma"/>
          <w:sz w:val="24"/>
          <w:szCs w:val="24"/>
          <w:lang w:val="ru-RU" w:eastAsia="ru-RU"/>
        </w:rPr>
        <w:t xml:space="preserve">Для изменения статуса накладной, необходимо выделить строку и нажать на кнопку «изменить статус накладной» </w:t>
      </w:r>
    </w:p>
    <w:p>
      <w:pPr>
        <w:pStyle w:val="Caption"/>
        <w:widowControl/>
        <w:bidi w:val="0"/>
        <w:spacing w:lineRule="auto" w:line="276" w:before="0" w:after="0"/>
        <w:ind w:left="0" w:right="0" w:firstLine="283"/>
        <w:contextualSpacing/>
        <w:jc w:val="both"/>
        <w:rPr/>
      </w:pPr>
      <w:r>
        <w:rPr>
          <w:rFonts w:cs="Tahoma"/>
          <w:b w:val="false"/>
          <w:color w:val="000000" w:themeColor="text1"/>
          <w:sz w:val="24"/>
          <w:szCs w:val="24"/>
          <w:lang w:val="ru-RU" w:eastAsia="ru-RU"/>
        </w:rPr>
        <w:t xml:space="preserve">В поле «Новый статус» при нажатии стрелки предлагаются статусы, которые можно проставить (Рис. </w:t>
      </w:r>
      <w:r>
        <w:rPr>
          <w:rFonts w:cs="Tahoma"/>
          <w:b w:val="false"/>
          <w:color w:val="000000" w:themeColor="text1"/>
          <w:sz w:val="24"/>
          <w:szCs w:val="24"/>
          <w:lang w:val="ru-RU" w:eastAsia="ru-RU"/>
        </w:rPr>
        <w:t>4</w:t>
      </w:r>
      <w:r>
        <w:rPr>
          <w:rFonts w:cs="Tahoma"/>
          <w:b w:val="false"/>
          <w:color w:val="000000" w:themeColor="text1"/>
          <w:sz w:val="24"/>
          <w:szCs w:val="24"/>
          <w:lang w:val="ru-RU" w:eastAsia="ru-RU"/>
        </w:rPr>
        <w:t xml:space="preserve">): Статус "доставлено" ставится для подтверждения получения заказа. Статус </w:t>
      </w:r>
      <w:r>
        <w:rPr>
          <w:rFonts w:cs="Tahoma"/>
          <w:b w:val="false"/>
          <w:color w:val="000000" w:themeColor="text1"/>
          <w:sz w:val="24"/>
          <w:szCs w:val="24"/>
          <w:lang w:eastAsia="ru-RU"/>
        </w:rPr>
        <w:t>"</w:t>
      </w:r>
      <w:r>
        <w:rPr>
          <w:rFonts w:cs="Tahoma"/>
          <w:b w:val="false"/>
          <w:color w:val="000000" w:themeColor="text1"/>
          <w:sz w:val="24"/>
          <w:szCs w:val="24"/>
          <w:lang w:val="ru-RU" w:eastAsia="ru-RU"/>
        </w:rPr>
        <w:t>не доставлено</w:t>
      </w:r>
      <w:r>
        <w:rPr>
          <w:rFonts w:cs="Tahoma"/>
          <w:b w:val="false"/>
          <w:color w:val="000000" w:themeColor="text1"/>
          <w:sz w:val="24"/>
          <w:szCs w:val="24"/>
          <w:lang w:eastAsia="ru-RU"/>
        </w:rPr>
        <w:t>"</w:t>
      </w:r>
      <w:r>
        <w:rPr>
          <w:rFonts w:cs="Tahoma"/>
          <w:b w:val="false"/>
          <w:color w:val="000000" w:themeColor="text1"/>
          <w:sz w:val="24"/>
          <w:szCs w:val="24"/>
          <w:lang w:val="ru-RU" w:eastAsia="ru-RU"/>
        </w:rPr>
        <w:t>, если товар не соответствует заказу.</w:t>
      </w:r>
    </w:p>
    <w:p>
      <w:pPr>
        <w:pStyle w:val="Caption"/>
        <w:spacing w:lineRule="auto" w:line="276" w:before="0" w:after="0"/>
        <w:contextualSpacing/>
        <w:jc w:val="both"/>
        <w:rPr>
          <w:lang w:val="ru-RU"/>
        </w:rPr>
      </w:pPr>
      <w:r>
        <w:rPr/>
        <w:drawing>
          <wp:inline distT="0" distB="0" distL="19050" distR="0">
            <wp:extent cx="3628390" cy="1933575"/>
            <wp:effectExtent l="0" t="0" r="0" b="0"/>
            <wp:docPr id="5" name="Изображение5" descr="C:\Users\Vlada\Desktop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C:\Users\Vlada\Desktop\01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142" w:firstLine="1559"/>
        <w:contextualSpacing/>
        <w:rPr/>
      </w:pPr>
      <w:r>
        <w:rPr>
          <w:rFonts w:cs="Arial"/>
          <w:b/>
          <w:sz w:val="24"/>
          <w:szCs w:val="28"/>
          <w:lang w:val="ru-RU"/>
        </w:rPr>
        <w:t>Рис.</w:t>
      </w:r>
      <w:r>
        <w:rPr>
          <w:rFonts w:cs="Arial"/>
          <w:b/>
          <w:sz w:val="24"/>
          <w:szCs w:val="28"/>
          <w:lang w:val="ru-RU"/>
        </w:rPr>
        <w:t>4</w:t>
      </w:r>
    </w:p>
    <w:p>
      <w:pPr>
        <w:pStyle w:val="Normal"/>
        <w:keepNext/>
        <w:widowControl/>
        <w:bidi w:val="0"/>
        <w:spacing w:lineRule="auto" w:line="276" w:before="0" w:after="0"/>
        <w:ind w:left="0" w:right="0" w:firstLine="283"/>
        <w:jc w:val="both"/>
        <w:rPr/>
      </w:pPr>
      <w:r>
        <w:rPr>
          <w:sz w:val="24"/>
          <w:szCs w:val="24"/>
          <w:lang w:val="ru-RU" w:eastAsia="ru-RU"/>
        </w:rPr>
        <w:t>Далее ставится дата и время доставки товара. В ячейке показан пример заполнения. Далее вы можете написать комментарий к накладной и нажимаете "Сохранить".</w:t>
      </w:r>
    </w:p>
    <w:p>
      <w:pPr>
        <w:pStyle w:val="2"/>
        <w:spacing w:lineRule="auto" w:line="276"/>
        <w:rPr/>
      </w:pPr>
      <w:r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История статусов</w:t>
      </w:r>
    </w:p>
    <w:p>
      <w:pPr>
        <w:pStyle w:val="Normal"/>
        <w:widowControl/>
        <w:bidi w:val="0"/>
        <w:spacing w:lineRule="auto" w:line="276" w:before="0" w:after="0"/>
        <w:ind w:left="0" w:right="0" w:firstLine="283"/>
        <w:jc w:val="both"/>
        <w:rPr/>
      </w:pPr>
      <w:bookmarkStart w:id="1" w:name="__RefHeading___Toc3599_1289684132"/>
      <w:bookmarkEnd w:id="1"/>
      <w:r>
        <w:rPr>
          <w:rFonts w:cs="Arial"/>
          <w:sz w:val="24"/>
          <w:szCs w:val="24"/>
          <w:lang w:val="ru-RU"/>
        </w:rPr>
        <w:t xml:space="preserve">Чтобы посмотреть историю изменения статусов заявки </w:t>
      </w:r>
      <w:r>
        <w:rPr>
          <w:rFonts w:cs="Arial"/>
          <w:sz w:val="24"/>
          <w:szCs w:val="24"/>
          <w:lang w:val="ru-RU"/>
        </w:rPr>
        <w:t>или добавить претензию</w:t>
      </w:r>
      <w:r>
        <w:rPr>
          <w:rFonts w:cs="Arial"/>
          <w:sz w:val="24"/>
          <w:szCs w:val="24"/>
          <w:lang w:val="ru-RU"/>
        </w:rPr>
        <w:t xml:space="preserve">, надо выделить строку с нужной накладной и нажать на кнопку «история статусов». </w:t>
      </w:r>
    </w:p>
    <w:p>
      <w:pPr>
        <w:pStyle w:val="Normal"/>
        <w:spacing w:lineRule="auto" w:line="276" w:before="0" w:after="200"/>
        <w:contextualSpacing/>
        <w:rPr/>
      </w:pPr>
      <w:r>
        <w:rPr/>
        <w:drawing>
          <wp:anchor behindDoc="0" distT="0" distB="12700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9725" cy="3149600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ind w:left="720" w:firstLine="1701"/>
        <w:contextualSpacing/>
        <w:rPr/>
      </w:pPr>
      <w:r>
        <w:rPr>
          <w:rFonts w:cs="Arial"/>
          <w:b/>
          <w:sz w:val="24"/>
          <w:szCs w:val="28"/>
          <w:lang w:val="ru-RU"/>
        </w:rPr>
        <w:t xml:space="preserve">Рис. </w:t>
      </w:r>
      <w:r>
        <w:rPr>
          <w:rFonts w:cs="Arial"/>
          <w:b/>
          <w:sz w:val="24"/>
          <w:szCs w:val="28"/>
          <w:lang w:val="ru-RU"/>
        </w:rPr>
        <w:t>8</w:t>
      </w:r>
    </w:p>
    <w:p>
      <w:pPr>
        <w:pStyle w:val="Normal"/>
        <w:widowControl/>
        <w:bidi w:val="0"/>
        <w:spacing w:lineRule="auto" w:line="276" w:before="0" w:after="200"/>
        <w:ind w:left="0" w:right="0" w:firstLine="283"/>
        <w:contextualSpacing/>
        <w:jc w:val="both"/>
        <w:rPr/>
      </w:pPr>
      <w:r>
        <w:rPr>
          <w:rFonts w:cs="Arial"/>
          <w:sz w:val="24"/>
          <w:szCs w:val="28"/>
          <w:lang w:val="ru-RU"/>
        </w:rPr>
        <w:t xml:space="preserve">В левом нижнем углу вы видите кнопку "Претензия". Нажав на нее, вы можете внести информацию  о неточностях заказа. </w:t>
      </w:r>
    </w:p>
    <w:p>
      <w:pPr>
        <w:pStyle w:val="Normal"/>
        <w:spacing w:lineRule="auto" w:line="276" w:before="0" w:after="200"/>
        <w:contextualSpacing/>
        <w:rPr>
          <w:rFonts w:cs="Arial"/>
          <w:b/>
          <w:b/>
          <w:sz w:val="24"/>
          <w:szCs w:val="28"/>
          <w:lang w:val="ru-RU"/>
        </w:rPr>
      </w:pPr>
      <w:r>
        <w:rPr/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/>
        <w:drawing>
          <wp:inline distT="0" distB="0" distL="19050" distR="0">
            <wp:extent cx="3874770" cy="2247900"/>
            <wp:effectExtent l="0" t="0" r="0" b="0"/>
            <wp:docPr id="7" name="Изображение9" descr="C:\Users\Vlada\Desktop\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C:\Users\Vlada\Desktop\0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720" w:firstLine="1701"/>
        <w:contextualSpacing/>
        <w:rPr/>
      </w:pPr>
      <w:r>
        <w:rPr>
          <w:rFonts w:cs="Arial"/>
          <w:b/>
          <w:sz w:val="24"/>
          <w:szCs w:val="28"/>
          <w:lang w:val="ru-RU"/>
        </w:rPr>
        <w:t xml:space="preserve">Рис. </w:t>
      </w:r>
      <w:r>
        <w:rPr>
          <w:rFonts w:cs="Arial"/>
          <w:b/>
          <w:sz w:val="24"/>
          <w:szCs w:val="28"/>
          <w:lang w:val="ru-RU"/>
        </w:rPr>
        <w:t>9</w:t>
      </w:r>
    </w:p>
    <w:p>
      <w:pPr>
        <w:pStyle w:val="Normal"/>
        <w:widowControl/>
        <w:bidi w:val="0"/>
        <w:spacing w:lineRule="auto" w:line="276" w:before="0" w:after="200"/>
        <w:ind w:left="0" w:right="0" w:firstLine="283"/>
        <w:contextualSpacing/>
        <w:jc w:val="both"/>
        <w:rPr>
          <w:rFonts w:ascii="Arial" w:hAnsi="Arial" w:eastAsia="Calibri" w:cs="Arial" w:eastAsiaTheme="minorHAnsi"/>
          <w:sz w:val="24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283"/>
        <w:contextualSpacing/>
        <w:jc w:val="both"/>
        <w:rPr/>
      </w:pPr>
      <w:r>
        <w:rPr>
          <w:rFonts w:eastAsia="Calibri" w:cs="Arial" w:eastAsiaTheme="minorHAnsi"/>
          <w:sz w:val="24"/>
          <w:szCs w:val="28"/>
          <w:lang w:val="ru-RU"/>
        </w:rPr>
        <w:t xml:space="preserve">После того как вы внесли всю информацию нажимаете кнопку "Отправить" </w:t>
      </w:r>
      <w:r>
        <w:rPr>
          <w:rFonts w:eastAsia="Calibri" w:cs="Arial" w:eastAsiaTheme="minorHAnsi"/>
          <w:sz w:val="24"/>
          <w:szCs w:val="28"/>
          <w:lang w:val="ru-RU"/>
        </w:rPr>
        <w:t>и информация становится доступна для вашего торгового представителя.</w:t>
      </w:r>
    </w:p>
    <w:p>
      <w:pPr>
        <w:pStyle w:val="Normal"/>
        <w:spacing w:lineRule="auto" w:line="276" w:before="0" w:after="200"/>
        <w:contextualSpacing/>
        <w:rPr>
          <w:rFonts w:eastAsia="Calibri" w:cs="Arial" w:eastAsiaTheme="minorHAnsi"/>
          <w:b/>
          <w:b/>
          <w:sz w:val="24"/>
          <w:szCs w:val="28"/>
          <w:lang w:val="ru-RU"/>
        </w:rPr>
      </w:pPr>
      <w:r>
        <w:rPr/>
      </w:r>
    </w:p>
    <w:p>
      <w:pPr>
        <w:pStyle w:val="1"/>
        <w:spacing w:lineRule="auto" w:line="276"/>
        <w:rPr/>
      </w:pPr>
      <w:r>
        <w:rPr/>
      </w:r>
    </w:p>
    <w:sectPr>
      <w:footerReference w:type="default" r:id="rId11"/>
      <w:type w:val="nextPage"/>
      <w:pgSz w:w="11906" w:h="16838"/>
      <w:pgMar w:left="1701" w:right="850" w:header="0" w:top="851" w:footer="708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13308328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Style23"/>
          <w:rPr>
            <w:lang w:val="ru-RU"/>
          </w:rPr>
        </w:pPr>
        <w:r>
          <w:rPr>
            <w:lang w:val="ru-RU"/>
          </w:rPr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0b83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Normal"/>
    <w:link w:val="10"/>
    <w:uiPriority w:val="9"/>
    <w:qFormat/>
    <w:rsid w:val="00600b8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1"/>
    <w:link w:val="20"/>
    <w:rsid w:val="00600b83"/>
    <w:pPr>
      <w:outlineLvl w:val="1"/>
    </w:pPr>
    <w:rPr/>
  </w:style>
  <w:style w:type="paragraph" w:styleId="3">
    <w:name w:val="Заголовок 3"/>
    <w:basedOn w:val="Style16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Основной текст 2 Знак"/>
    <w:basedOn w:val="DefaultParagraphFont"/>
    <w:link w:val="21"/>
    <w:uiPriority w:val="99"/>
    <w:qFormat/>
    <w:rsid w:val="00600b83"/>
    <w:rPr>
      <w:rFonts w:ascii="Arial" w:hAnsi="Arial" w:eastAsia="Times New Roman" w:cs="Times New Roman"/>
      <w:sz w:val="72"/>
      <w:szCs w:val="96"/>
      <w:lang w:val="en-GB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600b83"/>
    <w:rPr>
      <w:rFonts w:ascii="Tahoma" w:hAnsi="Tahoma" w:eastAsia="Times New Roman" w:cs="Tahoma"/>
      <w:sz w:val="16"/>
      <w:szCs w:val="16"/>
      <w:lang w:val="en-US"/>
    </w:rPr>
  </w:style>
  <w:style w:type="character" w:styleId="22" w:customStyle="1">
    <w:name w:val="Заголовок 2 Знак"/>
    <w:basedOn w:val="DefaultParagraphFont"/>
    <w:link w:val="2"/>
    <w:uiPriority w:val="99"/>
    <w:qFormat/>
    <w:rsid w:val="00600b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2" w:customStyle="1">
    <w:name w:val="Ссылка указателя"/>
    <w:qFormat/>
    <w:rsid w:val="00600b83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00b8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3">
    <w:name w:val="Интернет-ссылка"/>
    <w:basedOn w:val="DefaultParagraphFont"/>
    <w:uiPriority w:val="99"/>
    <w:unhideWhenUsed/>
    <w:rsid w:val="005d52d8"/>
    <w:rPr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link w:val="ab"/>
    <w:uiPriority w:val="99"/>
    <w:semiHidden/>
    <w:qFormat/>
    <w:rsid w:val="004d4f5d"/>
    <w:rPr>
      <w:rFonts w:ascii="Arial" w:hAnsi="Arial" w:eastAsia="Times New Roman" w:cs="Times New Roman"/>
      <w:sz w:val="20"/>
      <w:szCs w:val="20"/>
      <w:lang w:val="en-US"/>
    </w:rPr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4d4f5d"/>
    <w:rPr>
      <w:rFonts w:ascii="Arial" w:hAnsi="Arial" w:eastAsia="Times New Roman" w:cs="Times New Roman"/>
      <w:sz w:val="20"/>
      <w:szCs w:val="20"/>
      <w:lang w:val="en-US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cs="Courier New"/>
      <w:b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Courier New"/>
      <w:b/>
      <w:sz w:val="24"/>
    </w:rPr>
  </w:style>
  <w:style w:type="character" w:styleId="ListLabel5">
    <w:name w:val="ListLabel 5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link w:val="22"/>
    <w:uiPriority w:val="99"/>
    <w:qFormat/>
    <w:rsid w:val="00600b83"/>
    <w:pPr/>
    <w:rPr>
      <w:sz w:val="72"/>
      <w:szCs w:val="96"/>
      <w:lang w:val="en-GB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00b83"/>
    <w:pPr/>
    <w:rPr>
      <w:rFonts w:ascii="Tahoma" w:hAnsi="Tahoma" w:cs="Tahoma"/>
      <w:sz w:val="16"/>
      <w:szCs w:val="16"/>
    </w:rPr>
  </w:style>
  <w:style w:type="paragraph" w:styleId="Style21">
    <w:name w:val="Заголовок оглавления"/>
    <w:basedOn w:val="1"/>
    <w:uiPriority w:val="39"/>
    <w:semiHidden/>
    <w:unhideWhenUsed/>
    <w:qFormat/>
    <w:rsid w:val="00600b83"/>
    <w:pPr>
      <w:spacing w:lineRule="auto" w:line="276"/>
    </w:pPr>
    <w:rPr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600b83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00b83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KMY" w:customStyle="1">
    <w:name w:val="KMY"/>
    <w:qFormat/>
    <w:rsid w:val="00600b83"/>
    <w:pPr>
      <w:widowControl w:val="false"/>
      <w:bidi w:val="0"/>
      <w:spacing w:lineRule="auto" w:line="240" w:before="0" w:after="0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eastAsia="ru-RU" w:val="ru-RU" w:bidi="ar-SA"/>
    </w:rPr>
  </w:style>
  <w:style w:type="paragraph" w:styleId="Caption">
    <w:name w:val="caption"/>
    <w:basedOn w:val="Normal"/>
    <w:uiPriority w:val="35"/>
    <w:unhideWhenUsed/>
    <w:qFormat/>
    <w:rsid w:val="00600b83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Style22">
    <w:name w:val="Верхний колонтитул"/>
    <w:basedOn w:val="Normal"/>
    <w:link w:val="ac"/>
    <w:uiPriority w:val="99"/>
    <w:semiHidden/>
    <w:unhideWhenUsed/>
    <w:rsid w:val="004d4f5d"/>
    <w:pPr>
      <w:tabs>
        <w:tab w:val="center" w:pos="4677" w:leader="none"/>
        <w:tab w:val="right" w:pos="9355" w:leader="none"/>
      </w:tabs>
    </w:pPr>
    <w:rPr/>
  </w:style>
  <w:style w:type="paragraph" w:styleId="Style23">
    <w:name w:val="Нижний колонтитул"/>
    <w:basedOn w:val="Normal"/>
    <w:link w:val="ae"/>
    <w:uiPriority w:val="99"/>
    <w:unhideWhenUsed/>
    <w:rsid w:val="004d4f5d"/>
    <w:pPr>
      <w:tabs>
        <w:tab w:val="center" w:pos="4677" w:leader="none"/>
        <w:tab w:val="right" w:pos="9355" w:leader="none"/>
      </w:tabs>
    </w:pPr>
    <w:rPr/>
  </w:style>
  <w:style w:type="paragraph" w:styleId="Style24">
    <w:name w:val="Блочная цитата"/>
    <w:basedOn w:val="Normal"/>
    <w:qFormat/>
    <w:pPr/>
    <w:rPr/>
  </w:style>
  <w:style w:type="paragraph" w:styleId="Style25">
    <w:name w:val="Заглавие"/>
    <w:basedOn w:val="Style16"/>
    <w:pPr/>
    <w:rPr/>
  </w:style>
  <w:style w:type="paragraph" w:styleId="Style26">
    <w:name w:val="Подзаголовок"/>
    <w:basedOn w:val="Style16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00b83"/>
    <w:pPr>
      <w:spacing w:after="0"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185.75.182.94/" TargetMode="External"/><Relationship Id="rId4" Type="http://schemas.openxmlformats.org/officeDocument/2006/relationships/hyperlink" Target="http://185.75.182.94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D538-9A5D-4EE0-91F5-2D5FC98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LibreOffice/5.0.2.2$Windows_x86 LibreOffice_project/37b43f919e4de5eeaca9b9755ed688758a8251fe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2016-11-15T20:49:00Z</dcterms:created>
  <dc:creator>Vlada</dc:creator>
  <dc:language>ru-RU</dc:language>
  <dcterms:modified xsi:type="dcterms:W3CDTF">2016-12-03T14:54:10Z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