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Developmental Handbook Project</w:t>
        <w:br/>
        <w:t>Recovery Checkpoint RC-0001</w:t>
      </w:r>
    </w:p>
    <w:p>
      <w:r>
        <w:rPr>
          <w:b/>
        </w:rPr>
        <w:t xml:space="preserve">Purpose: </w:t>
      </w:r>
      <w:r>
        <w:t>Canonical recovery of project architecture from reverse parsing of the organization archive.</w:t>
      </w:r>
    </w:p>
    <w:p>
      <w:pPr>
        <w:pStyle w:val="Heading2"/>
      </w:pPr>
      <w:r>
        <w:t>Recovered Canonical Decisions</w:t>
      </w:r>
    </w:p>
    <w:p>
      <w:pPr>
        <w:pStyle w:val="ListBullet"/>
      </w:pPr>
      <w:r>
        <w:t>Evidence is preserved separately from interpretation.</w:t>
      </w:r>
    </w:p>
    <w:p>
      <w:pPr>
        <w:pStyle w:val="ListBullet"/>
      </w:pPr>
      <w:r>
        <w:t>Governing Documents are authoritative.</w:t>
      </w:r>
    </w:p>
    <w:p>
      <w:pPr>
        <w:pStyle w:val="ListBullet"/>
      </w:pPr>
      <w:r>
        <w:t>Observation Database is the central working knowledge base.</w:t>
      </w:r>
    </w:p>
    <w:p>
      <w:pPr>
        <w:pStyle w:val="ListBullet"/>
      </w:pPr>
      <w:r>
        <w:t>Handbook volumes are derived publications, not primary evidence.</w:t>
      </w:r>
    </w:p>
    <w:p>
      <w:pPr>
        <w:pStyle w:val="ListBullet"/>
      </w:pPr>
      <w:r>
        <w:t>Checkpoints are immutable snapshots.</w:t>
      </w:r>
    </w:p>
    <w:p>
      <w:pPr>
        <w:pStyle w:val="ListBullet"/>
      </w:pPr>
      <w:r>
        <w:t>Running Questions are a permanent research artifact.</w:t>
      </w:r>
    </w:p>
    <w:p>
      <w:pPr>
        <w:pStyle w:val="ListBullet"/>
      </w:pPr>
      <w:r>
        <w:t>Project Status Header functions as resumable project metadata.</w:t>
      </w:r>
    </w:p>
    <w:p>
      <w:pPr>
        <w:pStyle w:val="ListBullet"/>
      </w:pPr>
      <w:r>
        <w:t>Version-controlled repository separates immutable sources from living work.</w:t>
      </w:r>
    </w:p>
    <w:p>
      <w:pPr>
        <w:pStyle w:val="ListBullet"/>
      </w:pPr>
      <w:r>
        <w:t>Observation extraction is a formal transformation step.</w:t>
      </w:r>
    </w:p>
    <w:p>
      <w:pPr>
        <w:pStyle w:val="ListBullet"/>
      </w:pPr>
      <w:r>
        <w:t>Project is designed for interruption and reconstruction.</w:t>
      </w:r>
    </w:p>
    <w:p>
      <w:pPr>
        <w:pStyle w:val="ListBullet"/>
      </w:pPr>
      <w:r>
        <w:t>Every checkpoint should be sufficiently self-contained for recovery.</w:t>
      </w:r>
    </w:p>
    <w:p>
      <w:pPr>
        <w:pStyle w:val="Heading2"/>
      </w:pPr>
      <w:r>
        <w:t>Proposed Enhancements (Post-Recovery)</w:t>
      </w:r>
    </w:p>
    <w:p>
      <w:pPr>
        <w:pStyle w:val="ListBullet"/>
      </w:pPr>
      <w:r>
        <w:t>Architecture Decision Log</w:t>
      </w:r>
    </w:p>
    <w:p>
      <w:pPr>
        <w:pStyle w:val="ListBullet"/>
      </w:pPr>
      <w:r>
        <w:t>Archive Change Log</w:t>
      </w:r>
    </w:p>
    <w:p>
      <w:pPr>
        <w:pStyle w:val="ListBullet"/>
      </w:pPr>
      <w:r>
        <w:t>Handbook Change Log</w:t>
      </w:r>
    </w:p>
    <w:p>
      <w:pPr>
        <w:pStyle w:val="ListBullet"/>
      </w:pPr>
      <w:r>
        <w:t>Continue reverse parsing until origin of each architectural decision is identified.</w:t>
      </w:r>
    </w:p>
    <w:p>
      <w:pPr>
        <w:pStyle w:val="Heading2"/>
      </w:pPr>
      <w:r>
        <w:t>Current Recovery Status</w:t>
      </w:r>
    </w:p>
    <w:p>
      <w:r>
        <w:t>Estimated recovery of preservation architecture: approximately 80–90%. Next objective: trace provenance of each decision, identify superseded proposals, and reconcile duplicate discussions into a canonical decision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