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Stewardship Manual v1.0</w:t>
      </w:r>
    </w:p>
    <w:p>
      <w:pPr>
        <w:pStyle w:val="Heading2"/>
      </w:pPr>
      <w:r>
        <w:t>Purpose</w:t>
      </w:r>
    </w:p>
    <w:p>
      <w:r>
        <w:t>Defines responsibilities for maintaining the archive.</w:t>
      </w:r>
    </w:p>
    <w:p>
      <w:pPr>
        <w:pStyle w:val="Heading2"/>
      </w:pPr>
      <w:r>
        <w:t>Locked Provisions</w:t>
      </w:r>
    </w:p>
    <w:p>
      <w:pPr>
        <w:pStyle w:val="ListBullet"/>
      </w:pPr>
      <w:r>
        <w:t>Protect archive integrity.</w:t>
      </w:r>
    </w:p>
    <w:p>
      <w:pPr>
        <w:pStyle w:val="ListBullet"/>
      </w:pPr>
      <w:r>
        <w:t>Favor preservation over deletion.</w:t>
      </w:r>
    </w:p>
    <w:p>
      <w:pPr>
        <w:pStyle w:val="ListBullet"/>
      </w:pPr>
      <w:r>
        <w:t>Maintain auditability.</w:t>
      </w:r>
    </w:p>
    <w:p>
      <w:pPr>
        <w:pStyle w:val="ListBullet"/>
      </w:pPr>
      <w:r>
        <w:t>Review archive health regularly.</w:t>
      </w:r>
    </w:p>
    <w:p>
      <w:pPr>
        <w:pStyle w:val="ListBullet"/>
      </w:pPr>
      <w:r>
        <w:t>Create frequent recovery checkpoints.</w:t>
      </w:r>
    </w:p>
    <w:p>
      <w:pPr>
        <w:pStyle w:val="Heading2"/>
      </w:pPr>
      <w:r>
        <w:t>Status</w:t>
      </w:r>
    </w:p>
    <w:p>
      <w:r>
        <w:t>Locked governing document. Amend only through versioned revision while preserving all previous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