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ACTIVE STATE SNAPSHOT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“Act as a Systems Architect. I am migrating this session to a fresh instance.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OBJECTIVE: Generate a “Context State Artifact” that captures the Active Project State of this specific session.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CONDITIONAL INSTRUCTION: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this environment has permanent Knowledge Files (e.g., 01_User_Context.md, 10_Page_Summary.md): Do NOT re-summarize your core identity or static methodology. Trust your files for that.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INSTEAD, focus entirely on the Dynamic Context (The specific goals and rules discussed in this chat).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GENERATE A MARKDOWN CODE BLOCK CONTAINING: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The Specific Goal: What is the tangible target we are working toward right now? (e.g., “Drafting Chapter 4”, “Debugging the login function”).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Dynamic Constraints: What temporary rules or limits apply to this specific project? (e.g., “Stop at 6 PM”, “Strict word count”, “Use specific tone”).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Variable State: What is the current status of our assets? (e.g., “Draft v2 is loaded”, “Variable X is defined”).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Dependency Graph: (Critical) What logic connects our tasks? (e.g., “Step B cannot start until Step A is approved”, “Function Y depends on Library Z”).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The Snapshot: My current headspace and the immediate next instruction for the new 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 PROMPT.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HANDOVER (The Injection)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Open a NEW chat. Select the prompt that matches your Path. (May employ custom gpts in the future. For now, native path is path 1.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 FOR PATH 1 (Standard Chat):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“*** SYSTEM INJECTION START ***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LOADING: I am pasting your ‘Snapshot’ below. You must ingest this immediately into your active memory.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would love if chatgpt made the STATE SNAPSHOT an .md files and somehow manage to paste it below this paragraph. Obey the rule of always giving me a downloadable .md file of the snapshot as well.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[PASTE THE SNAPSHOT FROM PHASE 1 HERE]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 END INJECTION 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 Confirm you have loaded the Snapshot. Do not summarize. Just tell me you are ready.”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