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List of things that are often cited as overstimulating for ADHD and autistic spectrum people. Especially and specifically a 7 year old boy.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Based on both research and clinical experience, children with ADHD, autism, or both (AuDHD) often become overwhelmed by things that don't bother other children. Not every child is sensitive to all of these, but the following are among the most common.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Visual stimulation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Cluttered rooms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Too many toys available at once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Bright fluorescent lighting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Flashing lights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Crowded stores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Fast-paced TV shows or YouTube videos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Constant movement around them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Auditory stimulation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Multiple conversations at once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TV playing while people are talking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Loud restaurants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Vacuum cleaners, blenders, hand dryers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Fire alarms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Siblings making repetitive noises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High-pitched sounds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Touch and clothing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Clothing tags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Certain fabrics (especially wool or stiff materials)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Tight waistbands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Wet clothing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Sticky hands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Unexpected touches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Hair brushing or nail trimming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Smells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Strong perfumes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Cleaning chemicals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Certain foods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Laundry detergent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Air fresheners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Food and eating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Mixed textures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Mushy foods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Foods touching each other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Very spicy or very sour foods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Strong food odors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Social demands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Large birthday parties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Busy classrooms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Being the center of attention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Meeting new people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Long conversations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Being asked many questions quickly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Cognitive overload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Multi-step instructions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Frequent interruptions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Switching tasks suddenly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Homework immediately after school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Being rushed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Too many choices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Emotional overstimulation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Unexpected changes in plans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Losing games repeatedly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Being corrected in front of others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Feeling misunderstood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High-conflict environments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Adults arguing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Screen-related stimulation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For many children with ADHD, screens are especially complicated because they are both calming while using them and overstimulating afterward.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Fast-paced YouTube Shorts or TikTok-style videos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Highly stimulating video games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Long gaming sessions without breaks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Multiple screens at once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Loud game audio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Physical/environmental factors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Crowds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Hot weather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Humidity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Hunger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Thirst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Fatigue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Poor sleep</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Illness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Long car rides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Busy shopping trips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Signs a 7-year-old is becoming overstimulated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Instead of saying "I'm overwhelmed," many children show it by: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Becoming unusually silly or hyperactive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Talking much faster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Asking repetitive questions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Seeming unable to listen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Becoming argumentative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Complaining that everything is "boring"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Wanting to leave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Covering ears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Staring into space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Shutting down or becoming very quiet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Crying over something minor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Exploding over a small frustration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Based on what you've described about the boy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Several patterns you've shared stand out: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He seems to shut down and develop a "1,000-yard stare" when overwhelmed or after being denied something.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He often rushes through activities (like chess), suggesting he may become uncomfortable with sustained mental effort.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He appears to do better in predictable one-on-one interactions than in chaotic environments.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Sleep quality seems to have a strong effect on his behavior.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Those patterns are consistent with children who have executive function challenges and/or sensory sensitivities, though they are not specific enough to diagnose ADHD or autism on their own.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As you continue observing him, one of the most useful tools is to keep a simple log of:</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What happened in the 30–60 minutes beforehand.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Which sensory inputs were present (noise, lights, crowds, screens, hunger, etc.).</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How he reacted.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What helped him recover.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Over a few weeks, clear patterns often emerge. Those patterns can guide changes at home and provide valuable information if he is evaluated by a pediatrician, psychologist, or occupational therapist.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