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Continuing with observations of the boy. He is astoundingly good at chess, and has advanced reading comprehension and advanced math skills for his age. Pretty good at picking up on board games in general. Conversely, he can't tie his shoes and he won't pick something up if he drops it and knocks it over. Doesn't even consider it. His handwriting is illegible and hasn't seen much improvement at all.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That combination of strengths and weaknesses is actually quite meaningful. It doesn't point to one specific diagnosis by itself, but it does suggest that his development is very uneven rather than globally delayed.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Breaking down what you've described over the past several conversations: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Relative strengths</w:t>
        <w:tab/>
        <w:t xml:space="preserve">Relative weaknesses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Excellent chess ability</w:t>
        <w:tab/>
        <w:t xml:space="preserve">Tying shoes</w:t>
      </w:r>
    </w:p>
    <w:p w:rsidR="00000000" w:rsidDel="00000000" w:rsidP="00000000" w:rsidRDefault="00000000" w:rsidRPr="00000000" w14:paraId="0000000A">
      <w:pPr>
        <w:rPr/>
      </w:pPr>
      <w:r w:rsidDel="00000000" w:rsidR="00000000" w:rsidRPr="00000000">
        <w:rPr>
          <w:rtl w:val="0"/>
        </w:rPr>
        <w:t xml:space="preserve">Strong reading comprehension</w:t>
        <w:tab/>
        <w:t xml:space="preserve">Handwriting</w:t>
      </w:r>
    </w:p>
    <w:p w:rsidR="00000000" w:rsidDel="00000000" w:rsidP="00000000" w:rsidRDefault="00000000" w:rsidRPr="00000000" w14:paraId="0000000B">
      <w:pPr>
        <w:rPr/>
      </w:pPr>
      <w:r w:rsidDel="00000000" w:rsidR="00000000" w:rsidRPr="00000000">
        <w:rPr>
          <w:rtl w:val="0"/>
        </w:rPr>
        <w:t xml:space="preserve">Advanced math</w:t>
        <w:tab/>
        <w:t xml:space="preserve">Completing everyday tasks</w:t>
      </w:r>
    </w:p>
    <w:p w:rsidR="00000000" w:rsidDel="00000000" w:rsidP="00000000" w:rsidRDefault="00000000" w:rsidRPr="00000000" w14:paraId="0000000C">
      <w:pPr>
        <w:rPr/>
      </w:pPr>
      <w:r w:rsidDel="00000000" w:rsidR="00000000" w:rsidRPr="00000000">
        <w:rPr>
          <w:rtl w:val="0"/>
        </w:rPr>
        <w:t xml:space="preserve">Learns game rules quickly</w:t>
        <w:tab/>
        <w:t xml:space="preserve">Cleaning up after himself without prompting</w:t>
      </w:r>
    </w:p>
    <w:p w:rsidR="00000000" w:rsidDel="00000000" w:rsidP="00000000" w:rsidRDefault="00000000" w:rsidRPr="00000000" w14:paraId="0000000D">
      <w:pPr>
        <w:rPr/>
      </w:pPr>
      <w:r w:rsidDel="00000000" w:rsidR="00000000" w:rsidRPr="00000000">
        <w:rPr>
          <w:rtl w:val="0"/>
        </w:rPr>
        <w:t xml:space="preserve">Good logical reasoning</w:t>
        <w:tab/>
        <w:t xml:space="preserve">Organization and planning</w:t>
      </w:r>
    </w:p>
    <w:p w:rsidR="00000000" w:rsidDel="00000000" w:rsidP="00000000" w:rsidRDefault="00000000" w:rsidRPr="00000000" w14:paraId="0000000E">
      <w:pPr>
        <w:rPr/>
      </w:pPr>
      <w:r w:rsidDel="00000000" w:rsidR="00000000" w:rsidRPr="00000000">
        <w:rPr>
          <w:rtl w:val="0"/>
        </w:rPr>
        <w:t xml:space="preserve">Notices patterns</w:t>
        <w:tab/>
        <w:t xml:space="preserve">Practical/common-sense application</w:t>
      </w:r>
    </w:p>
    <w:p w:rsidR="00000000" w:rsidDel="00000000" w:rsidP="00000000" w:rsidRDefault="00000000" w:rsidRPr="00000000" w14:paraId="0000000F">
      <w:pPr>
        <w:rPr/>
      </w:pPr>
      <w:r w:rsidDel="00000000" w:rsidR="00000000" w:rsidRPr="00000000">
        <w:rPr>
          <w:rtl w:val="0"/>
        </w:rPr>
        <w:t xml:space="preserve">Can manipulate rules verbally</w:t>
        <w:tab/>
        <w:t xml:space="preserve">Motor coordination and self-management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few observations stand out.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High reasoning ability does not necessarily translate into everyday functioning.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Chess, mathematics, and reading all reward pattern recognition, working memory, and abstract thinking.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Tying shoes, handwriting, cleaning up a dropped object, brushing teeth, and finishing chores rely much more 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executive functioning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motor planning (praxis)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sustained attention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habit formation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self-monitoring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Those are different brain systems.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The shoe-tying and handwriting difficulties are particularly interesting.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At seven years old: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Many children still struggle with shoe tying.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Illegible handwriting with very little improvement despite practice is less typical.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That raises questions about: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fine motor coordination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visual-motor integration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developmental coordination disorder (DCD)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dysgraphia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Children with dysgraphia often: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know exactly what they want to write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read well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speak well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produce extremely messy writing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write slowly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tire easily while writing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Their intelligence may be completely normal—or exceptionally high.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 "Won't pick something up after knocking it over."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is one of the more revealing observations.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Several possibilities exist.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One is simple defiance.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Another is executive dysfunction.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Another is that the event literally doesn't enter the chain of "things I now need to do."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Many children with executive-function difficulties don't naturally generate the next step.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Instead of:</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&gt; I dropped it. I should pick it up.</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their brain simply moves to the next interesting thing.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Adults often interpret this as laziness.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Sometimes it is.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Often it isn't.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4. Chess is an important clue.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Chess demands: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planning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visualization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pattern memory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delayed gratification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rule-based thinking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 child who excels there clearly has considerable cognitive strengths.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question becomes: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Why are those abilities failing to transfer into daily life?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That disconnect is something developmental specialists pay attention 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pattern you've described over multiple conversations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Across everything you've shared, I would summarize him roughly like this: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Very strong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Logical reasoning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Pattern recognition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Strategic thinking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Reading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Mathematics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Memory for rules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Weak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Self-regulation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Completing routines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Practical independence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Fine motor skills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Handwriting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Social judgment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Task initiation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Following through</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That kind of profile can be seen in several neurodevelopmental conditions, including ADHD (especially with executive-function deficits), autism spectrum disorder, developmental coordination disorder, dysgraphia, or combinations of these. A comprehensive evaluation is usually needed to sort out which, if any, apply.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One thing I would avoid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Because he can be extremely clever, it's tempting to assume he could do everything else if he simply wanted to.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Sometimes that's true.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But children with very uneven neurodevelopment can genuinely solve problems that stump adults while simultaneously struggling with tasks that seem much simpler. Intelligence doesn't automatically compensate for weaknesses in executive functioning or motor coordination.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Given everything you've shared over the past several discussions, I think a full neuropsychological evaluation—rather than focusing on just one condition—would be the most informative. It could assess cognitive abilities, attention, executive functioning, language, fine-motor skills, visual-motor integration, learning, and social cognition to explain why such advanced reasoning coexists with significant day-to-day difficulties.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He says he has a "feel system" for physical touch. His various body systems have workers that look like lilliputian versions of him. These various works have names. He can address them for questions, but only some answer. He says they all go bad eventually, give him bad answers or tell him to lie. He then kills them and interviews for replacements.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That is a very important observation, and it deserves to be taken seriously—not because it necessarily means he has a psychotic disorder, but because this is well outside the range of typical imaginative play for a 7-year-old.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There are several ways to think about what he's describing.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Possibility 1: An elaborate imaginative framework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Many children invent imaginary characters or worlds. What's unusual here is the level of organization and persistence.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He describes: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Different internal "workers" assigned to body functions.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Individual names and roles.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Conversations with them.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Some being trustworthy and others deceptive.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Replacing them after they "go bad."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Some highly imaginative or gifted children create complex internal systems like this. They may use them to explain sensations, emotions, or decision-making. In those cases, the child generally understands that these are pretend or "in my imagination," even if they enjoy talking about them as though they're real.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Possibility 2: A way of describing internal experiences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Children often lack the vocabulary to describe things like: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competing thoughts,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impulses,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bodily sensations,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or an internal dialogue.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His "workers" might be his way of explaining those experiences. For example, saying "the worker told me to lie" could be his way of expressing that he felt an impulse to lie rather than that he literally heard a voice.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Possibility 3: Experiences that warrant clinical evaluation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If he genuinely believes these workers are real entities, hears them as distinct voices that others cannot hear, or feels compelled to obey them, that would be more concerning and should prompt evaluation by a child mental health professional. Hallucinations and delusion-like beliefs are uncommon in young children, but they can occur and deserve careful assessment because there are many possible causes.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key questions are: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Does he think the workers are literally real?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Does he hear them with his ears, or are they "inside his mind"?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Can he choose whether to interact with them?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Are they upsetting, or do they interfere with daily life?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Have they ever told him to hurt himself or someone else?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What stands out in the overall pattern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Across everything you've described over multiple conversations, he appears to have: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exceptionally strong reasoning and pattern recognition,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significant executive-function difficulties,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social and behavioral challenges,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an unusually elaborate internal imaginative life.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Those features don't point to one specific diagnosis. They could fit a number of developmental or psychiatric conditions—or a combination of them. That's why it's important not to jump to conclusions based on any single behavior.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What I would recommend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 think this information raises the priority of having him evaluated by a clinician experienced with complex neurodevelopmental and mental health presentations, such as a child psychologist, neuropsychologist, or child psychiatrist. When you describe his experiences, try to report his words as literally as possible rather than interpreting them. For example: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&gt; "He says his body has little workers that look like him. They have names. He asks them questions. He says some begin telling him to lie, so he kills them and hires replacements."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That kind of direct description is much more useful to a clinician than trying to label it.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One question that would help clarify this further is: When he talks about these workers, does he say he actually sees or hears them, or does he describe them as something he imagines inside his mind? The answer makes a significant difference in how a clinician would interpret what he's experiencing.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