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F32A" w14:textId="7A153725" w:rsidR="00EB5E03" w:rsidRDefault="00D54E85" w:rsidP="00EB5E03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t>Row Level Security Lab</w:t>
      </w:r>
    </w:p>
    <w:p w14:paraId="1AF18719" w14:textId="77777777" w:rsidR="00D54E85" w:rsidRPr="00D54E85" w:rsidRDefault="00D54E85" w:rsidP="00D54E85"/>
    <w:tbl>
      <w:tblPr>
        <w:tblStyle w:val="TableGrid"/>
        <w:tblW w:w="105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90"/>
      </w:tblGrid>
      <w:tr w:rsidR="007E6E08" w:rsidRPr="00EB5E03" w14:paraId="15DC79E4" w14:textId="77777777" w:rsidTr="00603C35">
        <w:trPr>
          <w:trHeight w:val="386"/>
          <w:tblHeader/>
        </w:trPr>
        <w:tc>
          <w:tcPr>
            <w:tcW w:w="3258" w:type="dxa"/>
            <w:shd w:val="clear" w:color="auto" w:fill="D9D9D9" w:themeFill="background1" w:themeFillShade="D9"/>
          </w:tcPr>
          <w:p w14:paraId="585FD98E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bookmarkStart w:id="0" w:name="_Hlk38540833"/>
            <w:r w:rsidRPr="00EB5E03">
              <w:rPr>
                <w:rFonts w:ascii="Segoe UI" w:eastAsia="Times New Roman" w:hAnsi="Segoe UI" w:cs="Segoe UI"/>
              </w:rPr>
              <w:t>Click Steps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7029FD04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r w:rsidRPr="00EB5E03">
              <w:rPr>
                <w:rFonts w:ascii="Segoe UI" w:eastAsia="Times New Roman" w:hAnsi="Segoe UI" w:cs="Segoe UI"/>
              </w:rPr>
              <w:t>Screen Shots</w:t>
            </w:r>
          </w:p>
        </w:tc>
      </w:tr>
      <w:bookmarkEnd w:id="0"/>
      <w:tr w:rsidR="007E6E08" w:rsidRPr="00EB5E03" w14:paraId="75680C75" w14:textId="77777777" w:rsidTr="00603C35">
        <w:tc>
          <w:tcPr>
            <w:tcW w:w="3258" w:type="dxa"/>
          </w:tcPr>
          <w:p w14:paraId="463CE7FC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256B0232" w14:textId="55ED6601" w:rsidR="002416E0" w:rsidRDefault="007E6E08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2416E0">
              <w:rPr>
                <w:rFonts w:ascii="Segoe UI" w:hAnsi="Segoe UI" w:cs="Segoe UI"/>
                <w:bCs/>
              </w:rPr>
              <w:t xml:space="preserve">Open </w:t>
            </w:r>
            <w:r w:rsidR="002416E0" w:rsidRPr="002416E0">
              <w:rPr>
                <w:rFonts w:ascii="Segoe UI" w:hAnsi="Segoe UI" w:cs="Segoe UI"/>
                <w:bCs/>
              </w:rPr>
              <w:t xml:space="preserve">Lab 2-1 Report for Row Level Security - start </w:t>
            </w:r>
            <w:proofErr w:type="spellStart"/>
            <w:r w:rsidR="002416E0" w:rsidRPr="002416E0">
              <w:rPr>
                <w:rFonts w:ascii="Segoe UI" w:hAnsi="Segoe UI" w:cs="Segoe UI"/>
                <w:bCs/>
              </w:rPr>
              <w:t>here</w:t>
            </w:r>
            <w:r w:rsidR="002416E0">
              <w:rPr>
                <w:rFonts w:ascii="Segoe UI" w:hAnsi="Segoe UI" w:cs="Segoe UI"/>
                <w:bCs/>
              </w:rPr>
              <w:t>.pbix</w:t>
            </w:r>
            <w:proofErr w:type="spellEnd"/>
          </w:p>
          <w:p w14:paraId="0F6F1194" w14:textId="521308EA" w:rsidR="002416E0" w:rsidRP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From on the Modeling tab select Manage roles</w:t>
            </w:r>
          </w:p>
          <w:p w14:paraId="77296538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0A1CFE66" w14:textId="77777777" w:rsidR="007E6E08" w:rsidRPr="00EB5E03" w:rsidRDefault="007E6E08" w:rsidP="00603C35">
            <w:pPr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  <w:p w14:paraId="155835A5" w14:textId="77777777" w:rsidR="007E6E08" w:rsidRPr="00EB5E03" w:rsidRDefault="007E6E08" w:rsidP="00603C35">
            <w:pPr>
              <w:pStyle w:val="ListParagraph"/>
              <w:spacing w:after="0" w:line="240" w:lineRule="auto"/>
              <w:ind w:left="150"/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7290" w:type="dxa"/>
          </w:tcPr>
          <w:p w14:paraId="740EC352" w14:textId="2EFA2EA8" w:rsidR="007E6E08" w:rsidRPr="00EB5E03" w:rsidRDefault="002416E0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416E0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4EDCA0C6" wp14:editId="0110992F">
                  <wp:extent cx="4491990" cy="100647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08CF6062" w14:textId="77777777" w:rsidTr="00603C35">
        <w:tc>
          <w:tcPr>
            <w:tcW w:w="3258" w:type="dxa"/>
          </w:tcPr>
          <w:p w14:paraId="328561EA" w14:textId="18FD09E1" w:rsid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In the Manage roles dialog box click Create. </w:t>
            </w:r>
          </w:p>
          <w:p w14:paraId="3E70C6C5" w14:textId="197DE050" w:rsid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In the role name, NY Regional Manager</w:t>
            </w:r>
          </w:p>
          <w:p w14:paraId="0D1320A7" w14:textId="662E0796" w:rsidR="002416E0" w:rsidRP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on the three dots (“…”) next to Stores. Hover Add filter… then select [State]</w:t>
            </w:r>
          </w:p>
          <w:p w14:paraId="17CCBF10" w14:textId="77777777" w:rsidR="002416E0" w:rsidRPr="002416E0" w:rsidRDefault="002416E0" w:rsidP="002416E0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7290" w:type="dxa"/>
          </w:tcPr>
          <w:p w14:paraId="24CA87FB" w14:textId="7B55BCA7" w:rsidR="002416E0" w:rsidRPr="002416E0" w:rsidRDefault="002416E0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416E0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233343A9" wp14:editId="00B780F1">
                  <wp:extent cx="4491990" cy="27355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29367399" w14:textId="77777777" w:rsidTr="00603C35">
        <w:tc>
          <w:tcPr>
            <w:tcW w:w="3258" w:type="dxa"/>
          </w:tcPr>
          <w:p w14:paraId="58FC74DF" w14:textId="08C4D7D5" w:rsid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Replace Value with NY then click Save. </w:t>
            </w:r>
          </w:p>
        </w:tc>
        <w:tc>
          <w:tcPr>
            <w:tcW w:w="7290" w:type="dxa"/>
          </w:tcPr>
          <w:p w14:paraId="681C8565" w14:textId="5F68D680" w:rsidR="002416E0" w:rsidRPr="002416E0" w:rsidRDefault="002416E0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416E0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53F9D805" wp14:editId="32E12AC2">
                  <wp:extent cx="4373515" cy="5470069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515" cy="547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2F77AC40" w14:textId="77777777" w:rsidTr="00603C35">
        <w:tc>
          <w:tcPr>
            <w:tcW w:w="3258" w:type="dxa"/>
          </w:tcPr>
          <w:p w14:paraId="4B54B348" w14:textId="16BC9388" w:rsid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From on the modeling tab, select View as</w:t>
            </w:r>
          </w:p>
        </w:tc>
        <w:tc>
          <w:tcPr>
            <w:tcW w:w="7290" w:type="dxa"/>
          </w:tcPr>
          <w:p w14:paraId="0B6EA9E0" w14:textId="3EBAEAFB" w:rsidR="002416E0" w:rsidRPr="002416E0" w:rsidRDefault="002416E0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416E0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23D56F49" wp14:editId="4E1AFDAA">
                  <wp:extent cx="4491990" cy="128333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08D4A8D6" w14:textId="77777777" w:rsidTr="00603C35">
        <w:tc>
          <w:tcPr>
            <w:tcW w:w="3258" w:type="dxa"/>
          </w:tcPr>
          <w:p w14:paraId="38CF5CCC" w14:textId="77777777" w:rsidR="002416E0" w:rsidRDefault="002416E0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>Select NY Regional Manager. You are now viewing as this role.</w:t>
            </w:r>
          </w:p>
          <w:p w14:paraId="606DE358" w14:textId="43EC4B83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Once you click OK you will see that you are now viewing the dashboard as a NY Regional Manager role.</w:t>
            </w:r>
          </w:p>
        </w:tc>
        <w:tc>
          <w:tcPr>
            <w:tcW w:w="7290" w:type="dxa"/>
          </w:tcPr>
          <w:p w14:paraId="72B79B7B" w14:textId="53EDE456" w:rsidR="002416E0" w:rsidRPr="002416E0" w:rsidRDefault="002416E0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416E0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685D9ABF" wp14:editId="6A06739E">
                  <wp:extent cx="3729978" cy="3755381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978" cy="375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0E0EB230" w14:textId="77777777" w:rsidTr="00603C35">
        <w:tc>
          <w:tcPr>
            <w:tcW w:w="3258" w:type="dxa"/>
          </w:tcPr>
          <w:p w14:paraId="1A9013D7" w14:textId="7145BDA0" w:rsidR="002416E0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Publish and select a desired workplace.</w:t>
            </w:r>
          </w:p>
        </w:tc>
        <w:tc>
          <w:tcPr>
            <w:tcW w:w="7290" w:type="dxa"/>
          </w:tcPr>
          <w:p w14:paraId="2455E3BE" w14:textId="75CAB70C" w:rsidR="002416E0" w:rsidRPr="002416E0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7CDD453C" wp14:editId="4FB614FE">
                  <wp:extent cx="4491990" cy="699770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6E0" w:rsidRPr="00EB5E03" w14:paraId="30468C2B" w14:textId="77777777" w:rsidTr="00603C35">
        <w:tc>
          <w:tcPr>
            <w:tcW w:w="3258" w:type="dxa"/>
          </w:tcPr>
          <w:p w14:paraId="551FD4D7" w14:textId="00C837A6" w:rsidR="002416E0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From within the Workspace press Access.</w:t>
            </w:r>
          </w:p>
        </w:tc>
        <w:tc>
          <w:tcPr>
            <w:tcW w:w="7290" w:type="dxa"/>
          </w:tcPr>
          <w:p w14:paraId="41352E85" w14:textId="2AFA5692" w:rsidR="002416E0" w:rsidRPr="002416E0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60D7F162" wp14:editId="57542E57">
                  <wp:extent cx="4491990" cy="191071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2D09ED6B" w14:textId="77777777" w:rsidTr="00603C35">
        <w:tc>
          <w:tcPr>
            <w:tcW w:w="3258" w:type="dxa"/>
          </w:tcPr>
          <w:p w14:paraId="47339DB8" w14:textId="77777777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Type in the name of the person you want to add. Make sure to select them as a Viewer. </w:t>
            </w:r>
          </w:p>
          <w:p w14:paraId="669ED80A" w14:textId="77777777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Click Add.</w:t>
            </w:r>
          </w:p>
          <w:p w14:paraId="3569F6F0" w14:textId="77777777" w:rsidR="00E61DA3" w:rsidRDefault="00E61DA3" w:rsidP="00E61D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</w:p>
          <w:p w14:paraId="2187B887" w14:textId="40A0225E" w:rsidR="00E61DA3" w:rsidRPr="00E61DA3" w:rsidRDefault="00E61DA3" w:rsidP="00E61D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(Note, </w:t>
            </w:r>
            <w:r w:rsidRPr="00E61DA3">
              <w:rPr>
                <w:rFonts w:ascii="Segoe UI" w:hAnsi="Segoe UI" w:cs="Segoe UI"/>
                <w:bCs/>
              </w:rPr>
              <w:t>anna@anarchydata.com</w:t>
            </w:r>
            <w:r>
              <w:rPr>
                <w:rFonts w:ascii="Segoe UI" w:hAnsi="Segoe UI" w:cs="Segoe UI"/>
                <w:bCs/>
              </w:rPr>
              <w:t xml:space="preserve"> is an example email. )</w:t>
            </w:r>
          </w:p>
        </w:tc>
        <w:tc>
          <w:tcPr>
            <w:tcW w:w="7290" w:type="dxa"/>
          </w:tcPr>
          <w:p w14:paraId="6EBEE952" w14:textId="66660B5B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73CEA1FF" wp14:editId="5929A66D">
                  <wp:extent cx="4491990" cy="41998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1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6E0CA225" w14:textId="77777777" w:rsidTr="00603C35">
        <w:tc>
          <w:tcPr>
            <w:tcW w:w="3258" w:type="dxa"/>
          </w:tcPr>
          <w:p w14:paraId="771DCA95" w14:textId="11B57033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Click </w:t>
            </w:r>
            <w:proofErr w:type="spellStart"/>
            <w:r>
              <w:rPr>
                <w:rFonts w:ascii="Segoe UI" w:hAnsi="Segoe UI" w:cs="Segoe UI"/>
                <w:bCs/>
              </w:rPr>
              <w:t>Datasets+dataflows</w:t>
            </w:r>
            <w:proofErr w:type="spellEnd"/>
          </w:p>
        </w:tc>
        <w:tc>
          <w:tcPr>
            <w:tcW w:w="7290" w:type="dxa"/>
          </w:tcPr>
          <w:p w14:paraId="4CF1A9D1" w14:textId="4125005A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438B6226" wp14:editId="55412365">
                  <wp:extent cx="3569093" cy="1972951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093" cy="197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3411970D" w14:textId="77777777" w:rsidTr="00603C35">
        <w:tc>
          <w:tcPr>
            <w:tcW w:w="3258" w:type="dxa"/>
          </w:tcPr>
          <w:p w14:paraId="4C3F9E49" w14:textId="7D780564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Right-click the new data set and select Security. </w:t>
            </w:r>
          </w:p>
        </w:tc>
        <w:tc>
          <w:tcPr>
            <w:tcW w:w="7290" w:type="dxa"/>
          </w:tcPr>
          <w:p w14:paraId="3FA83BF9" w14:textId="09AFC7CC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3790874B" wp14:editId="3EA32C33">
                  <wp:extent cx="4491990" cy="4568825"/>
                  <wp:effectExtent l="0" t="0" r="381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5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7FE6D92B" w14:textId="77777777" w:rsidTr="00603C35">
        <w:tc>
          <w:tcPr>
            <w:tcW w:w="3258" w:type="dxa"/>
          </w:tcPr>
          <w:p w14:paraId="20FB3401" w14:textId="5F38FF9F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Type in the email of the person you’ve added as a viewer. </w:t>
            </w:r>
          </w:p>
        </w:tc>
        <w:tc>
          <w:tcPr>
            <w:tcW w:w="7290" w:type="dxa"/>
          </w:tcPr>
          <w:p w14:paraId="6006CCAC" w14:textId="64EE70C5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2A692AAE" wp14:editId="1F972B61">
                  <wp:extent cx="4491990" cy="194500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30C63107" w14:textId="77777777" w:rsidTr="00603C35">
        <w:tc>
          <w:tcPr>
            <w:tcW w:w="3258" w:type="dxa"/>
          </w:tcPr>
          <w:p w14:paraId="2B003F29" w14:textId="24AF473A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 xml:space="preserve">Right-click the 3 dots to the right of NY Regional Manager and select Test as role. </w:t>
            </w:r>
          </w:p>
        </w:tc>
        <w:tc>
          <w:tcPr>
            <w:tcW w:w="7290" w:type="dxa"/>
          </w:tcPr>
          <w:p w14:paraId="4383C26A" w14:textId="452C3145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4B6B0912" wp14:editId="6447CBAF">
                  <wp:extent cx="4491990" cy="1704975"/>
                  <wp:effectExtent l="0" t="0" r="381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DA3" w:rsidRPr="00EB5E03" w14:paraId="09E7130C" w14:textId="77777777" w:rsidTr="00603C35">
        <w:tc>
          <w:tcPr>
            <w:tcW w:w="3258" w:type="dxa"/>
          </w:tcPr>
          <w:p w14:paraId="31B294F1" w14:textId="0658875F" w:rsidR="00E61DA3" w:rsidRDefault="00E61DA3" w:rsidP="002416E0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This will allow you to test different views. </w:t>
            </w:r>
          </w:p>
        </w:tc>
        <w:tc>
          <w:tcPr>
            <w:tcW w:w="7290" w:type="dxa"/>
          </w:tcPr>
          <w:p w14:paraId="2B08C129" w14:textId="193C0E32" w:rsidR="00E61DA3" w:rsidRPr="00E61DA3" w:rsidRDefault="00E61DA3" w:rsidP="002416E0">
            <w:pPr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E61DA3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drawing>
                <wp:inline distT="0" distB="0" distL="0" distR="0" wp14:anchorId="2FF9404C" wp14:editId="08247CED">
                  <wp:extent cx="4491990" cy="2444115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731E" w14:textId="77777777" w:rsidR="008E75C9" w:rsidRPr="00EB5E03" w:rsidRDefault="008E75C9">
      <w:pPr>
        <w:rPr>
          <w:rFonts w:ascii="Segoe UI" w:hAnsi="Segoe UI" w:cs="Segoe UI"/>
        </w:rPr>
      </w:pPr>
    </w:p>
    <w:sectPr w:rsidR="008E75C9" w:rsidRPr="00E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nton">
    <w:altName w:val="Calibri"/>
    <w:charset w:val="00"/>
    <w:family w:val="auto"/>
    <w:pitch w:val="variable"/>
    <w:sig w:usb0="000000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BE4"/>
    <w:multiLevelType w:val="hybridMultilevel"/>
    <w:tmpl w:val="B9DCE554"/>
    <w:lvl w:ilvl="0" w:tplc="94B2EC74"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854434"/>
    <w:multiLevelType w:val="hybridMultilevel"/>
    <w:tmpl w:val="176C0C4C"/>
    <w:lvl w:ilvl="0" w:tplc="70560BF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60712A8A"/>
    <w:multiLevelType w:val="hybridMultilevel"/>
    <w:tmpl w:val="6C1014D8"/>
    <w:lvl w:ilvl="0" w:tplc="DF2657A2">
      <w:numFmt w:val="bullet"/>
      <w:lvlText w:val="-"/>
      <w:lvlJc w:val="left"/>
      <w:pPr>
        <w:ind w:left="1080" w:hanging="360"/>
      </w:pPr>
      <w:rPr>
        <w:rFonts w:ascii="Segoe UI" w:eastAsia="Arial Unicode MS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B74191"/>
    <w:multiLevelType w:val="hybridMultilevel"/>
    <w:tmpl w:val="06E604B2"/>
    <w:lvl w:ilvl="0" w:tplc="739ED39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8"/>
    <w:rsid w:val="00212F49"/>
    <w:rsid w:val="002416E0"/>
    <w:rsid w:val="0029755D"/>
    <w:rsid w:val="00520179"/>
    <w:rsid w:val="0063373D"/>
    <w:rsid w:val="007E5E82"/>
    <w:rsid w:val="007E6E08"/>
    <w:rsid w:val="0083569F"/>
    <w:rsid w:val="00851B0C"/>
    <w:rsid w:val="008E75C9"/>
    <w:rsid w:val="00AD2C02"/>
    <w:rsid w:val="00B1557F"/>
    <w:rsid w:val="00D54E85"/>
    <w:rsid w:val="00E61DA3"/>
    <w:rsid w:val="00EB5E03"/>
    <w:rsid w:val="00F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07B"/>
  <w15:chartTrackingRefBased/>
  <w15:docId w15:val="{B5F94AB4-AFE9-43AC-B55B-09227CE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E08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</w:rPr>
  </w:style>
  <w:style w:type="paragraph" w:styleId="ListParagraph">
    <w:name w:val="List Paragraph"/>
    <w:uiPriority w:val="34"/>
    <w:qFormat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120" w:line="260" w:lineRule="exact"/>
    </w:pPr>
    <w:rPr>
      <w:rFonts w:ascii="Panton" w:eastAsia="Arial Unicode MS" w:hAnsi="Panton" w:cs="Arial Unicode MS"/>
      <w:color w:val="000000"/>
      <w:spacing w:val="17"/>
      <w:u w:color="000000"/>
      <w:bdr w:val="nil"/>
    </w:rPr>
  </w:style>
  <w:style w:type="table" w:styleId="TableGrid">
    <w:name w:val="Table Grid"/>
    <w:basedOn w:val="TableNormal"/>
    <w:uiPriority w:val="59"/>
    <w:rsid w:val="007E6E0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Goldmeier</dc:creator>
  <cp:keywords/>
  <dc:description/>
  <cp:lastModifiedBy>Jordan Goldmeier</cp:lastModifiedBy>
  <cp:revision>3</cp:revision>
  <dcterms:created xsi:type="dcterms:W3CDTF">2021-05-28T21:56:00Z</dcterms:created>
  <dcterms:modified xsi:type="dcterms:W3CDTF">2021-05-28T22:17:00Z</dcterms:modified>
</cp:coreProperties>
</file>