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CAD" w:rsidRPr="00771C20" w:rsidRDefault="00D72CAD" w:rsidP="00011508">
      <w:pPr>
        <w:spacing w:line="240" w:lineRule="auto"/>
        <w:contextualSpacing/>
        <w:rPr>
          <w:sz w:val="24"/>
          <w:szCs w:val="24"/>
        </w:rPr>
      </w:pPr>
      <w:r w:rsidRPr="00771C20">
        <w:rPr>
          <w:sz w:val="24"/>
          <w:szCs w:val="24"/>
        </w:rPr>
        <w:t xml:space="preserve">Below is a consolidated and brief look at what other organizations have found in estimating the number of persons in the United States who are eligible to naturalize. The name of the organization is presented first, along with a brief summary of their findings, a glance of quoted statistics presented, and the link to which the article can be found. </w:t>
      </w:r>
    </w:p>
    <w:p w:rsidR="00D72CAD" w:rsidRPr="00771C20" w:rsidRDefault="00D72CAD" w:rsidP="00011508">
      <w:pPr>
        <w:spacing w:line="240" w:lineRule="auto"/>
        <w:contextualSpacing/>
        <w:rPr>
          <w:sz w:val="24"/>
          <w:szCs w:val="24"/>
        </w:rPr>
      </w:pPr>
    </w:p>
    <w:p w:rsidR="00D72CAD" w:rsidRPr="00771C20" w:rsidRDefault="00D72CAD" w:rsidP="00011508">
      <w:pPr>
        <w:spacing w:line="240" w:lineRule="auto"/>
        <w:rPr>
          <w:b/>
          <w:sz w:val="24"/>
          <w:szCs w:val="24"/>
        </w:rPr>
      </w:pPr>
      <w:r w:rsidRPr="00771C20">
        <w:rPr>
          <w:b/>
          <w:sz w:val="24"/>
          <w:szCs w:val="24"/>
          <w:u w:val="single"/>
        </w:rPr>
        <w:t>Center for the Study of Immigrant Integration (CSII), University of Southern California</w:t>
      </w:r>
      <w:r w:rsidRPr="00771C20">
        <w:rPr>
          <w:b/>
          <w:sz w:val="24"/>
          <w:szCs w:val="24"/>
        </w:rPr>
        <w:tab/>
      </w:r>
    </w:p>
    <w:p w:rsidR="005E3124" w:rsidRPr="00771C20" w:rsidRDefault="00D72CAD" w:rsidP="00011508">
      <w:pPr>
        <w:spacing w:line="240" w:lineRule="auto"/>
        <w:ind w:left="360"/>
        <w:rPr>
          <w:sz w:val="24"/>
          <w:szCs w:val="24"/>
        </w:rPr>
      </w:pPr>
      <w:r w:rsidRPr="00771C20">
        <w:rPr>
          <w:b/>
          <w:i/>
          <w:sz w:val="24"/>
          <w:szCs w:val="24"/>
        </w:rPr>
        <w:t xml:space="preserve">Summary: </w:t>
      </w:r>
      <w:r w:rsidRPr="00771C20">
        <w:rPr>
          <w:sz w:val="24"/>
          <w:szCs w:val="24"/>
        </w:rPr>
        <w:t>On March 8, 2016 – the CSII launched their new interactive map that estimates the opposition of the eligible-to-naturalize population by region.</w:t>
      </w:r>
      <w:r w:rsidRPr="00771C20">
        <w:rPr>
          <w:rStyle w:val="FootnoteReference"/>
          <w:sz w:val="24"/>
          <w:szCs w:val="24"/>
        </w:rPr>
        <w:footnoteReference w:id="1"/>
      </w:r>
      <w:r w:rsidRPr="00771C20">
        <w:rPr>
          <w:sz w:val="24"/>
          <w:szCs w:val="24"/>
        </w:rPr>
        <w:t xml:space="preserve"> On the map, the user can hover over states to examine the number of eligible to naturalize persons located in that region. For example, in the state of Texas there are a total of 1,007,395 adults who are eligible to naturalize. The map also breaks down this statistic by showing the region of origin. Of those 1,007,395 adults, 66% are from Mexico. The user can also view similar statistics within Public Use Microdata Areas (PUMAs), counties, and metropolitan (metro) areas. </w:t>
      </w:r>
    </w:p>
    <w:p w:rsidR="00D72CAD" w:rsidRPr="00771C20" w:rsidRDefault="00D72CAD" w:rsidP="00011508">
      <w:pPr>
        <w:spacing w:line="240" w:lineRule="auto"/>
        <w:ind w:left="360"/>
        <w:rPr>
          <w:sz w:val="24"/>
          <w:szCs w:val="24"/>
        </w:rPr>
      </w:pPr>
      <w:r w:rsidRPr="00771C20">
        <w:rPr>
          <w:b/>
          <w:i/>
          <w:sz w:val="24"/>
          <w:szCs w:val="24"/>
        </w:rPr>
        <w:t xml:space="preserve">Methodology: </w:t>
      </w:r>
      <w:r w:rsidRPr="00771C20">
        <w:rPr>
          <w:sz w:val="24"/>
          <w:szCs w:val="24"/>
        </w:rPr>
        <w:t>The methods used to gather data for the interactive map are outlined in the memo titled “Estimating the Eligible-to-Naturalize Population,” by Manuel Pastor and Justin Scoggins.</w:t>
      </w:r>
      <w:r w:rsidRPr="00771C20">
        <w:rPr>
          <w:rStyle w:val="FootnoteReference"/>
          <w:sz w:val="24"/>
          <w:szCs w:val="24"/>
        </w:rPr>
        <w:footnoteReference w:id="2"/>
      </w:r>
      <w:r w:rsidRPr="00771C20">
        <w:rPr>
          <w:sz w:val="24"/>
          <w:szCs w:val="24"/>
        </w:rPr>
        <w:t xml:space="preserve"> The CSII calculated that the total eligible-naturalize</w:t>
      </w:r>
      <w:r w:rsidRPr="00771C20">
        <w:rPr>
          <w:b/>
          <w:sz w:val="24"/>
          <w:szCs w:val="24"/>
        </w:rPr>
        <w:t xml:space="preserve"> </w:t>
      </w:r>
      <w:r w:rsidRPr="00771C20">
        <w:rPr>
          <w:sz w:val="24"/>
          <w:szCs w:val="24"/>
        </w:rPr>
        <w:t xml:space="preserve">is </w:t>
      </w:r>
      <w:r w:rsidRPr="00771C20">
        <w:rPr>
          <w:b/>
          <w:sz w:val="24"/>
          <w:szCs w:val="24"/>
        </w:rPr>
        <w:t>8,803,000</w:t>
      </w:r>
      <w:r w:rsidRPr="00771C20">
        <w:rPr>
          <w:sz w:val="24"/>
          <w:szCs w:val="24"/>
        </w:rPr>
        <w:t>. The estimate was calculated through relying on the data by the US Census Bureau’s American Community Survey (ACS), and comparing with the mythologies and estimates of the Center for Migration Studies (CMS). CSII excluded students with visas, and accounted for “derivative minors,” who are children that will automatically become citizens if their parents are naturalized.</w:t>
      </w:r>
    </w:p>
    <w:p w:rsidR="005E3124" w:rsidRPr="00771C20" w:rsidRDefault="005E3124" w:rsidP="00011508">
      <w:pPr>
        <w:spacing w:line="240" w:lineRule="auto"/>
        <w:ind w:left="360"/>
        <w:contextualSpacing/>
        <w:rPr>
          <w:b/>
          <w:i/>
          <w:sz w:val="24"/>
          <w:szCs w:val="24"/>
        </w:rPr>
      </w:pPr>
      <w:r w:rsidRPr="00771C20">
        <w:rPr>
          <w:b/>
          <w:i/>
          <w:sz w:val="24"/>
          <w:szCs w:val="24"/>
        </w:rPr>
        <w:t>Numbers at a glance:</w:t>
      </w:r>
    </w:p>
    <w:p w:rsidR="005E3124" w:rsidRPr="00771C20" w:rsidRDefault="005E3124" w:rsidP="00011508">
      <w:pPr>
        <w:spacing w:line="240" w:lineRule="auto"/>
        <w:ind w:left="360"/>
        <w:rPr>
          <w:sz w:val="24"/>
          <w:szCs w:val="24"/>
        </w:rPr>
      </w:pPr>
    </w:p>
    <w:p w:rsidR="00D72CAD" w:rsidRPr="00771C20" w:rsidRDefault="00D72CAD" w:rsidP="00011508">
      <w:pPr>
        <w:spacing w:line="240" w:lineRule="auto"/>
        <w:rPr>
          <w:b/>
          <w:sz w:val="24"/>
          <w:szCs w:val="24"/>
          <w:u w:val="single"/>
        </w:rPr>
      </w:pPr>
      <w:r w:rsidRPr="00771C20">
        <w:rPr>
          <w:b/>
          <w:sz w:val="24"/>
          <w:szCs w:val="24"/>
          <w:u w:val="single"/>
        </w:rPr>
        <w:t>Journal on Migration and Human Security, Center for Migration Studies (CMS)</w:t>
      </w:r>
    </w:p>
    <w:p w:rsidR="005E3124" w:rsidRPr="00771C20" w:rsidRDefault="00D72CAD" w:rsidP="00011508">
      <w:pPr>
        <w:spacing w:line="240" w:lineRule="auto"/>
        <w:ind w:left="360"/>
        <w:rPr>
          <w:sz w:val="24"/>
          <w:szCs w:val="24"/>
        </w:rPr>
      </w:pPr>
      <w:r w:rsidRPr="00771C20">
        <w:rPr>
          <w:b/>
          <w:i/>
          <w:sz w:val="24"/>
          <w:szCs w:val="24"/>
        </w:rPr>
        <w:t xml:space="preserve">Summary: </w:t>
      </w:r>
      <w:r w:rsidRPr="00771C20">
        <w:rPr>
          <w:sz w:val="24"/>
          <w:szCs w:val="24"/>
        </w:rPr>
        <w:t xml:space="preserve">In 2015, Robert Warren and Donald </w:t>
      </w:r>
      <w:proofErr w:type="spellStart"/>
      <w:r w:rsidRPr="00771C20">
        <w:rPr>
          <w:sz w:val="24"/>
          <w:szCs w:val="24"/>
        </w:rPr>
        <w:t>Kerwin</w:t>
      </w:r>
      <w:proofErr w:type="spellEnd"/>
      <w:r w:rsidRPr="00771C20">
        <w:rPr>
          <w:sz w:val="24"/>
          <w:szCs w:val="24"/>
        </w:rPr>
        <w:t xml:space="preserve"> wrote an article titled “The US Eligible-to-Naturalize Population: Detailed Social and Economic Characteristics.”</w:t>
      </w:r>
      <w:r w:rsidRPr="00771C20">
        <w:rPr>
          <w:rStyle w:val="FootnoteReference"/>
          <w:sz w:val="24"/>
          <w:szCs w:val="24"/>
        </w:rPr>
        <w:footnoteReference w:id="3"/>
      </w:r>
      <w:r w:rsidRPr="00771C20">
        <w:rPr>
          <w:sz w:val="24"/>
          <w:szCs w:val="24"/>
        </w:rPr>
        <w:t xml:space="preserve"> This article provides information and analysis of the population that is eligible to naturalize in order to “allow the federal government, states, localities, and non-governmental service providers to develop targeted strategies on a local level to assist this population to naturalize and to overcome barriers to eligibility.” </w:t>
      </w:r>
    </w:p>
    <w:p w:rsidR="00D72CAD" w:rsidRPr="00771C20" w:rsidRDefault="005E3124" w:rsidP="00011508">
      <w:pPr>
        <w:spacing w:line="240" w:lineRule="auto"/>
        <w:ind w:left="360"/>
        <w:rPr>
          <w:sz w:val="24"/>
          <w:szCs w:val="24"/>
        </w:rPr>
      </w:pPr>
      <w:r w:rsidRPr="00771C20">
        <w:rPr>
          <w:b/>
          <w:i/>
          <w:sz w:val="24"/>
          <w:szCs w:val="24"/>
        </w:rPr>
        <w:t>Methodology:</w:t>
      </w:r>
      <w:r w:rsidRPr="00771C20">
        <w:rPr>
          <w:b/>
          <w:i/>
          <w:sz w:val="24"/>
          <w:szCs w:val="24"/>
        </w:rPr>
        <w:t xml:space="preserve"> </w:t>
      </w:r>
      <w:r w:rsidR="00D72CAD" w:rsidRPr="00771C20">
        <w:rPr>
          <w:sz w:val="24"/>
          <w:szCs w:val="24"/>
        </w:rPr>
        <w:t xml:space="preserve">CMS was able to estimates through using sources such as the US Census Bureau’s American Community Survey (ACS). They calculated the naturalization eligibility </w:t>
      </w:r>
      <w:r w:rsidR="00D72CAD" w:rsidRPr="00771C20">
        <w:rPr>
          <w:sz w:val="24"/>
          <w:szCs w:val="24"/>
        </w:rPr>
        <w:lastRenderedPageBreak/>
        <w:t>rates by “dividing the ‘naturalization eligible’ by the foreign-born population, minus undocumented residents and legal residents who arrived after mid-2008.”</w:t>
      </w:r>
    </w:p>
    <w:p w:rsidR="00D72CAD" w:rsidRPr="00771C20" w:rsidRDefault="00D72CAD" w:rsidP="00011508">
      <w:pPr>
        <w:spacing w:line="240" w:lineRule="auto"/>
        <w:ind w:left="360"/>
        <w:contextualSpacing/>
        <w:rPr>
          <w:sz w:val="24"/>
          <w:szCs w:val="24"/>
        </w:rPr>
      </w:pPr>
      <w:r w:rsidRPr="00771C20">
        <w:rPr>
          <w:b/>
          <w:i/>
          <w:sz w:val="24"/>
          <w:szCs w:val="24"/>
        </w:rPr>
        <w:t>Numbers at a glance:</w:t>
      </w:r>
      <w:r w:rsidRPr="00771C20">
        <w:rPr>
          <w:sz w:val="24"/>
          <w:szCs w:val="24"/>
        </w:rPr>
        <w:t xml:space="preserve"> </w:t>
      </w:r>
    </w:p>
    <w:p w:rsidR="00D72CAD" w:rsidRPr="00771C20" w:rsidRDefault="00771C20" w:rsidP="00011508">
      <w:pPr>
        <w:numPr>
          <w:ilvl w:val="0"/>
          <w:numId w:val="4"/>
        </w:numPr>
        <w:tabs>
          <w:tab w:val="left" w:pos="720"/>
          <w:tab w:val="left" w:pos="1080"/>
          <w:tab w:val="left" w:pos="1170"/>
          <w:tab w:val="left" w:pos="1260"/>
        </w:tabs>
        <w:spacing w:line="240" w:lineRule="auto"/>
        <w:contextualSpacing/>
        <w:rPr>
          <w:sz w:val="24"/>
          <w:szCs w:val="24"/>
        </w:rPr>
      </w:pPr>
      <w:r w:rsidRPr="00771C20">
        <w:rPr>
          <w:sz w:val="24"/>
          <w:szCs w:val="24"/>
        </w:rPr>
        <w:t>“</w:t>
      </w:r>
      <w:r w:rsidR="00D72CAD" w:rsidRPr="00771C20">
        <w:rPr>
          <w:sz w:val="24"/>
          <w:szCs w:val="24"/>
        </w:rPr>
        <w:t>8.6 million US residents were eligible to naturalize in 2013.”</w:t>
      </w:r>
    </w:p>
    <w:p w:rsidR="00D72CAD" w:rsidRPr="00771C20" w:rsidRDefault="00D72CAD" w:rsidP="00011508">
      <w:pPr>
        <w:spacing w:line="240" w:lineRule="auto"/>
        <w:contextualSpacing/>
        <w:rPr>
          <w:b/>
          <w:sz w:val="24"/>
          <w:szCs w:val="24"/>
        </w:rPr>
      </w:pPr>
    </w:p>
    <w:p w:rsidR="00D72CAD" w:rsidRPr="00771C20" w:rsidRDefault="00D72CAD" w:rsidP="00011508">
      <w:pPr>
        <w:spacing w:line="240" w:lineRule="auto"/>
        <w:contextualSpacing/>
        <w:rPr>
          <w:b/>
          <w:sz w:val="24"/>
          <w:szCs w:val="24"/>
          <w:u w:val="single"/>
        </w:rPr>
      </w:pPr>
      <w:r w:rsidRPr="00771C20">
        <w:rPr>
          <w:b/>
          <w:sz w:val="24"/>
          <w:szCs w:val="24"/>
          <w:u w:val="single"/>
        </w:rPr>
        <w:t>Migration Policy Institute (MPI)</w:t>
      </w:r>
    </w:p>
    <w:p w:rsidR="00D72CAD" w:rsidRPr="00771C20" w:rsidRDefault="00D72CAD" w:rsidP="00011508">
      <w:pPr>
        <w:spacing w:line="240" w:lineRule="auto"/>
        <w:contextualSpacing/>
        <w:rPr>
          <w:b/>
          <w:sz w:val="24"/>
          <w:szCs w:val="24"/>
          <w:u w:val="single"/>
        </w:rPr>
      </w:pPr>
    </w:p>
    <w:p w:rsidR="00D72CAD" w:rsidRPr="00771C20" w:rsidRDefault="00D72CAD" w:rsidP="00011508">
      <w:pPr>
        <w:spacing w:line="240" w:lineRule="auto"/>
        <w:ind w:left="360"/>
        <w:contextualSpacing/>
        <w:rPr>
          <w:i/>
          <w:sz w:val="24"/>
          <w:szCs w:val="24"/>
        </w:rPr>
      </w:pPr>
      <w:r w:rsidRPr="00771C20">
        <w:rPr>
          <w:b/>
          <w:i/>
          <w:sz w:val="24"/>
          <w:szCs w:val="24"/>
        </w:rPr>
        <w:t xml:space="preserve">Summary: </w:t>
      </w:r>
      <w:r w:rsidRPr="00771C20">
        <w:rPr>
          <w:sz w:val="24"/>
          <w:szCs w:val="24"/>
        </w:rPr>
        <w:t>In September 2016, MPI published an article titled “Naturalization Trends in the United States</w:t>
      </w:r>
      <w:r w:rsidR="005E3124" w:rsidRPr="00771C20">
        <w:rPr>
          <w:sz w:val="24"/>
          <w:szCs w:val="24"/>
        </w:rPr>
        <w:t>.</w:t>
      </w:r>
      <w:r w:rsidRPr="00771C20">
        <w:rPr>
          <w:sz w:val="24"/>
          <w:szCs w:val="24"/>
        </w:rPr>
        <w:t>” The article first outlines historical trends, and then outlines basic naturalization eligibility. Then they break down the data by the following criteria: State and City of Residence, Years in Lawful Permanent resident status, military naturalizations, and socioeconomic characteristics of naturalized citizens.</w:t>
      </w:r>
      <w:r w:rsidRPr="00771C20">
        <w:rPr>
          <w:i/>
          <w:sz w:val="24"/>
          <w:szCs w:val="24"/>
        </w:rPr>
        <w:t xml:space="preserve"> </w:t>
      </w:r>
    </w:p>
    <w:p w:rsidR="005E3124" w:rsidRPr="00771C20" w:rsidRDefault="005E3124" w:rsidP="00011508">
      <w:pPr>
        <w:spacing w:line="240" w:lineRule="auto"/>
        <w:ind w:left="360"/>
        <w:contextualSpacing/>
        <w:rPr>
          <w:i/>
          <w:sz w:val="24"/>
          <w:szCs w:val="24"/>
        </w:rPr>
      </w:pPr>
    </w:p>
    <w:p w:rsidR="005E3124" w:rsidRPr="00771C20" w:rsidRDefault="005E3124" w:rsidP="00011508">
      <w:pPr>
        <w:spacing w:line="240" w:lineRule="auto"/>
        <w:ind w:left="360"/>
        <w:contextualSpacing/>
        <w:rPr>
          <w:sz w:val="24"/>
          <w:szCs w:val="24"/>
        </w:rPr>
      </w:pPr>
      <w:r w:rsidRPr="00771C20">
        <w:rPr>
          <w:b/>
          <w:i/>
          <w:sz w:val="24"/>
          <w:szCs w:val="24"/>
        </w:rPr>
        <w:t>Methodology:</w:t>
      </w:r>
      <w:r w:rsidRPr="00771C20">
        <w:rPr>
          <w:sz w:val="24"/>
          <w:szCs w:val="24"/>
        </w:rPr>
        <w:t xml:space="preserve"> MPI</w:t>
      </w:r>
      <w:r w:rsidRPr="00771C20">
        <w:rPr>
          <w:sz w:val="24"/>
          <w:szCs w:val="24"/>
        </w:rPr>
        <w:t xml:space="preserve"> mainly draws on data from the Department of Homeland Security (DHS), Yearbook of Immigration Statistics, and DHS, Annual Flow Report – U.S. Naturalizations: 2014, to examine patterns and trends in the past and present naturalizations.</w:t>
      </w:r>
      <w:r w:rsidRPr="00771C20">
        <w:rPr>
          <w:rStyle w:val="FootnoteReference"/>
          <w:sz w:val="24"/>
          <w:szCs w:val="24"/>
        </w:rPr>
        <w:footnoteReference w:id="4"/>
      </w:r>
    </w:p>
    <w:p w:rsidR="00D72CAD" w:rsidRPr="00771C20" w:rsidRDefault="00D72CAD" w:rsidP="00011508">
      <w:pPr>
        <w:spacing w:line="240" w:lineRule="auto"/>
        <w:ind w:left="360"/>
        <w:contextualSpacing/>
        <w:rPr>
          <w:b/>
          <w:i/>
          <w:sz w:val="24"/>
          <w:szCs w:val="24"/>
        </w:rPr>
      </w:pPr>
    </w:p>
    <w:p w:rsidR="00D72CAD" w:rsidRPr="00771C20" w:rsidRDefault="00D72CAD" w:rsidP="00011508">
      <w:pPr>
        <w:spacing w:line="240" w:lineRule="auto"/>
        <w:ind w:left="360"/>
        <w:contextualSpacing/>
        <w:rPr>
          <w:b/>
          <w:i/>
          <w:sz w:val="24"/>
          <w:szCs w:val="24"/>
        </w:rPr>
      </w:pPr>
      <w:r w:rsidRPr="00771C20">
        <w:rPr>
          <w:b/>
          <w:i/>
          <w:sz w:val="24"/>
          <w:szCs w:val="24"/>
        </w:rPr>
        <w:t>Numbers at a glance:</w:t>
      </w:r>
    </w:p>
    <w:p w:rsidR="00D72CAD" w:rsidRPr="00771C20" w:rsidRDefault="00D72CAD" w:rsidP="00011508">
      <w:pPr>
        <w:numPr>
          <w:ilvl w:val="1"/>
          <w:numId w:val="2"/>
        </w:numPr>
        <w:tabs>
          <w:tab w:val="left" w:pos="720"/>
          <w:tab w:val="left" w:pos="1170"/>
        </w:tabs>
        <w:spacing w:line="240" w:lineRule="auto"/>
        <w:ind w:left="1170" w:hanging="450"/>
        <w:contextualSpacing/>
        <w:rPr>
          <w:b/>
          <w:i/>
          <w:sz w:val="24"/>
          <w:szCs w:val="24"/>
        </w:rPr>
      </w:pPr>
      <w:r w:rsidRPr="00771C20">
        <w:rPr>
          <w:sz w:val="24"/>
          <w:szCs w:val="24"/>
        </w:rPr>
        <w:t xml:space="preserve">“More than </w:t>
      </w:r>
      <w:r w:rsidRPr="00771C20">
        <w:rPr>
          <w:b/>
          <w:sz w:val="24"/>
          <w:szCs w:val="24"/>
        </w:rPr>
        <w:t>653,000</w:t>
      </w:r>
      <w:r w:rsidRPr="00771C20">
        <w:rPr>
          <w:sz w:val="24"/>
          <w:szCs w:val="24"/>
        </w:rPr>
        <w:t xml:space="preserve"> immigrants naturalized in the United States in fiscal year (FY) 2014.” </w:t>
      </w:r>
    </w:p>
    <w:p w:rsidR="00D72CAD" w:rsidRPr="00771C20" w:rsidRDefault="00D72CAD" w:rsidP="00011508">
      <w:pPr>
        <w:numPr>
          <w:ilvl w:val="1"/>
          <w:numId w:val="2"/>
        </w:numPr>
        <w:tabs>
          <w:tab w:val="left" w:pos="1170"/>
        </w:tabs>
        <w:spacing w:line="240" w:lineRule="auto"/>
        <w:ind w:left="1170" w:hanging="450"/>
        <w:contextualSpacing/>
        <w:rPr>
          <w:b/>
          <w:i/>
          <w:sz w:val="24"/>
          <w:szCs w:val="24"/>
        </w:rPr>
      </w:pPr>
      <w:r w:rsidRPr="00771C20">
        <w:rPr>
          <w:sz w:val="24"/>
          <w:szCs w:val="24"/>
        </w:rPr>
        <w:t xml:space="preserve">“Of the 13.3 million LPRs in the United States as of January 1, 2012, nearly </w:t>
      </w:r>
      <w:r w:rsidRPr="00771C20">
        <w:rPr>
          <w:b/>
          <w:sz w:val="24"/>
          <w:szCs w:val="24"/>
        </w:rPr>
        <w:t xml:space="preserve">8.8 million </w:t>
      </w:r>
      <w:r w:rsidRPr="00771C20">
        <w:rPr>
          <w:sz w:val="24"/>
          <w:szCs w:val="24"/>
        </w:rPr>
        <w:t>were eligible to naturalize, according to the latest available OIS estimates.”</w:t>
      </w:r>
    </w:p>
    <w:p w:rsidR="00D72CAD" w:rsidRPr="00771C20" w:rsidRDefault="00D72CAD" w:rsidP="00011508">
      <w:pPr>
        <w:spacing w:line="240" w:lineRule="auto"/>
        <w:ind w:left="450"/>
        <w:contextualSpacing/>
        <w:rPr>
          <w:sz w:val="24"/>
          <w:szCs w:val="24"/>
        </w:rPr>
      </w:pPr>
    </w:p>
    <w:p w:rsidR="00D72CAD" w:rsidRPr="00771C20" w:rsidRDefault="00D72CAD" w:rsidP="00011508">
      <w:pPr>
        <w:spacing w:line="240" w:lineRule="auto"/>
        <w:contextualSpacing/>
        <w:rPr>
          <w:b/>
          <w:sz w:val="24"/>
          <w:szCs w:val="24"/>
          <w:u w:val="single"/>
        </w:rPr>
      </w:pPr>
      <w:r w:rsidRPr="00771C20">
        <w:rPr>
          <w:b/>
          <w:sz w:val="24"/>
          <w:szCs w:val="24"/>
          <w:u w:val="single"/>
        </w:rPr>
        <w:t>National Immigration Forum (NIF)</w:t>
      </w:r>
    </w:p>
    <w:p w:rsidR="00D72CAD" w:rsidRPr="00771C20" w:rsidRDefault="00D72CAD" w:rsidP="00011508">
      <w:pPr>
        <w:spacing w:line="240" w:lineRule="auto"/>
        <w:contextualSpacing/>
        <w:rPr>
          <w:b/>
          <w:sz w:val="24"/>
          <w:szCs w:val="24"/>
          <w:u w:val="single"/>
        </w:rPr>
      </w:pPr>
    </w:p>
    <w:p w:rsidR="00D72CAD" w:rsidRPr="00771C20" w:rsidRDefault="00D72CAD" w:rsidP="00011508">
      <w:pPr>
        <w:spacing w:line="240" w:lineRule="auto"/>
        <w:ind w:left="360"/>
        <w:contextualSpacing/>
        <w:rPr>
          <w:sz w:val="24"/>
          <w:szCs w:val="24"/>
        </w:rPr>
      </w:pPr>
      <w:r w:rsidRPr="00771C20">
        <w:rPr>
          <w:b/>
          <w:i/>
          <w:sz w:val="24"/>
          <w:szCs w:val="24"/>
        </w:rPr>
        <w:t xml:space="preserve">Summary: </w:t>
      </w:r>
      <w:r w:rsidRPr="00771C20">
        <w:rPr>
          <w:sz w:val="24"/>
          <w:szCs w:val="24"/>
        </w:rPr>
        <w:t>The NIF released a paper titled “The Road to Naturalization: Addressing the Barriers to U.S. Citizenship,” on September 16. 2016.</w:t>
      </w:r>
      <w:r w:rsidRPr="00771C20">
        <w:rPr>
          <w:rStyle w:val="FootnoteReference"/>
          <w:sz w:val="24"/>
          <w:szCs w:val="24"/>
        </w:rPr>
        <w:footnoteReference w:id="5"/>
      </w:r>
      <w:r w:rsidRPr="00771C20">
        <w:rPr>
          <w:sz w:val="24"/>
          <w:szCs w:val="24"/>
        </w:rPr>
        <w:t xml:space="preserve"> This paper focuses on the issues that 8.8 million lawful permanent residents (LPRs) are eligible to naturalize, but yet “fewer than 800,000 have naturalized every year for the last six years.” The article provides a breakdown of the characteristics of those who are eligible to naturalize through the categories of age, state residence, and </w:t>
      </w:r>
      <w:r w:rsidRPr="00771C20">
        <w:rPr>
          <w:sz w:val="24"/>
          <w:szCs w:val="24"/>
        </w:rPr>
        <w:tab/>
      </w:r>
      <w:r w:rsidRPr="00771C20">
        <w:rPr>
          <w:sz w:val="24"/>
          <w:szCs w:val="24"/>
        </w:rPr>
        <w:t>eligibility of application fee waiver. NIF notes the challenges that LPRs face towards becoming naturalized such as the high cost of filing for citizenship, age, unfamiliarity with the requirements to apply, and language barriers.</w:t>
      </w:r>
    </w:p>
    <w:p w:rsidR="005E3124" w:rsidRPr="00771C20" w:rsidRDefault="005E3124" w:rsidP="00011508">
      <w:pPr>
        <w:spacing w:line="240" w:lineRule="auto"/>
        <w:ind w:left="360"/>
        <w:contextualSpacing/>
        <w:rPr>
          <w:sz w:val="24"/>
          <w:szCs w:val="24"/>
        </w:rPr>
      </w:pPr>
    </w:p>
    <w:p w:rsidR="005E3124" w:rsidRPr="00771C20" w:rsidRDefault="005E3124" w:rsidP="00011508">
      <w:pPr>
        <w:spacing w:line="240" w:lineRule="auto"/>
        <w:ind w:left="360"/>
        <w:contextualSpacing/>
        <w:rPr>
          <w:sz w:val="24"/>
          <w:szCs w:val="24"/>
        </w:rPr>
      </w:pPr>
      <w:r w:rsidRPr="00771C20">
        <w:rPr>
          <w:b/>
          <w:i/>
          <w:sz w:val="24"/>
          <w:szCs w:val="24"/>
        </w:rPr>
        <w:t>Methodology:</w:t>
      </w:r>
      <w:r w:rsidRPr="00771C20">
        <w:rPr>
          <w:sz w:val="24"/>
          <w:szCs w:val="24"/>
        </w:rPr>
        <w:t xml:space="preserve"> These statistics are based on the Yearbook of Immigration Statistics: 2014 Naturalizations, U.S. Citizenship and Immigration Services</w:t>
      </w:r>
      <w:r w:rsidRPr="00771C20">
        <w:rPr>
          <w:sz w:val="24"/>
          <w:szCs w:val="24"/>
        </w:rPr>
        <w:t>.</w:t>
      </w:r>
    </w:p>
    <w:p w:rsidR="00D72CAD" w:rsidRPr="00771C20" w:rsidRDefault="00D72CAD" w:rsidP="00011508">
      <w:pPr>
        <w:spacing w:line="240" w:lineRule="auto"/>
        <w:ind w:left="360"/>
        <w:contextualSpacing/>
        <w:rPr>
          <w:sz w:val="24"/>
          <w:szCs w:val="24"/>
        </w:rPr>
      </w:pPr>
    </w:p>
    <w:p w:rsidR="00D72CAD" w:rsidRPr="00771C20" w:rsidRDefault="00D72CAD" w:rsidP="00011508">
      <w:pPr>
        <w:spacing w:line="240" w:lineRule="auto"/>
        <w:ind w:left="360"/>
        <w:contextualSpacing/>
        <w:rPr>
          <w:b/>
          <w:i/>
          <w:sz w:val="24"/>
          <w:szCs w:val="24"/>
        </w:rPr>
      </w:pPr>
      <w:r w:rsidRPr="00771C20">
        <w:rPr>
          <w:b/>
          <w:i/>
          <w:sz w:val="24"/>
          <w:szCs w:val="24"/>
        </w:rPr>
        <w:t xml:space="preserve">Numbers at a glance: </w:t>
      </w:r>
    </w:p>
    <w:p w:rsidR="00D72CAD" w:rsidRPr="00771C20" w:rsidRDefault="00D72CAD" w:rsidP="00011508">
      <w:pPr>
        <w:pStyle w:val="ListParagraph"/>
        <w:numPr>
          <w:ilvl w:val="0"/>
          <w:numId w:val="5"/>
        </w:numPr>
        <w:spacing w:line="240" w:lineRule="auto"/>
        <w:ind w:left="1170" w:hanging="450"/>
        <w:rPr>
          <w:sz w:val="24"/>
          <w:szCs w:val="24"/>
        </w:rPr>
      </w:pPr>
      <w:r w:rsidRPr="00771C20">
        <w:rPr>
          <w:sz w:val="24"/>
          <w:szCs w:val="24"/>
        </w:rPr>
        <w:lastRenderedPageBreak/>
        <w:t>“The United States is home to an estimated 2.1 million lawful permanent residents, of whom more than</w:t>
      </w:r>
      <w:r w:rsidRPr="00771C20">
        <w:rPr>
          <w:b/>
          <w:sz w:val="24"/>
          <w:szCs w:val="24"/>
        </w:rPr>
        <w:t xml:space="preserve"> 8.8 million are eligible to naturalize</w:t>
      </w:r>
      <w:r w:rsidRPr="00771C20">
        <w:rPr>
          <w:sz w:val="24"/>
          <w:szCs w:val="24"/>
        </w:rPr>
        <w:t>.”</w:t>
      </w:r>
    </w:p>
    <w:p w:rsidR="00771C20" w:rsidRPr="00771C20" w:rsidRDefault="00771C20" w:rsidP="00011508">
      <w:pPr>
        <w:pStyle w:val="ListParagraph"/>
        <w:numPr>
          <w:ilvl w:val="0"/>
          <w:numId w:val="3"/>
        </w:numPr>
        <w:spacing w:line="240" w:lineRule="auto"/>
        <w:rPr>
          <w:sz w:val="24"/>
          <w:szCs w:val="24"/>
        </w:rPr>
        <w:sectPr w:rsidR="00771C20" w:rsidRPr="00771C20">
          <w:pgSz w:w="12240" w:h="15840"/>
          <w:pgMar w:top="1440" w:right="1440" w:bottom="1440" w:left="1440" w:header="720" w:footer="720" w:gutter="0"/>
          <w:cols w:space="720"/>
          <w:docGrid w:linePitch="360"/>
        </w:sectPr>
      </w:pPr>
    </w:p>
    <w:p w:rsidR="00CA2908" w:rsidRPr="00771C20" w:rsidRDefault="00D72CAD" w:rsidP="00011508">
      <w:pPr>
        <w:pStyle w:val="ListParagraph"/>
        <w:numPr>
          <w:ilvl w:val="0"/>
          <w:numId w:val="3"/>
        </w:numPr>
        <w:spacing w:line="240" w:lineRule="auto"/>
        <w:ind w:left="1170" w:hanging="450"/>
        <w:rPr>
          <w:sz w:val="24"/>
          <w:szCs w:val="24"/>
        </w:rPr>
      </w:pPr>
      <w:r w:rsidRPr="00771C20">
        <w:rPr>
          <w:sz w:val="24"/>
          <w:szCs w:val="24"/>
        </w:rPr>
        <w:lastRenderedPageBreak/>
        <w:t xml:space="preserve">“Almost </w:t>
      </w:r>
      <w:r w:rsidRPr="00771C20">
        <w:rPr>
          <w:b/>
          <w:sz w:val="24"/>
          <w:szCs w:val="24"/>
        </w:rPr>
        <w:t>70% of permanent residents</w:t>
      </w:r>
      <w:r w:rsidRPr="00771C20">
        <w:rPr>
          <w:sz w:val="24"/>
          <w:szCs w:val="24"/>
        </w:rPr>
        <w:t xml:space="preserve"> eligible for naturalization became eligible more than 15 years ago.”</w:t>
      </w:r>
    </w:p>
    <w:p w:rsidR="00CA2908" w:rsidRPr="00771C20" w:rsidRDefault="00CA2908" w:rsidP="00011508">
      <w:pPr>
        <w:spacing w:line="240" w:lineRule="auto"/>
        <w:contextualSpacing/>
        <w:rPr>
          <w:b/>
          <w:sz w:val="24"/>
          <w:szCs w:val="24"/>
          <w:u w:val="single"/>
        </w:rPr>
      </w:pPr>
      <w:r w:rsidRPr="00771C20">
        <w:rPr>
          <w:b/>
          <w:sz w:val="24"/>
          <w:szCs w:val="24"/>
          <w:u w:val="single"/>
        </w:rPr>
        <w:t>U.S. Department of Homeland Security (DHS), Office of Immigration Statistics (OIS)</w:t>
      </w:r>
    </w:p>
    <w:p w:rsidR="005E3124" w:rsidRPr="00771C20" w:rsidRDefault="005E3124" w:rsidP="00011508">
      <w:pPr>
        <w:spacing w:line="240" w:lineRule="auto"/>
        <w:contextualSpacing/>
        <w:rPr>
          <w:b/>
          <w:sz w:val="24"/>
          <w:szCs w:val="24"/>
          <w:u w:val="single"/>
        </w:rPr>
      </w:pPr>
    </w:p>
    <w:p w:rsidR="005E3124" w:rsidRPr="006A104C" w:rsidRDefault="005E3124" w:rsidP="006A104C">
      <w:pPr>
        <w:spacing w:line="240" w:lineRule="auto"/>
        <w:ind w:left="360"/>
        <w:contextualSpacing/>
        <w:rPr>
          <w:sz w:val="24"/>
          <w:szCs w:val="24"/>
        </w:rPr>
      </w:pPr>
      <w:r w:rsidRPr="00771C20">
        <w:rPr>
          <w:b/>
          <w:i/>
          <w:sz w:val="24"/>
          <w:szCs w:val="24"/>
        </w:rPr>
        <w:t xml:space="preserve">Summary: </w:t>
      </w:r>
      <w:r w:rsidRPr="00771C20">
        <w:rPr>
          <w:b/>
          <w:sz w:val="24"/>
          <w:szCs w:val="24"/>
        </w:rPr>
        <w:t xml:space="preserve"> </w:t>
      </w:r>
      <w:r w:rsidRPr="006A104C">
        <w:rPr>
          <w:sz w:val="24"/>
          <w:szCs w:val="24"/>
        </w:rPr>
        <w:t>In January 2015, the OIS published “</w:t>
      </w:r>
      <w:r w:rsidRPr="006A104C">
        <w:rPr>
          <w:sz w:val="24"/>
          <w:szCs w:val="24"/>
        </w:rPr>
        <w:t>Es</w:t>
      </w:r>
      <w:r w:rsidRPr="006A104C">
        <w:rPr>
          <w:sz w:val="24"/>
          <w:szCs w:val="24"/>
        </w:rPr>
        <w:t xml:space="preserve">timates of the Lawful Permanent </w:t>
      </w:r>
      <w:r w:rsidRPr="006A104C">
        <w:rPr>
          <w:sz w:val="24"/>
          <w:szCs w:val="24"/>
        </w:rPr>
        <w:t>Re</w:t>
      </w:r>
      <w:r w:rsidRPr="006A104C">
        <w:rPr>
          <w:sz w:val="24"/>
          <w:szCs w:val="24"/>
        </w:rPr>
        <w:t xml:space="preserve">sident Population in the United </w:t>
      </w:r>
      <w:r w:rsidR="00771C20" w:rsidRPr="006A104C">
        <w:rPr>
          <w:sz w:val="24"/>
          <w:szCs w:val="24"/>
        </w:rPr>
        <w:t xml:space="preserve">States,” by Bryan Baker and Nancy </w:t>
      </w:r>
      <w:proofErr w:type="spellStart"/>
      <w:r w:rsidR="00771C20" w:rsidRPr="006A104C">
        <w:rPr>
          <w:sz w:val="24"/>
          <w:szCs w:val="24"/>
        </w:rPr>
        <w:t>Rytina</w:t>
      </w:r>
      <w:proofErr w:type="spellEnd"/>
      <w:r w:rsidR="00011508" w:rsidRPr="006A104C">
        <w:rPr>
          <w:sz w:val="24"/>
          <w:szCs w:val="24"/>
        </w:rPr>
        <w:t>.</w:t>
      </w:r>
      <w:r w:rsidR="00381377">
        <w:rPr>
          <w:rStyle w:val="FootnoteReference"/>
          <w:sz w:val="24"/>
          <w:szCs w:val="24"/>
        </w:rPr>
        <w:footnoteReference w:id="6"/>
      </w:r>
      <w:r w:rsidR="006A104C">
        <w:rPr>
          <w:sz w:val="24"/>
          <w:szCs w:val="24"/>
        </w:rPr>
        <w:t xml:space="preserve"> They found that the 8.8 million LPRs were eligible to naturalize. Also, they found that during</w:t>
      </w:r>
      <w:r w:rsidR="006A104C" w:rsidRPr="006A104C">
        <w:rPr>
          <w:sz w:val="24"/>
          <w:szCs w:val="24"/>
        </w:rPr>
        <w:t xml:space="preserve"> 2008 to 2013</w:t>
      </w:r>
      <w:r w:rsidR="006A104C">
        <w:rPr>
          <w:sz w:val="24"/>
          <w:szCs w:val="24"/>
        </w:rPr>
        <w:t xml:space="preserve"> “the LPR population </w:t>
      </w:r>
      <w:r w:rsidR="006A104C" w:rsidRPr="006A104C">
        <w:rPr>
          <w:sz w:val="24"/>
          <w:szCs w:val="24"/>
        </w:rPr>
        <w:t>and LPR population eligible to na</w:t>
      </w:r>
      <w:r w:rsidR="006A104C">
        <w:rPr>
          <w:sz w:val="24"/>
          <w:szCs w:val="24"/>
        </w:rPr>
        <w:t xml:space="preserve">turalize increased by less than </w:t>
      </w:r>
      <w:r w:rsidR="006A104C" w:rsidRPr="006A104C">
        <w:rPr>
          <w:sz w:val="24"/>
          <w:szCs w:val="24"/>
        </w:rPr>
        <w:t>one million.</w:t>
      </w:r>
      <w:r w:rsidR="006A104C">
        <w:rPr>
          <w:sz w:val="24"/>
          <w:szCs w:val="24"/>
        </w:rPr>
        <w:t xml:space="preserve">” After stating the main findings, the article also characterizes the LPRs who are eligible by country of birth, and state of residence. </w:t>
      </w:r>
    </w:p>
    <w:p w:rsidR="00771C20" w:rsidRPr="006A104C" w:rsidRDefault="00771C20" w:rsidP="00011508">
      <w:pPr>
        <w:spacing w:line="240" w:lineRule="auto"/>
        <w:ind w:left="360"/>
        <w:contextualSpacing/>
        <w:rPr>
          <w:sz w:val="24"/>
          <w:szCs w:val="24"/>
        </w:rPr>
      </w:pPr>
    </w:p>
    <w:p w:rsidR="00771C20" w:rsidRPr="006A104C" w:rsidRDefault="00771C20" w:rsidP="006A104C">
      <w:pPr>
        <w:spacing w:line="240" w:lineRule="auto"/>
        <w:ind w:left="360"/>
        <w:contextualSpacing/>
        <w:rPr>
          <w:sz w:val="24"/>
          <w:szCs w:val="24"/>
        </w:rPr>
      </w:pPr>
      <w:r w:rsidRPr="006A104C">
        <w:rPr>
          <w:b/>
          <w:i/>
          <w:sz w:val="24"/>
          <w:szCs w:val="24"/>
        </w:rPr>
        <w:t>Methodology:</w:t>
      </w:r>
      <w:r w:rsidR="006A104C" w:rsidRPr="006A104C">
        <w:rPr>
          <w:b/>
          <w:i/>
          <w:sz w:val="24"/>
          <w:szCs w:val="24"/>
        </w:rPr>
        <w:t xml:space="preserve"> </w:t>
      </w:r>
      <w:r w:rsidR="006A104C" w:rsidRPr="006A104C">
        <w:rPr>
          <w:sz w:val="24"/>
          <w:szCs w:val="24"/>
        </w:rPr>
        <w:t xml:space="preserve">In order to create an estimate, the OIS calculated two numbers: estimates for LPR entrants prior to 1980 (using the </w:t>
      </w:r>
      <w:r w:rsidR="006A104C" w:rsidRPr="006A104C">
        <w:rPr>
          <w:sz w:val="24"/>
          <w:szCs w:val="24"/>
        </w:rPr>
        <w:t>2012 American Community Survey (ACS) of the U.S. Census Bureau</w:t>
      </w:r>
      <w:r w:rsidR="006A104C" w:rsidRPr="006A104C">
        <w:rPr>
          <w:sz w:val="24"/>
          <w:szCs w:val="24"/>
        </w:rPr>
        <w:t xml:space="preserve">) and </w:t>
      </w:r>
      <w:r w:rsidR="006A104C">
        <w:rPr>
          <w:sz w:val="24"/>
          <w:szCs w:val="24"/>
        </w:rPr>
        <w:t>e</w:t>
      </w:r>
      <w:r w:rsidR="006A104C" w:rsidRPr="006A104C">
        <w:rPr>
          <w:sz w:val="24"/>
          <w:szCs w:val="24"/>
        </w:rPr>
        <w:t>s</w:t>
      </w:r>
      <w:r w:rsidR="006A104C">
        <w:rPr>
          <w:sz w:val="24"/>
          <w:szCs w:val="24"/>
        </w:rPr>
        <w:t>timates for LPR e</w:t>
      </w:r>
      <w:r w:rsidR="006A104C" w:rsidRPr="006A104C">
        <w:rPr>
          <w:sz w:val="24"/>
          <w:szCs w:val="24"/>
        </w:rPr>
        <w:t>ntrants from 1980 through 2012</w:t>
      </w:r>
      <w:r w:rsidR="006A104C">
        <w:rPr>
          <w:sz w:val="24"/>
          <w:szCs w:val="24"/>
        </w:rPr>
        <w:t xml:space="preserve"> (case tracking systems </w:t>
      </w:r>
      <w:r w:rsidR="006A104C" w:rsidRPr="006A104C">
        <w:rPr>
          <w:sz w:val="24"/>
          <w:szCs w:val="24"/>
        </w:rPr>
        <w:t>of USCIS</w:t>
      </w:r>
      <w:r w:rsidR="006A104C">
        <w:rPr>
          <w:sz w:val="24"/>
          <w:szCs w:val="24"/>
        </w:rPr>
        <w:t xml:space="preserve">). The two estimates were added together. </w:t>
      </w:r>
    </w:p>
    <w:p w:rsidR="00771C20" w:rsidRPr="006A104C" w:rsidRDefault="00771C20" w:rsidP="00011508">
      <w:pPr>
        <w:spacing w:line="240" w:lineRule="auto"/>
        <w:ind w:left="360"/>
        <w:contextualSpacing/>
        <w:rPr>
          <w:sz w:val="24"/>
          <w:szCs w:val="24"/>
        </w:rPr>
      </w:pPr>
    </w:p>
    <w:p w:rsidR="00771C20" w:rsidRPr="006A104C" w:rsidRDefault="00771C20" w:rsidP="00011508">
      <w:pPr>
        <w:spacing w:line="240" w:lineRule="auto"/>
        <w:ind w:left="360"/>
        <w:contextualSpacing/>
        <w:rPr>
          <w:b/>
          <w:i/>
          <w:sz w:val="24"/>
          <w:szCs w:val="24"/>
        </w:rPr>
      </w:pPr>
      <w:r w:rsidRPr="006A104C">
        <w:rPr>
          <w:b/>
          <w:i/>
          <w:sz w:val="24"/>
          <w:szCs w:val="24"/>
        </w:rPr>
        <w:t>Numbers at a glance:</w:t>
      </w:r>
    </w:p>
    <w:p w:rsidR="00011508" w:rsidRPr="006A104C" w:rsidRDefault="00011508" w:rsidP="00011508">
      <w:pPr>
        <w:pStyle w:val="ListParagraph"/>
        <w:numPr>
          <w:ilvl w:val="0"/>
          <w:numId w:val="3"/>
        </w:numPr>
        <w:spacing w:line="240" w:lineRule="auto"/>
        <w:ind w:left="1170" w:hanging="450"/>
        <w:rPr>
          <w:sz w:val="24"/>
          <w:szCs w:val="24"/>
        </w:rPr>
      </w:pPr>
      <w:r w:rsidRPr="006A104C">
        <w:rPr>
          <w:sz w:val="24"/>
          <w:szCs w:val="24"/>
        </w:rPr>
        <w:t>“A</w:t>
      </w:r>
      <w:r w:rsidR="00771C20" w:rsidRPr="006A104C">
        <w:rPr>
          <w:sz w:val="24"/>
          <w:szCs w:val="24"/>
        </w:rPr>
        <w:t xml:space="preserve">n estimated </w:t>
      </w:r>
      <w:r w:rsidR="00771C20" w:rsidRPr="006A104C">
        <w:rPr>
          <w:b/>
          <w:sz w:val="24"/>
          <w:szCs w:val="24"/>
        </w:rPr>
        <w:t xml:space="preserve">13.1 million </w:t>
      </w:r>
      <w:r w:rsidR="00771C20" w:rsidRPr="006A104C">
        <w:rPr>
          <w:sz w:val="24"/>
          <w:szCs w:val="24"/>
        </w:rPr>
        <w:t>LPRs lived in the</w:t>
      </w:r>
      <w:r w:rsidRPr="006A104C">
        <w:rPr>
          <w:sz w:val="24"/>
          <w:szCs w:val="24"/>
        </w:rPr>
        <w:t xml:space="preserve"> United States on January 1, </w:t>
      </w:r>
      <w:r w:rsidR="00771C20" w:rsidRPr="006A104C">
        <w:rPr>
          <w:sz w:val="24"/>
          <w:szCs w:val="24"/>
        </w:rPr>
        <w:t xml:space="preserve">2013, and </w:t>
      </w:r>
      <w:r w:rsidR="00771C20" w:rsidRPr="006A104C">
        <w:rPr>
          <w:b/>
          <w:sz w:val="24"/>
          <w:szCs w:val="24"/>
        </w:rPr>
        <w:t>8.8 million</w:t>
      </w:r>
      <w:r w:rsidR="00771C20" w:rsidRPr="006A104C">
        <w:rPr>
          <w:sz w:val="24"/>
          <w:szCs w:val="24"/>
        </w:rPr>
        <w:t xml:space="preserve"> of</w:t>
      </w:r>
      <w:r w:rsidRPr="006A104C">
        <w:rPr>
          <w:sz w:val="24"/>
          <w:szCs w:val="24"/>
        </w:rPr>
        <w:t xml:space="preserve"> </w:t>
      </w:r>
      <w:r w:rsidR="00771C20" w:rsidRPr="006A104C">
        <w:rPr>
          <w:sz w:val="24"/>
          <w:szCs w:val="24"/>
        </w:rPr>
        <w:t>them were eligible to naturalize.</w:t>
      </w:r>
      <w:r w:rsidRPr="006A104C">
        <w:rPr>
          <w:sz w:val="24"/>
          <w:szCs w:val="24"/>
        </w:rPr>
        <w:t>”</w:t>
      </w:r>
    </w:p>
    <w:p w:rsidR="00011508" w:rsidRPr="006A104C" w:rsidRDefault="00011508" w:rsidP="00011508">
      <w:pPr>
        <w:pStyle w:val="ListParagraph"/>
        <w:numPr>
          <w:ilvl w:val="0"/>
          <w:numId w:val="3"/>
        </w:numPr>
        <w:spacing w:line="240" w:lineRule="auto"/>
        <w:ind w:left="1170" w:hanging="450"/>
        <w:rPr>
          <w:sz w:val="24"/>
          <w:szCs w:val="24"/>
        </w:rPr>
      </w:pPr>
      <w:r w:rsidRPr="006A104C">
        <w:rPr>
          <w:sz w:val="24"/>
          <w:szCs w:val="24"/>
        </w:rPr>
        <w:t>“</w:t>
      </w:r>
      <w:r w:rsidRPr="006A104C">
        <w:rPr>
          <w:sz w:val="24"/>
          <w:szCs w:val="24"/>
        </w:rPr>
        <w:t>The majority (63 percent)</w:t>
      </w:r>
      <w:r w:rsidRPr="006A104C">
        <w:rPr>
          <w:sz w:val="24"/>
          <w:szCs w:val="24"/>
        </w:rPr>
        <w:t xml:space="preserve"> </w:t>
      </w:r>
      <w:r w:rsidRPr="006A104C">
        <w:rPr>
          <w:sz w:val="24"/>
          <w:szCs w:val="24"/>
        </w:rPr>
        <w:t>obtained LPR status in 2000 or later.</w:t>
      </w:r>
      <w:r w:rsidRPr="006A104C">
        <w:rPr>
          <w:sz w:val="24"/>
          <w:szCs w:val="24"/>
        </w:rPr>
        <w:t>”</w:t>
      </w:r>
    </w:p>
    <w:p w:rsidR="00CA2908" w:rsidRPr="006A104C" w:rsidRDefault="003D08BB" w:rsidP="00011508">
      <w:pPr>
        <w:spacing w:line="240" w:lineRule="auto"/>
        <w:contextualSpacing/>
        <w:rPr>
          <w:b/>
          <w:sz w:val="24"/>
          <w:szCs w:val="24"/>
          <w:u w:val="single"/>
        </w:rPr>
      </w:pPr>
      <w:r w:rsidRPr="006A104C">
        <w:rPr>
          <w:b/>
          <w:sz w:val="24"/>
          <w:szCs w:val="24"/>
          <w:u w:val="single"/>
        </w:rPr>
        <w:t xml:space="preserve">International Migration </w:t>
      </w:r>
      <w:r w:rsidR="00CA2908" w:rsidRPr="006A104C">
        <w:rPr>
          <w:b/>
          <w:sz w:val="24"/>
          <w:szCs w:val="24"/>
          <w:u w:val="single"/>
        </w:rPr>
        <w:t>Review</w:t>
      </w:r>
    </w:p>
    <w:p w:rsidR="00756895" w:rsidRPr="00771C20" w:rsidRDefault="00756895" w:rsidP="00011508">
      <w:pPr>
        <w:spacing w:line="240" w:lineRule="auto"/>
        <w:contextualSpacing/>
        <w:rPr>
          <w:b/>
          <w:sz w:val="24"/>
          <w:szCs w:val="24"/>
          <w:u w:val="single"/>
        </w:rPr>
      </w:pPr>
    </w:p>
    <w:p w:rsidR="00CA2908" w:rsidRDefault="00CA2908" w:rsidP="00011508">
      <w:pPr>
        <w:spacing w:line="240" w:lineRule="auto"/>
        <w:contextualSpacing/>
        <w:rPr>
          <w:b/>
          <w:sz w:val="24"/>
          <w:szCs w:val="24"/>
          <w:u w:val="single"/>
        </w:rPr>
      </w:pPr>
      <w:r w:rsidRPr="00771C20">
        <w:rPr>
          <w:b/>
          <w:sz w:val="24"/>
          <w:szCs w:val="24"/>
          <w:u w:val="single"/>
        </w:rPr>
        <w:t xml:space="preserve">Center for the Study of Immigrant Integration and Center for American </w:t>
      </w:r>
      <w:r w:rsidR="005F082F" w:rsidRPr="00771C20">
        <w:rPr>
          <w:b/>
          <w:sz w:val="24"/>
          <w:szCs w:val="24"/>
          <w:u w:val="single"/>
        </w:rPr>
        <w:t>Progress</w:t>
      </w:r>
    </w:p>
    <w:p w:rsidR="006A104C" w:rsidRDefault="006A104C" w:rsidP="00011508">
      <w:pPr>
        <w:spacing w:line="240" w:lineRule="auto"/>
        <w:contextualSpacing/>
        <w:rPr>
          <w:b/>
          <w:sz w:val="24"/>
          <w:szCs w:val="24"/>
          <w:u w:val="single"/>
        </w:rPr>
      </w:pPr>
    </w:p>
    <w:p w:rsidR="006A104C" w:rsidRDefault="006A104C" w:rsidP="006A104C">
      <w:pPr>
        <w:spacing w:line="240" w:lineRule="auto"/>
        <w:ind w:firstLine="360"/>
        <w:contextualSpacing/>
        <w:rPr>
          <w:b/>
          <w:i/>
          <w:sz w:val="24"/>
          <w:szCs w:val="24"/>
        </w:rPr>
      </w:pPr>
      <w:r w:rsidRPr="006A104C">
        <w:rPr>
          <w:b/>
          <w:i/>
          <w:sz w:val="24"/>
          <w:szCs w:val="24"/>
        </w:rPr>
        <w:t xml:space="preserve">Summary: </w:t>
      </w:r>
      <w:bookmarkStart w:id="0" w:name="_GoBack"/>
      <w:bookmarkEnd w:id="0"/>
    </w:p>
    <w:p w:rsidR="006A104C" w:rsidRPr="00381377" w:rsidRDefault="006A104C" w:rsidP="006A104C">
      <w:pPr>
        <w:spacing w:line="240" w:lineRule="auto"/>
        <w:ind w:firstLine="360"/>
        <w:contextualSpacing/>
        <w:rPr>
          <w:b/>
          <w:sz w:val="24"/>
          <w:szCs w:val="24"/>
        </w:rPr>
      </w:pPr>
    </w:p>
    <w:p w:rsidR="00CA2908" w:rsidRDefault="00CA2908" w:rsidP="00011508">
      <w:pPr>
        <w:spacing w:line="240" w:lineRule="auto"/>
        <w:rPr>
          <w:b/>
          <w:sz w:val="24"/>
          <w:szCs w:val="24"/>
          <w:u w:val="single"/>
        </w:rPr>
      </w:pPr>
      <w:r w:rsidRPr="00771C20">
        <w:rPr>
          <w:b/>
          <w:sz w:val="24"/>
          <w:szCs w:val="24"/>
          <w:u w:val="single"/>
        </w:rPr>
        <w:t>Bipartisan Review</w:t>
      </w:r>
    </w:p>
    <w:p w:rsidR="00011508" w:rsidRDefault="00011508" w:rsidP="00011508">
      <w:pPr>
        <w:spacing w:line="240" w:lineRule="auto"/>
        <w:rPr>
          <w:b/>
          <w:sz w:val="24"/>
          <w:szCs w:val="24"/>
          <w:u w:val="single"/>
        </w:rPr>
      </w:pPr>
    </w:p>
    <w:p w:rsidR="00011508" w:rsidRPr="00011508" w:rsidRDefault="00011508" w:rsidP="00011508">
      <w:pPr>
        <w:spacing w:line="240" w:lineRule="auto"/>
        <w:rPr>
          <w:i/>
          <w:sz w:val="24"/>
          <w:szCs w:val="24"/>
          <w:u w:val="single"/>
        </w:rPr>
      </w:pPr>
    </w:p>
    <w:sectPr w:rsidR="00011508" w:rsidRPr="00011508" w:rsidSect="00771C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BEF" w:rsidRDefault="00B97BEF" w:rsidP="00D72CAD">
      <w:pPr>
        <w:spacing w:after="0" w:line="240" w:lineRule="auto"/>
      </w:pPr>
      <w:r>
        <w:separator/>
      </w:r>
    </w:p>
  </w:endnote>
  <w:endnote w:type="continuationSeparator" w:id="0">
    <w:p w:rsidR="00B97BEF" w:rsidRDefault="00B97BEF" w:rsidP="00D72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BEF" w:rsidRDefault="00B97BEF" w:rsidP="00D72CAD">
      <w:pPr>
        <w:spacing w:after="0" w:line="240" w:lineRule="auto"/>
      </w:pPr>
      <w:r>
        <w:separator/>
      </w:r>
    </w:p>
  </w:footnote>
  <w:footnote w:type="continuationSeparator" w:id="0">
    <w:p w:rsidR="00B97BEF" w:rsidRDefault="00B97BEF" w:rsidP="00D72CAD">
      <w:pPr>
        <w:spacing w:after="0" w:line="240" w:lineRule="auto"/>
      </w:pPr>
      <w:r>
        <w:continuationSeparator/>
      </w:r>
    </w:p>
  </w:footnote>
  <w:footnote w:id="1">
    <w:p w:rsidR="00D72CAD" w:rsidRDefault="00D72CAD" w:rsidP="00D72CAD">
      <w:pPr>
        <w:pStyle w:val="FootnoteText"/>
        <w:contextualSpacing/>
      </w:pPr>
      <w:r>
        <w:rPr>
          <w:rStyle w:val="FootnoteReference"/>
        </w:rPr>
        <w:footnoteRef/>
      </w:r>
      <w:r>
        <w:t xml:space="preserve"> Interactive map by the Center for the Study of Immigrant Intergration (CSII) at the University of Southern California can be found at: </w:t>
      </w:r>
      <w:hyperlink r:id="rId1" w:history="1">
        <w:r w:rsidRPr="00FE7A16">
          <w:rPr>
            <w:rStyle w:val="Hyperlink"/>
          </w:rPr>
          <w:t>http://dornsife.usc.edu/csii/eligible-to-naturalize-map/</w:t>
        </w:r>
      </w:hyperlink>
    </w:p>
  </w:footnote>
  <w:footnote w:id="2">
    <w:p w:rsidR="00D72CAD" w:rsidRDefault="00D72CAD" w:rsidP="00D72CAD">
      <w:pPr>
        <w:pStyle w:val="FootnoteText"/>
        <w:contextualSpacing/>
      </w:pPr>
      <w:r>
        <w:rPr>
          <w:rStyle w:val="FootnoteReference"/>
        </w:rPr>
        <w:footnoteRef/>
      </w:r>
      <w:r>
        <w:t xml:space="preserve"> Full memo by the </w:t>
      </w:r>
      <w:r w:rsidRPr="00936BB3">
        <w:t>Center for the Study of Immigrant Integration (CSII), Un</w:t>
      </w:r>
      <w:r>
        <w:t xml:space="preserve">iversity of Southern California can be found at: </w:t>
      </w:r>
      <w:hyperlink r:id="rId2" w:history="1">
        <w:r w:rsidRPr="00FE7A16">
          <w:rPr>
            <w:rStyle w:val="Hyperlink"/>
          </w:rPr>
          <w:t>http://dornsife.usc.edu/assets/sites/731/do</w:t>
        </w:r>
        <w:r w:rsidRPr="00FE7A16">
          <w:rPr>
            <w:rStyle w:val="Hyperlink"/>
          </w:rPr>
          <w:t>c</w:t>
        </w:r>
        <w:r w:rsidRPr="00FE7A16">
          <w:rPr>
            <w:rStyle w:val="Hyperlink"/>
          </w:rPr>
          <w:t>s/CSII_Elig_Naturalize_Methodology_Final.pdf</w:t>
        </w:r>
      </w:hyperlink>
    </w:p>
  </w:footnote>
  <w:footnote w:id="3">
    <w:p w:rsidR="00D72CAD" w:rsidRDefault="00D72CAD" w:rsidP="00D72CAD">
      <w:pPr>
        <w:pStyle w:val="FootnoteText"/>
        <w:contextualSpacing/>
      </w:pPr>
      <w:r>
        <w:rPr>
          <w:rStyle w:val="FootnoteReference"/>
        </w:rPr>
        <w:footnoteRef/>
      </w:r>
      <w:r>
        <w:t xml:space="preserve"> Full article can be found : </w:t>
      </w:r>
      <w:hyperlink r:id="rId3" w:history="1">
        <w:r w:rsidRPr="00FE7A16">
          <w:rPr>
            <w:rStyle w:val="Hyperlink"/>
          </w:rPr>
          <w:t>http://jmhs.cmsny.org/index.php/jmhs/article/view/54</w:t>
        </w:r>
      </w:hyperlink>
      <w:r>
        <w:t xml:space="preserve"> </w:t>
      </w:r>
    </w:p>
  </w:footnote>
  <w:footnote w:id="4">
    <w:p w:rsidR="005E3124" w:rsidRDefault="005E3124" w:rsidP="005E3124">
      <w:pPr>
        <w:pStyle w:val="FootnoteText"/>
        <w:contextualSpacing/>
      </w:pPr>
      <w:r>
        <w:rPr>
          <w:rStyle w:val="FootnoteReference"/>
        </w:rPr>
        <w:footnoteRef/>
      </w:r>
      <w:r>
        <w:t xml:space="preserve"> Full article can be found: </w:t>
      </w:r>
      <w:r w:rsidRPr="0008114A">
        <w:t>http://www.migrationpolicy.org/article/naturalization-trends-united-states#eligibility</w:t>
      </w:r>
    </w:p>
  </w:footnote>
  <w:footnote w:id="5">
    <w:p w:rsidR="00D72CAD" w:rsidRDefault="00D72CAD" w:rsidP="00D72CAD">
      <w:pPr>
        <w:pStyle w:val="FootnoteText"/>
      </w:pPr>
      <w:r>
        <w:rPr>
          <w:rStyle w:val="FootnoteReference"/>
        </w:rPr>
        <w:footnoteRef/>
      </w:r>
      <w:r>
        <w:t xml:space="preserve"> Full press release can be found at: </w:t>
      </w:r>
      <w:hyperlink r:id="rId4" w:history="1">
        <w:r w:rsidRPr="00FE7A16">
          <w:rPr>
            <w:rStyle w:val="Hyperlink"/>
          </w:rPr>
          <w:t>http://immigrationforum.org/wp-content/uploads/2016/09/The-Road-to-Naturalization.pdf</w:t>
        </w:r>
      </w:hyperlink>
    </w:p>
  </w:footnote>
  <w:footnote w:id="6">
    <w:p w:rsidR="00381377" w:rsidRDefault="00381377">
      <w:pPr>
        <w:pStyle w:val="FootnoteText"/>
      </w:pPr>
      <w:r>
        <w:rPr>
          <w:rStyle w:val="FootnoteReference"/>
        </w:rPr>
        <w:footnoteRef/>
      </w:r>
      <w:r>
        <w:t xml:space="preserve"> Full article by the Office of Immigration Statistics can be found at: </w:t>
      </w:r>
      <w:hyperlink r:id="rId5" w:history="1">
        <w:r w:rsidRPr="00FE7A16">
          <w:rPr>
            <w:rStyle w:val="Hyperlink"/>
          </w:rPr>
          <w:t>https://www.dhs.gov/sites/default/files/publications/LPR%20Population%20Estimates%20January%202013.pdf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E2A65"/>
    <w:multiLevelType w:val="hybridMultilevel"/>
    <w:tmpl w:val="5FDE3AE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E07767"/>
    <w:multiLevelType w:val="hybridMultilevel"/>
    <w:tmpl w:val="04A6A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2E5A24"/>
    <w:multiLevelType w:val="hybridMultilevel"/>
    <w:tmpl w:val="D03A00C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BA85997"/>
    <w:multiLevelType w:val="hybridMultilevel"/>
    <w:tmpl w:val="926832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18B2893"/>
    <w:multiLevelType w:val="hybridMultilevel"/>
    <w:tmpl w:val="238402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CAD"/>
    <w:rsid w:val="00011508"/>
    <w:rsid w:val="00381377"/>
    <w:rsid w:val="003D08BB"/>
    <w:rsid w:val="00495A46"/>
    <w:rsid w:val="005E3124"/>
    <w:rsid w:val="005F082F"/>
    <w:rsid w:val="006A104C"/>
    <w:rsid w:val="00756895"/>
    <w:rsid w:val="00771C20"/>
    <w:rsid w:val="00A9624E"/>
    <w:rsid w:val="00B97BEF"/>
    <w:rsid w:val="00CA2908"/>
    <w:rsid w:val="00D72CAD"/>
    <w:rsid w:val="00F9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CAD"/>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CAD"/>
    <w:rPr>
      <w:rFonts w:cs="Times New Roman"/>
      <w:color w:val="0000FF" w:themeColor="hyperlink"/>
      <w:u w:val="single"/>
    </w:rPr>
  </w:style>
  <w:style w:type="paragraph" w:styleId="FootnoteText">
    <w:name w:val="footnote text"/>
    <w:basedOn w:val="Normal"/>
    <w:link w:val="FootnoteTextChar"/>
    <w:uiPriority w:val="99"/>
    <w:semiHidden/>
    <w:unhideWhenUsed/>
    <w:rsid w:val="00D72CAD"/>
    <w:rPr>
      <w:sz w:val="20"/>
      <w:szCs w:val="20"/>
    </w:rPr>
  </w:style>
  <w:style w:type="character" w:customStyle="1" w:styleId="FootnoteTextChar">
    <w:name w:val="Footnote Text Char"/>
    <w:basedOn w:val="DefaultParagraphFont"/>
    <w:link w:val="FootnoteText"/>
    <w:uiPriority w:val="99"/>
    <w:semiHidden/>
    <w:rsid w:val="00D72CAD"/>
    <w:rPr>
      <w:rFonts w:eastAsiaTheme="minorEastAsia" w:cs="Times New Roman"/>
      <w:sz w:val="20"/>
      <w:szCs w:val="20"/>
    </w:rPr>
  </w:style>
  <w:style w:type="character" w:styleId="FootnoteReference">
    <w:name w:val="footnote reference"/>
    <w:basedOn w:val="DefaultParagraphFont"/>
    <w:uiPriority w:val="99"/>
    <w:semiHidden/>
    <w:unhideWhenUsed/>
    <w:rsid w:val="00D72CAD"/>
    <w:rPr>
      <w:rFonts w:cs="Times New Roman"/>
      <w:vertAlign w:val="superscript"/>
    </w:rPr>
  </w:style>
  <w:style w:type="paragraph" w:styleId="ListParagraph">
    <w:name w:val="List Paragraph"/>
    <w:basedOn w:val="Normal"/>
    <w:uiPriority w:val="34"/>
    <w:qFormat/>
    <w:rsid w:val="005E3124"/>
    <w:pPr>
      <w:ind w:left="720"/>
      <w:contextualSpacing/>
    </w:pPr>
  </w:style>
  <w:style w:type="character" w:styleId="FollowedHyperlink">
    <w:name w:val="FollowedHyperlink"/>
    <w:basedOn w:val="DefaultParagraphFont"/>
    <w:uiPriority w:val="99"/>
    <w:semiHidden/>
    <w:unhideWhenUsed/>
    <w:rsid w:val="005E31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CAD"/>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CAD"/>
    <w:rPr>
      <w:rFonts w:cs="Times New Roman"/>
      <w:color w:val="0000FF" w:themeColor="hyperlink"/>
      <w:u w:val="single"/>
    </w:rPr>
  </w:style>
  <w:style w:type="paragraph" w:styleId="FootnoteText">
    <w:name w:val="footnote text"/>
    <w:basedOn w:val="Normal"/>
    <w:link w:val="FootnoteTextChar"/>
    <w:uiPriority w:val="99"/>
    <w:semiHidden/>
    <w:unhideWhenUsed/>
    <w:rsid w:val="00D72CAD"/>
    <w:rPr>
      <w:sz w:val="20"/>
      <w:szCs w:val="20"/>
    </w:rPr>
  </w:style>
  <w:style w:type="character" w:customStyle="1" w:styleId="FootnoteTextChar">
    <w:name w:val="Footnote Text Char"/>
    <w:basedOn w:val="DefaultParagraphFont"/>
    <w:link w:val="FootnoteText"/>
    <w:uiPriority w:val="99"/>
    <w:semiHidden/>
    <w:rsid w:val="00D72CAD"/>
    <w:rPr>
      <w:rFonts w:eastAsiaTheme="minorEastAsia" w:cs="Times New Roman"/>
      <w:sz w:val="20"/>
      <w:szCs w:val="20"/>
    </w:rPr>
  </w:style>
  <w:style w:type="character" w:styleId="FootnoteReference">
    <w:name w:val="footnote reference"/>
    <w:basedOn w:val="DefaultParagraphFont"/>
    <w:uiPriority w:val="99"/>
    <w:semiHidden/>
    <w:unhideWhenUsed/>
    <w:rsid w:val="00D72CAD"/>
    <w:rPr>
      <w:rFonts w:cs="Times New Roman"/>
      <w:vertAlign w:val="superscript"/>
    </w:rPr>
  </w:style>
  <w:style w:type="paragraph" w:styleId="ListParagraph">
    <w:name w:val="List Paragraph"/>
    <w:basedOn w:val="Normal"/>
    <w:uiPriority w:val="34"/>
    <w:qFormat/>
    <w:rsid w:val="005E3124"/>
    <w:pPr>
      <w:ind w:left="720"/>
      <w:contextualSpacing/>
    </w:pPr>
  </w:style>
  <w:style w:type="character" w:styleId="FollowedHyperlink">
    <w:name w:val="FollowedHyperlink"/>
    <w:basedOn w:val="DefaultParagraphFont"/>
    <w:uiPriority w:val="99"/>
    <w:semiHidden/>
    <w:unhideWhenUsed/>
    <w:rsid w:val="005E31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jmhs.cmsny.org/index.php/jmhs/article/view/54" TargetMode="External"/><Relationship Id="rId2" Type="http://schemas.openxmlformats.org/officeDocument/2006/relationships/hyperlink" Target="http://dornsife.usc.edu/assets/sites/731/docs/CSII_Elig_Naturalize_Methodology_Final.pdf" TargetMode="External"/><Relationship Id="rId1" Type="http://schemas.openxmlformats.org/officeDocument/2006/relationships/hyperlink" Target="http://dornsife.usc.edu/csii/eligible-to-naturalize-map/" TargetMode="External"/><Relationship Id="rId5" Type="http://schemas.openxmlformats.org/officeDocument/2006/relationships/hyperlink" Target="https://www.dhs.gov/sites/default/files/publications/LPR%20Population%20Estimates%20January%202013.pdf" TargetMode="External"/><Relationship Id="rId4" Type="http://schemas.openxmlformats.org/officeDocument/2006/relationships/hyperlink" Target="http://immigrationforum.org/wp-content/uploads/2016/09/The-Road-to-Naturaliz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48C06B0-60D7-47BD-B818-486B3281D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United States Citizenship and Immigration Services</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USCIS User</dc:creator>
  <cp:lastModifiedBy>USCIS User</cp:lastModifiedBy>
  <cp:revision>4</cp:revision>
  <dcterms:created xsi:type="dcterms:W3CDTF">2017-02-01T19:39:00Z</dcterms:created>
  <dcterms:modified xsi:type="dcterms:W3CDTF">2017-02-01T22:08:00Z</dcterms:modified>
</cp:coreProperties>
</file>