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4C" w:rsidRDefault="0024444C" w:rsidP="00B3116D">
      <w:pPr>
        <w:bidi w:val="0"/>
        <w:jc w:val="both"/>
      </w:pPr>
    </w:p>
    <w:p w:rsidR="0024444C" w:rsidRPr="00B3116D" w:rsidRDefault="005E1EEB" w:rsidP="00B3116D">
      <w:pPr>
        <w:bidi w:val="0"/>
        <w:ind w:left="-360" w:firstLine="360"/>
        <w:jc w:val="both"/>
        <w:rPr>
          <w:sz w:val="22"/>
          <w:szCs w:val="22"/>
          <w:lang w:val="fr-BE"/>
        </w:rPr>
      </w:pPr>
      <w:r w:rsidRPr="00B3116D">
        <w:rPr>
          <w:sz w:val="22"/>
          <w:szCs w:val="22"/>
          <w:lang w:val="fr-BE"/>
        </w:rPr>
        <w:t xml:space="preserve"> </w:t>
      </w:r>
    </w:p>
    <w:p w:rsidR="0024444C" w:rsidRPr="00B3116D" w:rsidRDefault="0024444C" w:rsidP="00B3116D">
      <w:pPr>
        <w:bidi w:val="0"/>
        <w:ind w:left="-360" w:firstLine="360"/>
        <w:jc w:val="both"/>
        <w:rPr>
          <w:lang w:val="fr-BE"/>
        </w:rPr>
      </w:pPr>
    </w:p>
    <w:p w:rsidR="0024444C" w:rsidRPr="00013090" w:rsidRDefault="005E1EEB" w:rsidP="00B3116D">
      <w:pPr>
        <w:bidi w:val="0"/>
        <w:jc w:val="center"/>
        <w:rPr>
          <w:rFonts w:ascii="Cambria" w:eastAsia="Cambria" w:hAnsi="Cambria" w:cs="Cambria"/>
          <w:b/>
          <w:lang w:val="fr-BE"/>
        </w:rPr>
      </w:pPr>
      <w:r w:rsidRPr="00013090">
        <w:rPr>
          <w:rFonts w:ascii="Cambria" w:eastAsia="Cambria" w:hAnsi="Cambria" w:cs="Cambria"/>
          <w:b/>
          <w:lang w:val="fr-BE"/>
        </w:rPr>
        <w:t>PROCES-VERBAL DE LA COMMISSION D’EXAMEN TECHNIQUE DES DOSSIERS D’EQUIPEMENT EN SYSTEME D’IRRIGATION LOCALISEE ET DE COMPLEMENT</w:t>
      </w:r>
    </w:p>
    <w:p w:rsidR="0024444C" w:rsidRDefault="0024444C" w:rsidP="00B3116D">
      <w:pPr>
        <w:bidi w:val="0"/>
        <w:jc w:val="center"/>
        <w:rPr>
          <w:rFonts w:ascii="Cambria" w:eastAsia="Cambria" w:hAnsi="Cambria" w:cs="Cambria"/>
          <w:b/>
          <w:lang w:val="fr-BE"/>
        </w:rPr>
      </w:pPr>
    </w:p>
    <w:p w:rsidR="004919B5" w:rsidRPr="00013090" w:rsidRDefault="004919B5" w:rsidP="004919B5">
      <w:pPr>
        <w:bidi w:val="0"/>
        <w:jc w:val="center"/>
        <w:rPr>
          <w:rFonts w:ascii="Cambria" w:eastAsia="Cambria" w:hAnsi="Cambria" w:cs="Cambria"/>
          <w:b/>
          <w:lang w:val="fr-BE"/>
        </w:rPr>
      </w:pPr>
    </w:p>
    <w:p w:rsidR="0024444C" w:rsidRPr="00013090" w:rsidRDefault="0024444C" w:rsidP="00B3116D">
      <w:pPr>
        <w:bidi w:val="0"/>
        <w:jc w:val="center"/>
        <w:rPr>
          <w:rFonts w:ascii="Cambria" w:eastAsia="Cambria" w:hAnsi="Cambria" w:cs="Cambria"/>
          <w:b/>
          <w:lang w:val="fr-BE"/>
        </w:rPr>
      </w:pPr>
    </w:p>
    <w:p w:rsidR="0024444C" w:rsidRDefault="005E1EEB" w:rsidP="00B3116D">
      <w:pPr>
        <w:bidi w:val="0"/>
        <w:jc w:val="center"/>
        <w:rPr>
          <w:rFonts w:ascii="Cambria" w:eastAsia="Cambria" w:hAnsi="Cambria" w:cs="Cambria"/>
          <w:b/>
          <w:lang w:val="fr-BE"/>
        </w:rPr>
      </w:pPr>
      <w:r w:rsidRPr="00013090">
        <w:rPr>
          <w:rFonts w:ascii="Cambria" w:eastAsia="Cambria" w:hAnsi="Cambria" w:cs="Cambria"/>
          <w:b/>
          <w:lang w:val="fr-BE"/>
        </w:rPr>
        <w:t>NOTE D’OBSERVATION N°</w:t>
      </w:r>
      <w:r w:rsidR="00192350">
        <w:rPr>
          <w:rFonts w:ascii="Cambria" w:eastAsia="Cambria" w:hAnsi="Cambria" w:cs="Cambria"/>
          <w:b/>
          <w:lang w:val="fr-BE"/>
        </w:rPr>
        <w:t>2</w:t>
      </w:r>
    </w:p>
    <w:p w:rsidR="004919B5" w:rsidRDefault="004919B5" w:rsidP="004919B5">
      <w:pPr>
        <w:bidi w:val="0"/>
        <w:jc w:val="center"/>
        <w:rPr>
          <w:rFonts w:ascii="Cambria" w:eastAsia="Cambria" w:hAnsi="Cambria" w:cs="Cambria"/>
          <w:b/>
          <w:lang w:val="fr-BE"/>
        </w:rPr>
      </w:pPr>
    </w:p>
    <w:p w:rsidR="004919B5" w:rsidRPr="00013090" w:rsidRDefault="004919B5" w:rsidP="004919B5">
      <w:pPr>
        <w:bidi w:val="0"/>
        <w:jc w:val="center"/>
        <w:rPr>
          <w:rFonts w:ascii="Cambria" w:eastAsia="Cambria" w:hAnsi="Cambria" w:cs="Cambria"/>
          <w:b/>
          <w:lang w:val="fr-BE"/>
        </w:rPr>
      </w:pPr>
    </w:p>
    <w:p w:rsidR="0024444C" w:rsidRPr="00013090" w:rsidRDefault="0024444C" w:rsidP="00B3116D">
      <w:pPr>
        <w:bidi w:val="0"/>
        <w:rPr>
          <w:rFonts w:ascii="Arial Rounded" w:eastAsia="Arial Rounded" w:hAnsi="Arial Rounded" w:cs="Arial Rounded"/>
          <w:b/>
          <w:lang w:val="fr-BE"/>
        </w:rPr>
      </w:pPr>
    </w:p>
    <w:p w:rsidR="0024444C" w:rsidRPr="00013090" w:rsidRDefault="005E1EEB" w:rsidP="00B3116D">
      <w:pPr>
        <w:bidi w:val="0"/>
        <w:ind w:left="-360" w:firstLine="360"/>
        <w:jc w:val="both"/>
        <w:rPr>
          <w:sz w:val="22"/>
          <w:szCs w:val="22"/>
          <w:lang w:val="fr-BE"/>
        </w:rPr>
      </w:pPr>
      <w:r w:rsidRPr="00013090">
        <w:rPr>
          <w:sz w:val="22"/>
          <w:szCs w:val="22"/>
          <w:lang w:val="fr-BE"/>
        </w:rPr>
        <w:t xml:space="preserve">La commission d’examen technique des dossiers de demande d’approbation préalable pour l’aménagement des exploitations agricoles en systèmes d’irrigation localisée et de complément s’est réunie le </w:t>
      </w:r>
      <w:r w:rsidR="0000707F">
        <w:rPr>
          <w:b/>
          <w:sz w:val="22"/>
          <w:szCs w:val="22"/>
          <w:lang w:val="fr-BE"/>
        </w:rPr>
        <w:tab/>
      </w:r>
      <w:r w:rsidR="0000707F">
        <w:rPr>
          <w:b/>
          <w:sz w:val="22"/>
          <w:szCs w:val="22"/>
          <w:lang w:val="fr-BE"/>
        </w:rPr>
        <w:tab/>
      </w:r>
      <w:r w:rsidRPr="00013090">
        <w:rPr>
          <w:b/>
          <w:sz w:val="22"/>
          <w:szCs w:val="22"/>
          <w:lang w:val="fr-BE"/>
        </w:rPr>
        <w:t>/</w:t>
      </w:r>
      <w:r w:rsidR="0000707F">
        <w:rPr>
          <w:b/>
          <w:sz w:val="22"/>
          <w:szCs w:val="22"/>
          <w:lang w:val="fr-BE"/>
        </w:rPr>
        <w:t xml:space="preserve">   </w:t>
      </w:r>
      <w:r w:rsidRPr="00013090">
        <w:rPr>
          <w:b/>
          <w:sz w:val="22"/>
          <w:szCs w:val="22"/>
          <w:lang w:val="fr-BE"/>
        </w:rPr>
        <w:t>/2023</w:t>
      </w:r>
      <w:r w:rsidRPr="00013090">
        <w:rPr>
          <w:sz w:val="22"/>
          <w:szCs w:val="22"/>
          <w:lang w:val="fr-BE"/>
        </w:rPr>
        <w:t xml:space="preserve"> Pour examiner le dossier N° : </w:t>
      </w:r>
      <w:r w:rsidRPr="00013090">
        <w:rPr>
          <w:b/>
          <w:sz w:val="22"/>
          <w:szCs w:val="22"/>
          <w:lang w:val="fr-BE"/>
        </w:rPr>
        <w:t>0003</w:t>
      </w:r>
      <w:r w:rsidR="00192350">
        <w:rPr>
          <w:b/>
          <w:sz w:val="22"/>
          <w:szCs w:val="22"/>
          <w:lang w:val="fr-BE"/>
        </w:rPr>
        <w:t>61</w:t>
      </w:r>
      <w:r w:rsidRPr="00013090">
        <w:rPr>
          <w:b/>
          <w:sz w:val="22"/>
          <w:szCs w:val="22"/>
          <w:lang w:val="fr-BE"/>
        </w:rPr>
        <w:t>/2021/305</w:t>
      </w:r>
      <w:r w:rsidRPr="00013090">
        <w:rPr>
          <w:sz w:val="22"/>
          <w:szCs w:val="22"/>
          <w:lang w:val="fr-BE"/>
        </w:rPr>
        <w:t xml:space="preserve"> déposé le </w:t>
      </w:r>
      <w:r w:rsidR="00192350">
        <w:rPr>
          <w:b/>
          <w:sz w:val="22"/>
          <w:szCs w:val="22"/>
          <w:lang w:val="fr-BE"/>
        </w:rPr>
        <w:t>31</w:t>
      </w:r>
      <w:r w:rsidRPr="00013090">
        <w:rPr>
          <w:b/>
          <w:sz w:val="22"/>
          <w:szCs w:val="22"/>
          <w:lang w:val="fr-BE"/>
        </w:rPr>
        <w:t>/12/2021</w:t>
      </w:r>
      <w:r w:rsidRPr="00013090">
        <w:rPr>
          <w:sz w:val="22"/>
          <w:szCs w:val="22"/>
          <w:lang w:val="fr-BE"/>
        </w:rPr>
        <w:t xml:space="preserve"> Concernant l’exploitation de </w:t>
      </w:r>
      <w:r w:rsidRPr="00013090">
        <w:rPr>
          <w:b/>
          <w:sz w:val="22"/>
          <w:szCs w:val="22"/>
          <w:lang w:val="fr-BE"/>
        </w:rPr>
        <w:t xml:space="preserve">Mr. </w:t>
      </w:r>
      <w:r w:rsidR="00192350">
        <w:rPr>
          <w:b/>
          <w:sz w:val="22"/>
          <w:szCs w:val="22"/>
          <w:lang w:val="fr-BE"/>
        </w:rPr>
        <w:t>Ahmed</w:t>
      </w:r>
      <w:r w:rsidRPr="00013090">
        <w:rPr>
          <w:b/>
          <w:sz w:val="22"/>
          <w:szCs w:val="22"/>
          <w:lang w:val="fr-BE"/>
        </w:rPr>
        <w:t xml:space="preserve"> </w:t>
      </w:r>
      <w:r w:rsidR="00192350">
        <w:rPr>
          <w:b/>
          <w:sz w:val="22"/>
          <w:szCs w:val="22"/>
          <w:lang w:val="fr-BE"/>
        </w:rPr>
        <w:t>Bouirdne</w:t>
      </w:r>
      <w:r w:rsidRPr="00013090">
        <w:rPr>
          <w:b/>
          <w:sz w:val="22"/>
          <w:szCs w:val="22"/>
          <w:lang w:val="fr-BE"/>
        </w:rPr>
        <w:t xml:space="preserve"> </w:t>
      </w:r>
      <w:r w:rsidRPr="00013090">
        <w:rPr>
          <w:sz w:val="22"/>
          <w:szCs w:val="22"/>
          <w:lang w:val="fr-BE"/>
        </w:rPr>
        <w:t xml:space="preserve">(N° CNI : </w:t>
      </w:r>
      <w:r w:rsidR="00192350">
        <w:rPr>
          <w:b/>
          <w:sz w:val="22"/>
          <w:szCs w:val="22"/>
          <w:lang w:val="fr-BE"/>
        </w:rPr>
        <w:t>JD54766</w:t>
      </w:r>
      <w:r w:rsidRPr="00013090">
        <w:rPr>
          <w:sz w:val="22"/>
          <w:szCs w:val="22"/>
          <w:lang w:val="fr-BE"/>
        </w:rPr>
        <w:t xml:space="preserve">) objet de la référence foncière Située au Douar </w:t>
      </w:r>
      <w:r w:rsidR="00192350">
        <w:rPr>
          <w:b/>
          <w:sz w:val="22"/>
          <w:szCs w:val="22"/>
          <w:lang w:val="fr-BE"/>
        </w:rPr>
        <w:t>TOUFGNIT</w:t>
      </w:r>
      <w:r w:rsidRPr="00013090">
        <w:rPr>
          <w:sz w:val="22"/>
          <w:szCs w:val="22"/>
          <w:lang w:val="fr-BE"/>
        </w:rPr>
        <w:t xml:space="preserve">, commune rurale </w:t>
      </w:r>
      <w:r w:rsidR="00192350">
        <w:rPr>
          <w:b/>
          <w:sz w:val="22"/>
          <w:szCs w:val="22"/>
          <w:lang w:val="fr-BE"/>
        </w:rPr>
        <w:t>SIDI H’SAIN OU ALI</w:t>
      </w:r>
      <w:r w:rsidRPr="00013090">
        <w:rPr>
          <w:b/>
          <w:sz w:val="22"/>
          <w:szCs w:val="22"/>
          <w:lang w:val="fr-BE"/>
        </w:rPr>
        <w:t xml:space="preserve"> </w:t>
      </w:r>
      <w:r w:rsidRPr="00013090">
        <w:rPr>
          <w:sz w:val="22"/>
          <w:szCs w:val="22"/>
          <w:lang w:val="fr-BE"/>
        </w:rPr>
        <w:t xml:space="preserve">Province de </w:t>
      </w:r>
      <w:r w:rsidRPr="00013090">
        <w:rPr>
          <w:b/>
          <w:sz w:val="22"/>
          <w:szCs w:val="22"/>
          <w:lang w:val="fr-BE"/>
        </w:rPr>
        <w:t>SIDI IFNI.</w:t>
      </w:r>
    </w:p>
    <w:p w:rsidR="0024444C" w:rsidRPr="00013090" w:rsidRDefault="005E1EEB" w:rsidP="00B3116D">
      <w:pPr>
        <w:bidi w:val="0"/>
        <w:ind w:left="-360" w:firstLine="360"/>
        <w:jc w:val="both"/>
        <w:rPr>
          <w:sz w:val="22"/>
          <w:szCs w:val="22"/>
          <w:lang w:val="fr-BE"/>
        </w:rPr>
      </w:pPr>
      <w:r w:rsidRPr="00013090">
        <w:rPr>
          <w:sz w:val="22"/>
          <w:szCs w:val="22"/>
          <w:lang w:val="fr-BE"/>
        </w:rPr>
        <w:t xml:space="preserve"> </w:t>
      </w:r>
    </w:p>
    <w:p w:rsidR="0024444C" w:rsidRPr="00013090" w:rsidRDefault="005E1EEB" w:rsidP="00B3116D">
      <w:pPr>
        <w:bidi w:val="0"/>
        <w:ind w:left="-360" w:firstLine="360"/>
        <w:jc w:val="both"/>
        <w:rPr>
          <w:sz w:val="28"/>
          <w:szCs w:val="28"/>
          <w:lang w:val="fr-BE"/>
        </w:rPr>
      </w:pPr>
      <w:r w:rsidRPr="00013090">
        <w:rPr>
          <w:sz w:val="22"/>
          <w:szCs w:val="22"/>
          <w:lang w:val="fr-BE"/>
        </w:rPr>
        <w:t>Il ressort de cet que le dossier doit être complété, repris et présenté en deux exemplaires en tenant compte les observations suivantes :</w:t>
      </w:r>
    </w:p>
    <w:p w:rsidR="0024444C" w:rsidRPr="00013090" w:rsidRDefault="0024444C" w:rsidP="00B3116D">
      <w:pPr>
        <w:bidi w:val="0"/>
        <w:ind w:left="-360" w:firstLine="360"/>
        <w:jc w:val="both"/>
        <w:rPr>
          <w:lang w:val="fr-BE"/>
        </w:rPr>
      </w:pPr>
    </w:p>
    <w:p w:rsidR="0024444C" w:rsidRPr="00192350" w:rsidRDefault="005E1EEB" w:rsidP="00B3116D">
      <w:pPr>
        <w:bidi w:val="0"/>
        <w:ind w:left="-360" w:firstLine="360"/>
        <w:jc w:val="both"/>
        <w:rPr>
          <w:b/>
          <w:u w:val="single"/>
          <w:lang w:val="fr-BE"/>
        </w:rPr>
      </w:pPr>
      <w:r w:rsidRPr="00192350">
        <w:rPr>
          <w:b/>
          <w:u w:val="single"/>
          <w:lang w:val="fr-BE"/>
        </w:rPr>
        <w:t xml:space="preserve">PIECES </w:t>
      </w:r>
      <w:r w:rsidR="00192350" w:rsidRPr="00192350">
        <w:rPr>
          <w:b/>
          <w:u w:val="single"/>
          <w:lang w:val="fr-BE"/>
        </w:rPr>
        <w:t>ADMINISTRATIVES :</w:t>
      </w:r>
    </w:p>
    <w:p w:rsidR="0024444C" w:rsidRPr="00192350" w:rsidRDefault="0024444C" w:rsidP="00B3116D">
      <w:pPr>
        <w:bidi w:val="0"/>
        <w:jc w:val="both"/>
        <w:rPr>
          <w:b/>
          <w:lang w:val="fr-BE"/>
        </w:rPr>
      </w:pPr>
    </w:p>
    <w:p w:rsidR="00192350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rFonts w:cs="Calibri"/>
          <w:color w:val="000000"/>
          <w:highlight w:val="green"/>
          <w:lang w:val="fr-BE"/>
        </w:rPr>
        <w:t xml:space="preserve">Fournir </w:t>
      </w:r>
      <w:r w:rsidRPr="00230AFE">
        <w:rPr>
          <w:highlight w:val="green"/>
        </w:rPr>
        <w:t>l</w:t>
      </w:r>
      <w:r w:rsidR="00192350" w:rsidRPr="00230AFE">
        <w:rPr>
          <w:highlight w:val="green"/>
        </w:rPr>
        <w:t>ien juridique de terrain</w:t>
      </w:r>
    </w:p>
    <w:p w:rsidR="00192350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rFonts w:cs="Calibri"/>
          <w:color w:val="000000"/>
          <w:highlight w:val="green"/>
          <w:lang w:val="fr-BE"/>
        </w:rPr>
        <w:t xml:space="preserve">Fournir une copie légalisée de </w:t>
      </w:r>
      <w:r w:rsidRPr="00230AFE">
        <w:rPr>
          <w:highlight w:val="green"/>
        </w:rPr>
        <w:t>certificat de qualification et classification</w:t>
      </w:r>
    </w:p>
    <w:p w:rsidR="004919B5" w:rsidRPr="009B2685" w:rsidRDefault="00192350" w:rsidP="00192350">
      <w:pPr>
        <w:pStyle w:val="ListParagraph"/>
        <w:numPr>
          <w:ilvl w:val="0"/>
          <w:numId w:val="1"/>
        </w:numPr>
        <w:spacing w:after="160"/>
        <w:rPr>
          <w:highlight w:val="cyan"/>
        </w:rPr>
      </w:pPr>
      <w:r w:rsidRPr="009B2685">
        <w:rPr>
          <w:highlight w:val="cyan"/>
        </w:rPr>
        <w:t>Indiquer l</w:t>
      </w:r>
      <w:r w:rsidR="00050C2E" w:rsidRPr="009B2685">
        <w:rPr>
          <w:highlight w:val="cyan"/>
        </w:rPr>
        <w:t>a</w:t>
      </w:r>
      <w:r w:rsidRPr="009B2685">
        <w:rPr>
          <w:highlight w:val="cyan"/>
        </w:rPr>
        <w:t xml:space="preserve"> grade de la personne qui a approuvé l’étude technique</w:t>
      </w:r>
    </w:p>
    <w:p w:rsidR="0024444C" w:rsidRDefault="005E1EEB" w:rsidP="00576DB2">
      <w:pPr>
        <w:bidi w:val="0"/>
        <w:jc w:val="both"/>
        <w:rPr>
          <w:b/>
          <w:u w:val="single"/>
        </w:rPr>
      </w:pPr>
      <w:r>
        <w:rPr>
          <w:b/>
          <w:u w:val="single"/>
        </w:rPr>
        <w:t>NOTE TECHNIQUE:</w:t>
      </w:r>
    </w:p>
    <w:p w:rsidR="0024444C" w:rsidRDefault="0024444C" w:rsidP="00B3116D">
      <w:pPr>
        <w:bidi w:val="0"/>
        <w:jc w:val="both"/>
        <w:rPr>
          <w:b/>
          <w:u w:val="single"/>
        </w:rPr>
      </w:pPr>
    </w:p>
    <w:p w:rsidR="00192350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highlight w:val="green"/>
          <w:lang w:val="fr-BE"/>
        </w:rPr>
        <w:t>Revoir</w:t>
      </w:r>
      <w:r w:rsidR="00192350" w:rsidRPr="00230AFE">
        <w:rPr>
          <w:highlight w:val="green"/>
        </w:rPr>
        <w:t xml:space="preserve"> la superficie nette à équiper</w:t>
      </w:r>
    </w:p>
    <w:p w:rsidR="00192350" w:rsidRPr="009B2685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cyan"/>
        </w:rPr>
      </w:pPr>
      <w:r w:rsidRPr="009B2685">
        <w:rPr>
          <w:highlight w:val="cyan"/>
          <w:lang w:val="fr-BE"/>
        </w:rPr>
        <w:t>Revoir</w:t>
      </w:r>
      <w:r w:rsidRPr="009B2685">
        <w:rPr>
          <w:highlight w:val="cyan"/>
        </w:rPr>
        <w:t xml:space="preserve"> la coordonnée</w:t>
      </w:r>
      <w:r w:rsidR="00192350" w:rsidRPr="009B2685">
        <w:rPr>
          <w:highlight w:val="cyan"/>
        </w:rPr>
        <w:t xml:space="preserve"> de forage entre déclaration sur l'honneur</w:t>
      </w:r>
      <w:r w:rsidRPr="009B2685">
        <w:rPr>
          <w:highlight w:val="cyan"/>
        </w:rPr>
        <w:t>,</w:t>
      </w:r>
      <w:r w:rsidR="00192350" w:rsidRPr="009B2685">
        <w:rPr>
          <w:highlight w:val="cyan"/>
        </w:rPr>
        <w:t xml:space="preserve"> l'autorisation de creusement et l’essai de débit</w:t>
      </w:r>
    </w:p>
    <w:p w:rsidR="00050C2E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highlight w:val="green"/>
          <w:lang w:val="fr-BE"/>
        </w:rPr>
        <w:t>Revoir</w:t>
      </w:r>
      <w:r w:rsidRPr="00230AFE">
        <w:rPr>
          <w:highlight w:val="green"/>
        </w:rPr>
        <w:t xml:space="preserve"> le débit de source d'eau entre déclaration sur l'honneur, tableau de besoin, l’essai de débit et le rapport</w:t>
      </w:r>
    </w:p>
    <w:p w:rsidR="00050C2E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highlight w:val="green"/>
          <w:lang w:val="fr-BE"/>
        </w:rPr>
        <w:t>Revoir</w:t>
      </w:r>
      <w:r w:rsidRPr="00230AFE">
        <w:rPr>
          <w:highlight w:val="green"/>
        </w:rPr>
        <w:t xml:space="preserve"> la durée de fonctionnement de source d'eau entre déclaration sur l'honneur, tableau de besoin et l’essai de débit</w:t>
      </w:r>
    </w:p>
    <w:p w:rsidR="00192350" w:rsidRDefault="00050C2E" w:rsidP="00192350">
      <w:pPr>
        <w:pStyle w:val="ListParagraph"/>
        <w:numPr>
          <w:ilvl w:val="0"/>
          <w:numId w:val="1"/>
        </w:numPr>
        <w:spacing w:after="160"/>
      </w:pPr>
      <w:r w:rsidRPr="00230AFE">
        <w:rPr>
          <w:highlight w:val="green"/>
          <w:lang w:val="fr-BE"/>
        </w:rPr>
        <w:t>Revoir</w:t>
      </w:r>
      <w:r w:rsidRPr="00230AFE">
        <w:rPr>
          <w:highlight w:val="green"/>
        </w:rPr>
        <w:t xml:space="preserve"> le type </w:t>
      </w:r>
      <w:r w:rsidR="00192350" w:rsidRPr="00230AFE">
        <w:rPr>
          <w:highlight w:val="green"/>
        </w:rPr>
        <w:t>de la source d'eau au tableau des besoins (forage)</w:t>
      </w:r>
    </w:p>
    <w:p w:rsidR="00192350" w:rsidRDefault="00050C2E" w:rsidP="00192350">
      <w:pPr>
        <w:pStyle w:val="ListParagraph"/>
        <w:numPr>
          <w:ilvl w:val="0"/>
          <w:numId w:val="1"/>
        </w:numPr>
        <w:spacing w:after="160"/>
      </w:pPr>
      <w:r w:rsidRPr="00230AFE">
        <w:rPr>
          <w:highlight w:val="green"/>
          <w:lang w:val="fr-BE"/>
        </w:rPr>
        <w:t>Revoir</w:t>
      </w:r>
      <w:r w:rsidRPr="00230AFE">
        <w:rPr>
          <w:highlight w:val="green"/>
        </w:rPr>
        <w:t xml:space="preserve"> la p</w:t>
      </w:r>
      <w:r w:rsidR="00192350" w:rsidRPr="00230AFE">
        <w:rPr>
          <w:highlight w:val="green"/>
        </w:rPr>
        <w:t>rofondeur de forage en l’essai de débit (totale, NP, ND)</w:t>
      </w:r>
    </w:p>
    <w:p w:rsidR="00192350" w:rsidRPr="009B2685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9B2685">
        <w:rPr>
          <w:highlight w:val="green"/>
          <w:lang w:val="fr-BE"/>
        </w:rPr>
        <w:t>Revoir</w:t>
      </w:r>
      <w:r w:rsidRPr="009B2685">
        <w:rPr>
          <w:highlight w:val="green"/>
        </w:rPr>
        <w:t xml:space="preserve"> la p</w:t>
      </w:r>
      <w:r w:rsidR="00192350" w:rsidRPr="009B2685">
        <w:rPr>
          <w:highlight w:val="green"/>
        </w:rPr>
        <w:t xml:space="preserve">luviométrie de </w:t>
      </w:r>
      <w:r w:rsidRPr="009B2685">
        <w:rPr>
          <w:highlight w:val="green"/>
        </w:rPr>
        <w:t>c</w:t>
      </w:r>
      <w:r w:rsidR="00192350" w:rsidRPr="009B2685">
        <w:rPr>
          <w:highlight w:val="green"/>
        </w:rPr>
        <w:t xml:space="preserve">aroube </w:t>
      </w:r>
      <w:r w:rsidRPr="009B2685">
        <w:rPr>
          <w:highlight w:val="green"/>
        </w:rPr>
        <w:t>et refaire les calcule ensuite</w:t>
      </w:r>
    </w:p>
    <w:p w:rsidR="00192350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highlight w:val="green"/>
        </w:rPr>
        <w:t>Revoir le d</w:t>
      </w:r>
      <w:r w:rsidR="00192350" w:rsidRPr="00230AFE">
        <w:rPr>
          <w:highlight w:val="green"/>
        </w:rPr>
        <w:t xml:space="preserve">ébit de rampe pour olivier </w:t>
      </w:r>
      <w:r w:rsidRPr="00230AFE">
        <w:rPr>
          <w:highlight w:val="green"/>
        </w:rPr>
        <w:t>et refaire les calcule ensuite</w:t>
      </w:r>
    </w:p>
    <w:p w:rsidR="00192350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highlight w:val="green"/>
        </w:rPr>
        <w:t>Revoir la p</w:t>
      </w:r>
      <w:r w:rsidR="00192350" w:rsidRPr="00230AFE">
        <w:rPr>
          <w:highlight w:val="green"/>
        </w:rPr>
        <w:t>erte de cha</w:t>
      </w:r>
      <w:r w:rsidRPr="00230AFE">
        <w:rPr>
          <w:highlight w:val="green"/>
        </w:rPr>
        <w:t>r</w:t>
      </w:r>
      <w:r w:rsidR="00192350" w:rsidRPr="00230AFE">
        <w:rPr>
          <w:highlight w:val="green"/>
        </w:rPr>
        <w:t>ge en tableau de porte rampe</w:t>
      </w:r>
    </w:p>
    <w:p w:rsidR="00192350" w:rsidRPr="009B2685" w:rsidRDefault="00192350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9B2685">
        <w:rPr>
          <w:highlight w:val="green"/>
        </w:rPr>
        <w:t xml:space="preserve">Refaire </w:t>
      </w:r>
      <w:r w:rsidR="00050C2E" w:rsidRPr="009B2685">
        <w:rPr>
          <w:highlight w:val="green"/>
        </w:rPr>
        <w:t xml:space="preserve">le </w:t>
      </w:r>
      <w:r w:rsidRPr="009B2685">
        <w:rPr>
          <w:highlight w:val="green"/>
        </w:rPr>
        <w:t>choix de pompe de bassin et forage</w:t>
      </w:r>
    </w:p>
    <w:p w:rsidR="00192350" w:rsidRPr="00230AFE" w:rsidRDefault="00192350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highlight w:val="green"/>
        </w:rPr>
        <w:t>Mentionner sur le plan le conduit de remplissage du bassin.</w:t>
      </w:r>
    </w:p>
    <w:p w:rsidR="00192350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highlight w:val="green"/>
        </w:rPr>
        <w:t>Revoir</w:t>
      </w:r>
      <w:r w:rsidR="00192350" w:rsidRPr="00230AFE">
        <w:rPr>
          <w:highlight w:val="green"/>
        </w:rPr>
        <w:t xml:space="preserve"> la vitesse dans le conduit de remplissage du bassin.</w:t>
      </w:r>
    </w:p>
    <w:p w:rsidR="00192350" w:rsidRPr="00230AFE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230AFE">
        <w:rPr>
          <w:rFonts w:cs="Calibri"/>
          <w:color w:val="000000"/>
          <w:highlight w:val="green"/>
          <w:lang w:val="fr-BE"/>
        </w:rPr>
        <w:lastRenderedPageBreak/>
        <w:t>Fournir</w:t>
      </w:r>
      <w:r w:rsidR="00192350" w:rsidRPr="00230AFE">
        <w:rPr>
          <w:rFonts w:cs="Calibri"/>
          <w:color w:val="000000"/>
          <w:highlight w:val="green"/>
          <w:lang w:val="fr-BE"/>
        </w:rPr>
        <w:t xml:space="preserve"> la fiche technique du bassin de stockage</w:t>
      </w:r>
    </w:p>
    <w:p w:rsidR="00192350" w:rsidRPr="009B2685" w:rsidRDefault="00192350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9B2685">
        <w:rPr>
          <w:highlight w:val="green"/>
        </w:rPr>
        <w:t>Corriger sur schéma de station le symbole du filtre à sable</w:t>
      </w:r>
    </w:p>
    <w:p w:rsidR="00192350" w:rsidRPr="009B2685" w:rsidRDefault="00192350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9B2685">
        <w:rPr>
          <w:highlight w:val="green"/>
        </w:rPr>
        <w:t>Corriger diamètre de purge d’air entre schéma et devis</w:t>
      </w:r>
    </w:p>
    <w:p w:rsidR="0024444C" w:rsidRDefault="005E1EEB" w:rsidP="00B3116D">
      <w:pPr>
        <w:bidi w:val="0"/>
        <w:ind w:left="-360" w:firstLine="360"/>
        <w:jc w:val="both"/>
        <w:rPr>
          <w:b/>
          <w:u w:val="single"/>
        </w:rPr>
      </w:pPr>
      <w:r>
        <w:rPr>
          <w:b/>
          <w:u w:val="single"/>
        </w:rPr>
        <w:t>DEVIS:</w:t>
      </w:r>
    </w:p>
    <w:p w:rsidR="0024444C" w:rsidRDefault="0024444C" w:rsidP="00B3116D">
      <w:pPr>
        <w:bidi w:val="0"/>
        <w:ind w:left="-360" w:firstLine="360"/>
        <w:jc w:val="both"/>
        <w:rPr>
          <w:b/>
          <w:u w:val="single"/>
        </w:rPr>
      </w:pPr>
    </w:p>
    <w:p w:rsidR="00192350" w:rsidRPr="00C13B7D" w:rsidRDefault="00192350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C13B7D">
        <w:rPr>
          <w:highlight w:val="green"/>
        </w:rPr>
        <w:t xml:space="preserve">Supprimer </w:t>
      </w:r>
      <w:r w:rsidR="00050C2E" w:rsidRPr="00C13B7D">
        <w:rPr>
          <w:highlight w:val="green"/>
        </w:rPr>
        <w:t xml:space="preserve">les accessoires de 110 </w:t>
      </w:r>
      <w:r w:rsidRPr="00C13B7D">
        <w:rPr>
          <w:highlight w:val="green"/>
        </w:rPr>
        <w:t xml:space="preserve">sur le </w:t>
      </w:r>
      <w:r w:rsidR="00050C2E" w:rsidRPr="00C13B7D">
        <w:rPr>
          <w:highlight w:val="green"/>
        </w:rPr>
        <w:t>devis</w:t>
      </w:r>
      <w:r w:rsidRPr="00C13B7D">
        <w:rPr>
          <w:highlight w:val="green"/>
        </w:rPr>
        <w:t xml:space="preserve"> de station </w:t>
      </w:r>
    </w:p>
    <w:p w:rsidR="00192350" w:rsidRPr="00C13B7D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C13B7D">
        <w:rPr>
          <w:highlight w:val="green"/>
        </w:rPr>
        <w:t xml:space="preserve">Baisser </w:t>
      </w:r>
      <w:r w:rsidR="00192350" w:rsidRPr="00C13B7D">
        <w:rPr>
          <w:highlight w:val="green"/>
        </w:rPr>
        <w:t>le prix d’installation et mise en marche de station</w:t>
      </w:r>
    </w:p>
    <w:p w:rsidR="00192350" w:rsidRPr="00C13B7D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C13B7D">
        <w:rPr>
          <w:highlight w:val="green"/>
        </w:rPr>
        <w:t>Baisser</w:t>
      </w:r>
      <w:r w:rsidR="00192350" w:rsidRPr="00C13B7D">
        <w:rPr>
          <w:highlight w:val="green"/>
        </w:rPr>
        <w:t xml:space="preserve"> le prix de compteur d’eau</w:t>
      </w:r>
    </w:p>
    <w:p w:rsidR="00192350" w:rsidRPr="00C573F8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C573F8">
        <w:rPr>
          <w:highlight w:val="green"/>
        </w:rPr>
        <w:t>Revoir</w:t>
      </w:r>
      <w:r w:rsidR="00192350" w:rsidRPr="00C573F8">
        <w:rPr>
          <w:highlight w:val="green"/>
        </w:rPr>
        <w:t xml:space="preserve"> la marque de</w:t>
      </w:r>
      <w:r w:rsidRPr="00C573F8">
        <w:rPr>
          <w:highlight w:val="green"/>
        </w:rPr>
        <w:t xml:space="preserve"> tube</w:t>
      </w:r>
      <w:r w:rsidR="00192350" w:rsidRPr="00C573F8">
        <w:rPr>
          <w:highlight w:val="green"/>
        </w:rPr>
        <w:t xml:space="preserve"> pvc</w:t>
      </w:r>
    </w:p>
    <w:p w:rsidR="00192350" w:rsidRPr="00C573F8" w:rsidRDefault="00050C2E" w:rsidP="00192350">
      <w:pPr>
        <w:pStyle w:val="ListParagraph"/>
        <w:numPr>
          <w:ilvl w:val="0"/>
          <w:numId w:val="1"/>
        </w:numPr>
        <w:spacing w:after="160"/>
        <w:rPr>
          <w:highlight w:val="green"/>
        </w:rPr>
      </w:pPr>
      <w:r w:rsidRPr="00C573F8">
        <w:rPr>
          <w:highlight w:val="green"/>
        </w:rPr>
        <w:t xml:space="preserve">Baisser </w:t>
      </w:r>
      <w:r w:rsidR="00192350" w:rsidRPr="00C573F8">
        <w:rPr>
          <w:highlight w:val="green"/>
        </w:rPr>
        <w:t>le prix d’accessoires de raccordement de canalisation</w:t>
      </w:r>
    </w:p>
    <w:p w:rsidR="00192350" w:rsidRDefault="00192350" w:rsidP="00B3116D">
      <w:pPr>
        <w:bidi w:val="0"/>
        <w:ind w:firstLine="720"/>
        <w:jc w:val="center"/>
        <w:rPr>
          <w:b/>
          <w:u w:val="single"/>
        </w:rPr>
      </w:pPr>
      <w:bookmarkStart w:id="0" w:name="_heading=h.30j0zll" w:colFirst="0" w:colLast="0"/>
      <w:bookmarkStart w:id="1" w:name="_GoBack"/>
      <w:bookmarkEnd w:id="0"/>
      <w:bookmarkEnd w:id="1"/>
    </w:p>
    <w:p w:rsidR="0024444C" w:rsidRPr="00013090" w:rsidRDefault="005E1EEB" w:rsidP="00050C2E">
      <w:pPr>
        <w:bidi w:val="0"/>
        <w:ind w:firstLine="720"/>
        <w:jc w:val="center"/>
        <w:rPr>
          <w:lang w:val="fr-BE"/>
        </w:rPr>
      </w:pPr>
      <w:r w:rsidRPr="00013090">
        <w:rPr>
          <w:b/>
          <w:u w:val="single"/>
          <w:lang w:val="fr-BE"/>
        </w:rPr>
        <w:t>Emargements des membres de la commission</w:t>
      </w:r>
    </w:p>
    <w:sectPr w:rsidR="0024444C" w:rsidRPr="00013090">
      <w:headerReference w:type="default" r:id="rId8"/>
      <w:footerReference w:type="default" r:id="rId9"/>
      <w:pgSz w:w="11906" w:h="16838"/>
      <w:pgMar w:top="1417" w:right="1417" w:bottom="1417" w:left="1417" w:header="5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FF2" w:rsidRDefault="004C5FF2">
      <w:r>
        <w:separator/>
      </w:r>
    </w:p>
  </w:endnote>
  <w:endnote w:type="continuationSeparator" w:id="0">
    <w:p w:rsidR="004C5FF2" w:rsidRDefault="004C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44C" w:rsidRDefault="005E1EEB">
    <w:pPr>
      <w:pBdr>
        <w:top w:val="single" w:sz="24" w:space="5" w:color="622423"/>
      </w:pBdr>
      <w:tabs>
        <w:tab w:val="center" w:pos="4536"/>
      </w:tabs>
      <w:spacing w:line="276" w:lineRule="auto"/>
      <w:ind w:right="1"/>
      <w:jc w:val="both"/>
      <w:rPr>
        <w:rFonts w:ascii="Cambria" w:eastAsia="Cambria" w:hAnsi="Cambria" w:cs="Cambria"/>
        <w:b/>
        <w:sz w:val="16"/>
        <w:szCs w:val="16"/>
      </w:rPr>
    </w:pPr>
    <w:r>
      <w:rPr>
        <w:rFonts w:ascii="Cambria" w:eastAsia="Cambria" w:hAnsi="Cambria" w:cs="Cambria"/>
        <w:b/>
        <w:sz w:val="16"/>
        <w:szCs w:val="16"/>
      </w:rPr>
      <w:t xml:space="preserve">Direction </w:t>
    </w:r>
    <w:proofErr w:type="spellStart"/>
    <w:r>
      <w:rPr>
        <w:rFonts w:ascii="Cambria" w:eastAsia="Cambria" w:hAnsi="Cambria" w:cs="Cambria"/>
        <w:b/>
        <w:sz w:val="16"/>
        <w:szCs w:val="16"/>
      </w:rPr>
      <w:t>Provinciale</w:t>
    </w:r>
    <w:proofErr w:type="spellEnd"/>
    <w:r>
      <w:rPr>
        <w:rFonts w:ascii="Cambria" w:eastAsia="Cambria" w:hAnsi="Cambria" w:cs="Cambria"/>
        <w:b/>
        <w:sz w:val="16"/>
        <w:szCs w:val="16"/>
      </w:rPr>
      <w:t xml:space="preserve"> de </w:t>
    </w:r>
    <w:proofErr w:type="spellStart"/>
    <w:r>
      <w:rPr>
        <w:rFonts w:ascii="Cambria" w:eastAsia="Cambria" w:hAnsi="Cambria" w:cs="Cambria"/>
        <w:b/>
        <w:sz w:val="16"/>
        <w:szCs w:val="16"/>
      </w:rPr>
      <w:t>l’Agriculture</w:t>
    </w:r>
    <w:proofErr w:type="spellEnd"/>
    <w:r>
      <w:rPr>
        <w:rFonts w:ascii="Cambria" w:eastAsia="Cambria" w:hAnsi="Cambria" w:cs="Cambria"/>
        <w:b/>
        <w:sz w:val="16"/>
        <w:szCs w:val="16"/>
      </w:rPr>
      <w:t xml:space="preserve"> de Sidi Ifni</w:t>
    </w:r>
    <w:r>
      <w:rPr>
        <w:rFonts w:ascii="Cambria" w:eastAsia="Cambria" w:hAnsi="Cambria" w:cs="Cambria"/>
        <w:b/>
        <w:sz w:val="16"/>
        <w:szCs w:val="16"/>
        <w:rtl/>
      </w:rPr>
      <w:t xml:space="preserve">                                                                        </w:t>
    </w:r>
    <w:r w:rsidR="004919B5">
      <w:rPr>
        <w:rFonts w:ascii="Cambria" w:eastAsia="Cambria" w:hAnsi="Cambria" w:cs="Cambria"/>
        <w:b/>
        <w:sz w:val="16"/>
        <w:szCs w:val="16"/>
      </w:rPr>
      <w:t xml:space="preserve">                               </w:t>
    </w:r>
    <w:r>
      <w:rPr>
        <w:rFonts w:ascii="Cambria" w:eastAsia="Cambria" w:hAnsi="Cambria" w:cs="Cambria"/>
        <w:b/>
        <w:sz w:val="16"/>
        <w:szCs w:val="16"/>
        <w:rtl/>
      </w:rPr>
      <w:t xml:space="preserve">    المديرية الإقليمية للفلاحة لسيدي إفني                    </w:t>
    </w:r>
  </w:p>
  <w:p w:rsidR="0024444C" w:rsidRDefault="005E1EEB">
    <w:pPr>
      <w:pBdr>
        <w:top w:val="single" w:sz="24" w:space="5" w:color="622423"/>
      </w:pBdr>
      <w:tabs>
        <w:tab w:val="center" w:pos="5103"/>
        <w:tab w:val="right" w:pos="9072"/>
      </w:tabs>
      <w:spacing w:line="276" w:lineRule="auto"/>
      <w:ind w:right="1"/>
      <w:jc w:val="both"/>
      <w:rPr>
        <w:rFonts w:ascii="Cambria" w:eastAsia="Cambria" w:hAnsi="Cambria" w:cs="Cambria"/>
        <w:b/>
        <w:sz w:val="16"/>
        <w:szCs w:val="16"/>
      </w:rPr>
    </w:pPr>
    <w:proofErr w:type="gramStart"/>
    <w:r>
      <w:rPr>
        <w:rFonts w:ascii="Cambria" w:eastAsia="Cambria" w:hAnsi="Cambria" w:cs="Cambria"/>
        <w:b/>
        <w:sz w:val="16"/>
        <w:szCs w:val="16"/>
      </w:rPr>
      <w:t>B.P :</w:t>
    </w:r>
    <w:proofErr w:type="gramEnd"/>
    <w:r>
      <w:rPr>
        <w:rFonts w:ascii="Cambria" w:eastAsia="Cambria" w:hAnsi="Cambria" w:cs="Cambria"/>
        <w:b/>
        <w:sz w:val="16"/>
        <w:szCs w:val="16"/>
      </w:rPr>
      <w:t xml:space="preserve"> 330 Avenue de port, Sidi Ifni</w:t>
    </w:r>
    <w:r>
      <w:rPr>
        <w:rFonts w:ascii="Cambria" w:eastAsia="Cambria" w:hAnsi="Cambria" w:cs="Cambria"/>
        <w:b/>
        <w:sz w:val="16"/>
        <w:szCs w:val="16"/>
        <w:rtl/>
      </w:rPr>
      <w:t xml:space="preserve"> 85 200                                  </w:t>
    </w:r>
    <w:r>
      <w:rPr>
        <w:rFonts w:ascii="Cambria" w:eastAsia="Cambria" w:hAnsi="Cambria" w:cs="Cambria"/>
        <w:b/>
        <w:sz w:val="16"/>
        <w:szCs w:val="16"/>
        <w:rtl/>
      </w:rPr>
      <w:tab/>
    </w:r>
    <w:r>
      <w:rPr>
        <w:rFonts w:ascii="Cambria" w:eastAsia="Cambria" w:hAnsi="Cambria" w:cs="Cambria"/>
        <w:b/>
        <w:sz w:val="16"/>
        <w:szCs w:val="16"/>
        <w:rtl/>
      </w:rPr>
      <w:tab/>
      <w:t xml:space="preserve">                    85 200ص.ب: 330 شارع الميناء، سيدي إفني </w:t>
    </w:r>
  </w:p>
  <w:p w:rsidR="0024444C" w:rsidRDefault="005E1EEB">
    <w:pPr>
      <w:pBdr>
        <w:top w:val="single" w:sz="24" w:space="5" w:color="622423"/>
      </w:pBdr>
      <w:tabs>
        <w:tab w:val="center" w:pos="4536"/>
        <w:tab w:val="right" w:pos="9072"/>
      </w:tabs>
      <w:spacing w:line="276" w:lineRule="auto"/>
      <w:ind w:right="1"/>
      <w:jc w:val="both"/>
      <w:rPr>
        <w:rFonts w:ascii="Cambria" w:eastAsia="Cambria" w:hAnsi="Cambria" w:cs="Cambria"/>
        <w:b/>
        <w:sz w:val="16"/>
        <w:szCs w:val="16"/>
      </w:rPr>
    </w:pPr>
    <w:proofErr w:type="spellStart"/>
    <w:proofErr w:type="gramStart"/>
    <w:r>
      <w:rPr>
        <w:rFonts w:ascii="Cambria" w:eastAsia="Cambria" w:hAnsi="Cambria" w:cs="Cambria"/>
        <w:b/>
        <w:sz w:val="16"/>
        <w:szCs w:val="16"/>
      </w:rPr>
      <w:t>Tél</w:t>
    </w:r>
    <w:proofErr w:type="spellEnd"/>
    <w:r>
      <w:rPr>
        <w:rFonts w:ascii="Cambria" w:eastAsia="Cambria" w:hAnsi="Cambria" w:cs="Cambria"/>
        <w:b/>
        <w:sz w:val="16"/>
        <w:szCs w:val="16"/>
      </w:rPr>
      <w:t> :</w:t>
    </w:r>
    <w:proofErr w:type="gramEnd"/>
    <w:r>
      <w:rPr>
        <w:rFonts w:ascii="Cambria" w:eastAsia="Cambria" w:hAnsi="Cambria" w:cs="Cambria"/>
        <w:b/>
        <w:sz w:val="16"/>
        <w:szCs w:val="16"/>
      </w:rPr>
      <w:t xml:space="preserve"> 05 28 78 06 64   Fax</w:t>
    </w:r>
    <w:r>
      <w:rPr>
        <w:rFonts w:ascii="Cambria" w:eastAsia="Cambria" w:hAnsi="Cambria" w:cs="Cambria"/>
        <w:b/>
        <w:sz w:val="16"/>
        <w:szCs w:val="16"/>
        <w:rtl/>
      </w:rPr>
      <w:t xml:space="preserve"> : 05 28 78 06 68                                                                      </w:t>
    </w:r>
    <w:r w:rsidR="004919B5">
      <w:rPr>
        <w:rFonts w:ascii="Cambria" w:eastAsia="Cambria" w:hAnsi="Cambria" w:cs="Cambria"/>
        <w:b/>
        <w:sz w:val="16"/>
        <w:szCs w:val="16"/>
      </w:rPr>
      <w:t xml:space="preserve">             </w:t>
    </w:r>
    <w:r>
      <w:rPr>
        <w:rFonts w:ascii="Cambria" w:eastAsia="Cambria" w:hAnsi="Cambria" w:cs="Cambria"/>
        <w:b/>
        <w:sz w:val="16"/>
        <w:szCs w:val="16"/>
        <w:rtl/>
      </w:rPr>
      <w:t xml:space="preserve">         الهاتف: 64 06 78 28 05  الفاكس: 68 06 78 28 05</w:t>
    </w:r>
  </w:p>
  <w:p w:rsidR="0024444C" w:rsidRDefault="002444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FF2" w:rsidRDefault="004C5FF2">
      <w:r>
        <w:separator/>
      </w:r>
    </w:p>
  </w:footnote>
  <w:footnote w:type="continuationSeparator" w:id="0">
    <w:p w:rsidR="004C5FF2" w:rsidRDefault="004C5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44C" w:rsidRDefault="0024444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650" w:type="dxa"/>
      <w:tblInd w:w="-115" w:type="dxa"/>
      <w:tblLayout w:type="fixed"/>
      <w:tblLook w:val="0000" w:firstRow="0" w:lastRow="0" w:firstColumn="0" w:lastColumn="0" w:noHBand="0" w:noVBand="0"/>
    </w:tblPr>
    <w:tblGrid>
      <w:gridCol w:w="4567"/>
      <w:gridCol w:w="1663"/>
      <w:gridCol w:w="3420"/>
    </w:tblGrid>
    <w:tr w:rsidR="0024444C" w:rsidRPr="00013090" w:rsidTr="00013090">
      <w:trPr>
        <w:trHeight w:val="962"/>
      </w:trPr>
      <w:tc>
        <w:tcPr>
          <w:tcW w:w="4567" w:type="dxa"/>
          <w:vAlign w:val="center"/>
        </w:tcPr>
        <w:p w:rsidR="0024444C" w:rsidRPr="00013090" w:rsidRDefault="0024444C">
          <w:pPr>
            <w:ind w:right="-56"/>
            <w:jc w:val="center"/>
            <w:rPr>
              <w:b/>
              <w:color w:val="365F91"/>
              <w:sz w:val="20"/>
              <w:szCs w:val="20"/>
            </w:rPr>
          </w:pPr>
        </w:p>
        <w:p w:rsidR="0024444C" w:rsidRPr="00013090" w:rsidRDefault="005E1EEB">
          <w:pPr>
            <w:spacing w:before="240"/>
            <w:ind w:right="-56"/>
            <w:jc w:val="center"/>
            <w:rPr>
              <w:b/>
              <w:color w:val="215868"/>
              <w:sz w:val="20"/>
              <w:szCs w:val="20"/>
              <w:lang w:val="fr-BE"/>
            </w:rPr>
          </w:pPr>
          <w:r w:rsidRPr="00013090">
            <w:rPr>
              <w:b/>
              <w:color w:val="215868"/>
              <w:sz w:val="20"/>
              <w:szCs w:val="20"/>
              <w:lang w:val="fr-BE"/>
            </w:rPr>
            <w:t>Royaume du Maroc</w:t>
          </w:r>
        </w:p>
        <w:p w:rsidR="0024444C" w:rsidRPr="00013090" w:rsidRDefault="005E1EEB">
          <w:pPr>
            <w:ind w:right="-56"/>
            <w:jc w:val="center"/>
            <w:rPr>
              <w:b/>
              <w:color w:val="215868"/>
              <w:sz w:val="20"/>
              <w:szCs w:val="20"/>
              <w:lang w:val="fr-BE"/>
            </w:rPr>
          </w:pPr>
          <w:r w:rsidRPr="00013090">
            <w:rPr>
              <w:b/>
              <w:color w:val="215868"/>
              <w:sz w:val="20"/>
              <w:szCs w:val="20"/>
              <w:lang w:val="fr-BE"/>
            </w:rPr>
            <w:t>Ministère de l’Agriculture, de la Pêche Maritime</w:t>
          </w:r>
        </w:p>
        <w:p w:rsidR="0024444C" w:rsidRPr="00013090" w:rsidRDefault="005E1EEB">
          <w:pPr>
            <w:ind w:right="-56"/>
            <w:jc w:val="center"/>
            <w:rPr>
              <w:b/>
              <w:color w:val="215868"/>
              <w:sz w:val="20"/>
              <w:szCs w:val="20"/>
              <w:lang w:val="fr-BE"/>
            </w:rPr>
          </w:pPr>
          <w:proofErr w:type="gramStart"/>
          <w:r w:rsidRPr="00013090">
            <w:rPr>
              <w:b/>
              <w:color w:val="215868"/>
              <w:sz w:val="20"/>
              <w:szCs w:val="20"/>
              <w:lang w:val="fr-BE"/>
            </w:rPr>
            <w:t>du</w:t>
          </w:r>
          <w:proofErr w:type="gramEnd"/>
          <w:r w:rsidRPr="00013090">
            <w:rPr>
              <w:b/>
              <w:color w:val="215868"/>
              <w:sz w:val="20"/>
              <w:szCs w:val="20"/>
              <w:lang w:val="fr-BE"/>
            </w:rPr>
            <w:t xml:space="preserve"> Développement Rural et des Eaux et Forêts</w:t>
          </w:r>
        </w:p>
        <w:p w:rsidR="0024444C" w:rsidRPr="00013090" w:rsidRDefault="005E1EEB">
          <w:pPr>
            <w:ind w:right="-56"/>
            <w:jc w:val="center"/>
            <w:rPr>
              <w:b/>
              <w:color w:val="215868"/>
              <w:sz w:val="20"/>
              <w:szCs w:val="20"/>
              <w:lang w:val="fr-BE"/>
            </w:rPr>
          </w:pPr>
          <w:r w:rsidRPr="00013090">
            <w:rPr>
              <w:b/>
              <w:color w:val="215868"/>
              <w:sz w:val="20"/>
              <w:szCs w:val="20"/>
              <w:lang w:val="fr-BE"/>
            </w:rPr>
            <w:t>Direction Régionale de l’Agriculture</w:t>
          </w:r>
        </w:p>
        <w:p w:rsidR="0024444C" w:rsidRPr="00013090" w:rsidRDefault="005E1EEB">
          <w:pPr>
            <w:ind w:right="-56"/>
            <w:jc w:val="center"/>
            <w:rPr>
              <w:b/>
              <w:color w:val="215868"/>
              <w:sz w:val="20"/>
              <w:szCs w:val="20"/>
              <w:lang w:val="fr-BE"/>
            </w:rPr>
          </w:pPr>
          <w:proofErr w:type="gramStart"/>
          <w:r w:rsidRPr="00013090">
            <w:rPr>
              <w:b/>
              <w:color w:val="215868"/>
              <w:sz w:val="20"/>
              <w:szCs w:val="20"/>
              <w:lang w:val="fr-BE"/>
            </w:rPr>
            <w:t>de</w:t>
          </w:r>
          <w:proofErr w:type="gramEnd"/>
          <w:r w:rsidRPr="00013090">
            <w:rPr>
              <w:b/>
              <w:color w:val="215868"/>
              <w:sz w:val="20"/>
              <w:szCs w:val="20"/>
              <w:lang w:val="fr-BE"/>
            </w:rPr>
            <w:t xml:space="preserve"> Guelmim-Oued Noun</w:t>
          </w:r>
        </w:p>
        <w:p w:rsidR="0024444C" w:rsidRPr="00013090" w:rsidRDefault="005E1EEB">
          <w:pPr>
            <w:ind w:right="-56"/>
            <w:jc w:val="center"/>
            <w:rPr>
              <w:b/>
              <w:color w:val="215868"/>
              <w:sz w:val="20"/>
              <w:szCs w:val="20"/>
              <w:lang w:val="fr-BE"/>
            </w:rPr>
          </w:pPr>
          <w:r w:rsidRPr="00013090">
            <w:rPr>
              <w:b/>
              <w:color w:val="215868"/>
              <w:sz w:val="20"/>
              <w:szCs w:val="20"/>
              <w:lang w:val="fr-BE"/>
            </w:rPr>
            <w:t>Direction Provinciale de l’Agriculture de Sidi Ifni</w:t>
          </w:r>
        </w:p>
        <w:p w:rsidR="0024444C" w:rsidRPr="00013090" w:rsidRDefault="0024444C">
          <w:pPr>
            <w:ind w:right="-56"/>
            <w:jc w:val="center"/>
            <w:rPr>
              <w:b/>
              <w:color w:val="365F91"/>
              <w:sz w:val="20"/>
              <w:szCs w:val="20"/>
              <w:lang w:val="fr-BE"/>
            </w:rPr>
          </w:pPr>
        </w:p>
      </w:tc>
      <w:tc>
        <w:tcPr>
          <w:tcW w:w="1663" w:type="dxa"/>
          <w:vAlign w:val="center"/>
        </w:tcPr>
        <w:p w:rsidR="0024444C" w:rsidRPr="00013090" w:rsidRDefault="00013090">
          <w:pPr>
            <w:jc w:val="center"/>
            <w:rPr>
              <w:b/>
              <w:color w:val="365F91"/>
              <w:sz w:val="20"/>
              <w:szCs w:val="20"/>
              <w:lang w:val="fr-BE"/>
            </w:rPr>
          </w:pPr>
          <w:r w:rsidRPr="00013090">
            <w:rPr>
              <w:b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7620</wp:posOffset>
                </wp:positionV>
                <wp:extent cx="914400" cy="880745"/>
                <wp:effectExtent l="0" t="0" r="0" b="0"/>
                <wp:wrapNone/>
                <wp:docPr id="11" name="image1.jpg" descr="Logo Maroc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 Maroc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807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1EEB" w:rsidRPr="00013090">
            <w:rPr>
              <w:b/>
              <w:color w:val="365F91"/>
              <w:sz w:val="20"/>
              <w:szCs w:val="20"/>
              <w:lang w:val="fr-BE"/>
            </w:rPr>
            <w:t xml:space="preserve"> </w:t>
          </w:r>
        </w:p>
      </w:tc>
      <w:tc>
        <w:tcPr>
          <w:tcW w:w="3420" w:type="dxa"/>
          <w:vAlign w:val="center"/>
        </w:tcPr>
        <w:p w:rsidR="0024444C" w:rsidRPr="00013090" w:rsidRDefault="0024444C">
          <w:pPr>
            <w:jc w:val="center"/>
            <w:rPr>
              <w:bCs/>
              <w:color w:val="215868"/>
              <w:sz w:val="22"/>
              <w:szCs w:val="22"/>
              <w:lang w:val="fr-BE"/>
            </w:rPr>
          </w:pPr>
        </w:p>
        <w:p w:rsidR="0024444C" w:rsidRPr="00013090" w:rsidRDefault="005E1EEB">
          <w:pPr>
            <w:jc w:val="center"/>
            <w:rPr>
              <w:bCs/>
              <w:color w:val="215868"/>
              <w:sz w:val="22"/>
              <w:szCs w:val="22"/>
            </w:rPr>
          </w:pPr>
          <w:r w:rsidRPr="00013090">
            <w:rPr>
              <w:bCs/>
              <w:color w:val="215868"/>
              <w:sz w:val="22"/>
              <w:szCs w:val="22"/>
              <w:rtl/>
            </w:rPr>
            <w:t>المملكة المغربية</w:t>
          </w:r>
        </w:p>
        <w:p w:rsidR="0024444C" w:rsidRPr="00013090" w:rsidRDefault="005E1EEB">
          <w:pPr>
            <w:jc w:val="center"/>
            <w:rPr>
              <w:bCs/>
              <w:color w:val="215868"/>
              <w:sz w:val="22"/>
              <w:szCs w:val="22"/>
            </w:rPr>
          </w:pPr>
          <w:r w:rsidRPr="00013090">
            <w:rPr>
              <w:bCs/>
              <w:color w:val="215868"/>
              <w:sz w:val="22"/>
              <w:szCs w:val="22"/>
              <w:rtl/>
            </w:rPr>
            <w:t>وزارة الفـــلاحة، الصـــيد البـــحري</w:t>
          </w:r>
        </w:p>
        <w:p w:rsidR="0024444C" w:rsidRPr="00013090" w:rsidRDefault="005E1EEB">
          <w:pPr>
            <w:jc w:val="center"/>
            <w:rPr>
              <w:bCs/>
              <w:color w:val="215868"/>
              <w:sz w:val="22"/>
              <w:szCs w:val="22"/>
            </w:rPr>
          </w:pPr>
          <w:r w:rsidRPr="00013090">
            <w:rPr>
              <w:bCs/>
              <w:color w:val="215868"/>
              <w:sz w:val="22"/>
              <w:szCs w:val="22"/>
              <w:rtl/>
            </w:rPr>
            <w:t>التنمية القروية، والمياه والغابات</w:t>
          </w:r>
        </w:p>
        <w:p w:rsidR="0024444C" w:rsidRPr="00013090" w:rsidRDefault="005E1EEB">
          <w:pPr>
            <w:jc w:val="center"/>
            <w:rPr>
              <w:bCs/>
              <w:color w:val="215868"/>
              <w:sz w:val="22"/>
              <w:szCs w:val="22"/>
            </w:rPr>
          </w:pPr>
          <w:r w:rsidRPr="00013090">
            <w:rPr>
              <w:bCs/>
              <w:color w:val="215868"/>
              <w:sz w:val="22"/>
              <w:szCs w:val="22"/>
              <w:rtl/>
            </w:rPr>
            <w:t>المديـرية الجهـوية للفلاحة لكلميم واد نون</w:t>
          </w:r>
        </w:p>
        <w:p w:rsidR="0024444C" w:rsidRPr="00013090" w:rsidRDefault="005E1EEB">
          <w:pPr>
            <w:jc w:val="center"/>
            <w:rPr>
              <w:bCs/>
              <w:color w:val="215868"/>
              <w:sz w:val="22"/>
              <w:szCs w:val="22"/>
            </w:rPr>
          </w:pPr>
          <w:r w:rsidRPr="00013090">
            <w:rPr>
              <w:bCs/>
              <w:color w:val="215868"/>
              <w:sz w:val="22"/>
              <w:szCs w:val="22"/>
              <w:rtl/>
            </w:rPr>
            <w:t>المديرية الاقليمية للفلاحة لسيدي إفني</w:t>
          </w:r>
        </w:p>
      </w:tc>
    </w:tr>
  </w:tbl>
  <w:p w:rsidR="0024444C" w:rsidRDefault="002444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36C2"/>
    <w:multiLevelType w:val="hybridMultilevel"/>
    <w:tmpl w:val="F0601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52B02"/>
    <w:multiLevelType w:val="multilevel"/>
    <w:tmpl w:val="5FE2C0C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44C"/>
    <w:rsid w:val="0000707F"/>
    <w:rsid w:val="00013090"/>
    <w:rsid w:val="00050C2E"/>
    <w:rsid w:val="00151AA7"/>
    <w:rsid w:val="00192350"/>
    <w:rsid w:val="00230AFE"/>
    <w:rsid w:val="0024444C"/>
    <w:rsid w:val="0026773D"/>
    <w:rsid w:val="00341468"/>
    <w:rsid w:val="00461919"/>
    <w:rsid w:val="004919B5"/>
    <w:rsid w:val="004C5FF2"/>
    <w:rsid w:val="00576DB2"/>
    <w:rsid w:val="005E1EEB"/>
    <w:rsid w:val="00867A1F"/>
    <w:rsid w:val="009B2685"/>
    <w:rsid w:val="00AB149A"/>
    <w:rsid w:val="00B3116D"/>
    <w:rsid w:val="00C125C6"/>
    <w:rsid w:val="00C13B7D"/>
    <w:rsid w:val="00C573F8"/>
    <w:rsid w:val="00E6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1ADF0"/>
  <w15:docId w15:val="{E5BE2268-8F62-4682-826A-A1F066D5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BE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6EE"/>
    <w:rPr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6EE"/>
    <w:pPr>
      <w:keepNext/>
      <w:bidi w:val="0"/>
      <w:outlineLvl w:val="0"/>
    </w:pPr>
    <w:rPr>
      <w:b/>
      <w:bCs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6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6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6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0176EE"/>
    <w:rPr>
      <w:rFonts w:ascii="Times New Roman" w:eastAsia="Times New Roman" w:hAnsi="Times New Roman" w:cs="Times New Roman"/>
      <w:b/>
      <w:bCs/>
      <w:u w:val="single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176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176E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176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qFormat/>
    <w:rsid w:val="000176E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link w:val="BodyTextChar"/>
    <w:rsid w:val="000176EE"/>
    <w:pPr>
      <w:bidi w:val="0"/>
    </w:pPr>
    <w:rPr>
      <w:lang w:val="fr-F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176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 w:eastAsia="en-US"/>
    </w:rPr>
  </w:style>
  <w:style w:type="paragraph" w:styleId="Header">
    <w:name w:val="header"/>
    <w:basedOn w:val="Normal"/>
    <w:link w:val="HeaderChar"/>
    <w:uiPriority w:val="99"/>
    <w:unhideWhenUsed/>
    <w:rsid w:val="006074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A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6074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A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numbering" w:customStyle="1" w:styleId="Style1">
    <w:name w:val="Style1"/>
    <w:uiPriority w:val="99"/>
    <w:rsid w:val="00CE6444"/>
  </w:style>
  <w:style w:type="table" w:styleId="TableGrid">
    <w:name w:val="Table Grid"/>
    <w:basedOn w:val="TableNormal"/>
    <w:uiPriority w:val="59"/>
    <w:rsid w:val="00227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vfOXr7LNSO4UT3YthebUnqS+Vw==">AMUW2mUFSMi5pTKiTJaqFuMpTjE4L2zCnfmPry/qVTqfBbCQ2FbS67oPLqW8NorBbYBO7mLY3WdRnWehG26tMziXz+GI8vP0i6kJOf+08wuprjw6HY4Ni/Txj+I/RMYilar1MgV2Y7zZ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</cp:lastModifiedBy>
  <cp:revision>10</cp:revision>
  <cp:lastPrinted>2023-05-16T15:05:00Z</cp:lastPrinted>
  <dcterms:created xsi:type="dcterms:W3CDTF">2020-12-13T01:11:00Z</dcterms:created>
  <dcterms:modified xsi:type="dcterms:W3CDTF">2023-06-19T10:52:00Z</dcterms:modified>
</cp:coreProperties>
</file>