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30"/>
          <w:szCs w:val="30"/>
        </w:rPr>
        <w:t xml:space="preserve">HDSP</w:t>
      </w:r>
    </w:p>
    <w:p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 xml:space="preserve">Document Platform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(formerly: Dynamic Patient Form Builder)</w:t>
      </w:r>
    </w:p>
    <w:p>
      <w:pPr>
        <w:spacing w:after="800"/>
        <w:jc w:val="center"/>
      </w:pPr>
      <w:r>
        <w:rPr>
          <w:sz w:val="28"/>
          <w:szCs w:val="28"/>
        </w:rPr>
        <w:t xml:space="preserve">Phase 4A — Infrastructure Foundation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Version 1.0  |  Draft for Approval</w:t>
      </w:r>
    </w:p>
    <w:p>
      <w:pPr>
        <w:spacing w:after="100"/>
        <w:jc w:val="center"/>
      </w:pPr>
      <w:r>
        <w:rPr>
          <w:sz w:val="22"/>
          <w:szCs w:val="22"/>
        </w:rPr>
        <w:t xml:space="preserve">Builds on approved Phase 1–3 (all approved 5 July 2026, Phase 3 scored 10/10)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5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Mandate for This Phase</w:t>
      </w:r>
    </w:p>
    <w:p>
      <w:pPr>
        <w:spacing w:after="160"/>
      </w:pPr>
      <w:r>
        <w:t xml:space="preserve">Phase 3 was approved with a platform-level reframing, not just five feature additions. The product is being generalized from “Dynamic Patient Form Builder” to a Document Platform, in which a Form is one Document Type among several the platform will eventually support (Consent Form, Certificate, Prescription, Letter, Invoice, Lab Request, Discharge Summary, Referral, Checklist). This document is Phase 4A: Infrastructure Foundation — the platform services and data model only. No UI, no Designer, no Renderer, no forms-specific REST business logic is built in this phase; that is Phase 4B (Business APIs) and Phase 5A/5B (Frontend), which follow after this is approved.</w:t>
      </w:r>
    </w:p>
    <w:p>
      <w:pPr>
        <w:pStyle w:val="Heading2"/>
      </w:pPr>
      <w:r>
        <w:t xml:space="preserve">0.1 Five Platform Services Mandated for This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Engine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 Document/DocumentVersion abstraction: versioning, PDF, printing, signatures, publishing — shared by every document type, form-specific logic nowhere inside it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Configurable Workflow Engine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Replaces the fixed Draft→Review→Publish enum with a DB-configured state machine (states, transitions, required approver roles per state) so different hospitals can run 3-step or 7-step approval chains without code changes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Engine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Event-driven delivery (in-app, email now; SMS/push reserved) for every significant lifecycle event across all document types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+ performance dashboard for every platform service, mirroring the existing AttendanceMonitoringService convention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Anonymous usage metrics per document/template: completion time, drop-off, validation failures, popularity</w:t>
            </w:r>
          </w:p>
        </w:tc>
      </w:tr>
    </w:tbl>
    <w:p>
      <w:pPr>
        <w:pStyle w:val="Heading2"/>
      </w:pPr>
      <w:r>
        <w:t xml:space="preserve">0.2 Scope Boundary for Phase 4A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scope (4A)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 of scope (deferred to 4B / Phase 5)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schema + migrations for all platform services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controllers/business endpoints (4B)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TypeORM entities + repositories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Designer UI, Renderer UI (Phase 5A/5B)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packages: form-schema, scene-graph contracts (types only, no React)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canvas/React components (Phase 5A/5B)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Registry + Plugin Loader (registration mechanics)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Concrete component implementations beyond stubs needed for infra tests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 Engine, Variables Engine, Resolver, Theme Engine, Asset Library (service logic)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Form-specific submission/publish endpoints (4B)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 Engine (generic state machine + seed configs)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Per-form workflow assignment UI (4B/5B)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Engine (delivery mechanics + templates)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preference UI (Phase 5B or later)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 service + health checks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UI screens (Phase 5B, this phase only ships the API/service)</w:t>
            </w:r>
          </w:p>
        </w:tc>
      </w:tr>
      <w:tr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event capture + aggregation service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dashboard UI (later phase)</w:t>
            </w:r>
          </w:p>
        </w:tc>
      </w:tr>
    </w:tbl>
    <w:p>
      <w:pPr>
        <w:pStyle w:val="Heading1"/>
      </w:pPr>
      <w:r>
        <w:t xml:space="preserve">1. Platform Architecture — Module Family Restructure</w:t>
      </w:r>
    </w:p>
    <w:p>
      <w:pPr>
        <w:spacing w:after="160"/>
      </w:pPr>
      <w:r>
        <w:t xml:space="preserve">The single dynamic-forms module from Phase 2 is restructured into a document-platform module family (generic, reusable) plus dynamic-forms as its first consumer (registers “Form” as a Document Type). This is the concrete implementation of the Phase 3 approval note: “keep the Dynamic Patient Form module as a consumer of these platform services rather than embedding them directly into the module.”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backend/src/modules/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document-platform/                 (NEW — generic, reusable across all future document types)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document-engine/               §2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workflow-engine/                §3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notification-engine/            §4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observability/                  §5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analytics/                      §6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component-registry/             (Phase 2 §3, now platform-level — any document type can register components)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plugin-loader/                  (Phase 3 §5, now platform-level)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rule-engine/                    (Phase 2 §5.3, now platform-level)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variables-engine/               (Phase 3 §8, now platform-level)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resolver/                       (Phase 2 §4.3 branch/dept override resolution, now generic per document type)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theme-engine/                   (Phase 3 §6, now platform-level)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asset-library/                  (Phase 3 §7, now platform-level)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dynamic-forms/                      (CONSUMER — registers 'form' as a DocumentType, Phase 4B business APIs live here)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(Phase 2 controllers/services move here in 4B, now built atop document-platform services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instead of owning their own versioning/workflow/notification logic)</w:t>
      </w:r>
    </w:p>
    <w:p>
      <w:pPr>
        <w:spacing w:after="160"/>
      </w:pPr>
      <w:r>
        <w:t xml:space="preserve">Nothing about this restructure invalidates Phase 2's JSON Schema or Phase 3's scene graph/rendering pipeline design — those remain exactly as approved. What changes is where cross-cutting concerns (versioning, workflow, notifications, observability, analytics) live: previously implicitly inside dynamic-forms (Phase 2 §2.1, §7), now explicitly in document-platform, with dynamic-forms depending on it rather than containing it.</w:t>
      </w:r>
    </w:p>
    <w:p>
      <w:pPr>
        <w:pStyle w:val="Heading1"/>
      </w:pPr>
      <w:r>
        <w:t xml:space="preserve">2. Document Engine</w:t>
      </w:r>
    </w:p>
    <w:p>
      <w:pPr>
        <w:pStyle w:val="Heading2"/>
      </w:pPr>
      <w:r>
        <w:t xml:space="preserve">2.1 DocumentType Registry</w:t>
      </w:r>
    </w:p>
    <w:p>
      <w:pPr>
        <w:spacing w:after="160"/>
      </w:pPr>
      <w:r>
        <w:t xml:space="preserve">A DocumentType is the generic analog of Phase 1's FormTemplate category, but not form-specific. Just as the Component Registry (Phase 2 §3) lets a new field type be added by registration, the DocumentType registry lets a new kind of document be added the same way.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DocumentTypeDefinition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                // 'form' | 'consent' | 'certificate' | 'prescription' | 'letter'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// 'invoice' | 'lab-request' | 'discharge-summary' | 'referral' | 'checklist'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displayName: 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schemaValidator: (payload: JsonValue) =&gt; ValidationResult;   // delegates to that type's own schema (e.g. Phase 2 FormSchema for 'form')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defaultWorkflowDefinitionId: string;         // §3 — which approval chain this type uses by default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pdfRenderer: (resolvedPayload, context) =&gt; Promise&lt;Buffer&gt;; // reuses the shared PDF pipeline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supportsSignatures: boolean;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supportsBranchOverride: boolean;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2.2 Generic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Logical document (replaces form_templates as the generic case)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document_type_id, name, category, current_published_version_id, is_multi_branch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document_versions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Immutable payload snapshot (replaces form_template_versions)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document_id FK, version_no, status, payload JSONB (a FormSchema when document_type='form'), workflow_instance_id FK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document_overrides / document_override_versions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Branch/department deltas (replaces form_template_overrides, Phase 2 §4)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JSON Patch model, generic across document types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document_instances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filled/issued instance (replaces form_submissions for the generic case)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document_version_id FK, override_version_id FK nullable, branch_id, department_code, subject refs (patient/visit/encounter — nullable, since e.g. an Invoice may reference different subjects than a Form), payload JSONB, status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document_signatures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 signature capture (Phase 2 §6, now not form-specific)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instance_id FK, field_key, signature_vector, integrity_hash, signer metadata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document_field_audit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Structural per-field audit, generic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entity_type, entity_id, field_key, old/new value JSONB</w:t>
            </w:r>
          </w:p>
        </w:tc>
      </w:tr>
    </w:tbl>
    <w:p>
      <w:pPr>
        <w:spacing w:after="160"/>
      </w:pPr>
      <w:r>
        <w:t xml:space="preserve">dynamic-forms's Phase 2 entities (form_templates, form_template_versions, etc.) are superseded by this generic schema; Phase 4B will implement the 'form' document type as a thin adapter — FormSchema is simply the payload shape validated by the 'form' DocumentTypeDefinition.schemaValidator, and the six-stage rendering pipeline (Phase 3 §3) operates on document_versions.payload exactly as it operated on FormTemplateVersion.schema.</w:t>
      </w:r>
    </w:p>
    <w:p>
      <w:pPr>
        <w:pStyle w:val="Heading2"/>
      </w:pPr>
      <w:r>
        <w:t xml:space="preserve">2.3 Reused, Not Rebuilt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generation (Phase 2 §2.1 form-pdf.service) becomes a generic PDF rendering service keyed by document type's pdfRenderer — a Prescription and a Nursing Assessment both go through the same BullMQ job/processor plumbing.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Versioning/rollback/compare (Phase 1 §4.5) becomes generic document_versions behavior — no form-specific version logic remains.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Signatures (Phase 2 §6, ISignatureProvider) attach to any document_instances row, not just form submissions — a Prescription can carry a doctor's signature using the identical subsystem.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Publishing transaction (Phase 2 §7.3) becomes a generic publish-a-document-version operation.</w:t>
      </w:r>
    </w:p>
    <w:p>
      <w:pPr>
        <w:pStyle w:val="Heading1"/>
      </w:pPr>
      <w:r>
        <w:t xml:space="preserve">3. Configurable Workflow Engine</w:t>
      </w:r>
    </w:p>
    <w:p>
      <w:pPr>
        <w:spacing w:after="160"/>
      </w:pPr>
      <w:r>
        <w:t xml:space="preserve">Replaces the fixed enum from Phase 1 §4.5 (draft/in_review/approved/published/archived/retired) with a data-defined state machine. The fixed six-state flow becomes the default seeded WorkflowDefinition, not a hardcoded constraint — hospitals that need Medical Director and Legal sign-off steps configure a longer chain without any code change.</w:t>
      </w:r>
    </w:p>
    <w:p>
      <w:pPr>
        <w:pStyle w:val="Heading2"/>
      </w:pPr>
      <w:r>
        <w:t xml:space="preserve">3.1 Entities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workflow_definitions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name, document_type_id FK NULL (NULL = usable by any type), is_default, created_by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workflow_states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workflow_definition_id FK, key ('draft'|'in_review'|'medical_director_review'|...),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display_name, is_initial, is_terminal_published, is_terminal_archived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workflow_transitions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workflow_definition_id FK, from_state_id FK, to_state_id FK, action_key ('submit_for_review'|'approve'|'reject'|'publish'|...),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required_permission_key   -- e.g. FORMS:TEMPLATE:REVIEW, checked via existing PermissionsGuard convention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required_approver_role NULL  -- optional named role required in addition to the permission key (e.g. 'MEDICAL_DIRECTOR')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workflow_instances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workflow_definition_id FK, subject_type ('document_version'|'document_override_version'), subject_id,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current_state_id FK, created_at, updated_at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workflow_instance_history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workflow_instance_id FK, from_state_id, to_state_id, action_key, actor_user_id, acted_at, comment</w:t>
      </w:r>
    </w:p>
    <w:p>
      <w:pPr>
        <w:pStyle w:val="Heading2"/>
      </w:pPr>
      <w:r>
        <w:t xml:space="preserve">3.2 Example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Hospital profile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Configured chain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 hospital (Phase 1 default)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→ In Review → Approved → Published → Archived/Retired (3 approval-relevant transitions)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Hospital group with compliance requirements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→ Clinical Review → Medical Director Review → Legal Review → Publisher Approval → Published → Archived/Retired (5 approval-relevant transitions, 7 states)</w:t>
            </w:r>
          </w:p>
        </w:tc>
      </w:tr>
    </w:tbl>
    <w:p>
      <w:pPr>
        <w:pStyle w:val="Heading2"/>
      </w:pPr>
      <w:r>
        <w:t xml:space="preserve">3.3 Engine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engine only knows: current state, valid outgoing transitions from that state, and the permission/role required to fire each one. It has zero knowledge of “forms” — dynamic-forms's controllers call workflow-engine's fireTransition(instanceId, actionKey, actor) and interpret the resulting state, exactly as Phase 2 §8's publish endpoint will do in Phase 4B.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satisfies Decision “don't hardcode workflow” while fully preserving Phase 1 §4.5's approved default flow as WorkflowDefinition seed data, not special-cased code.</w:t>
      </w:r>
    </w:p>
    <w:p>
      <w:pPr>
        <w:pStyle w:val="Heading1"/>
      </w:pPr>
      <w:r>
        <w:t xml:space="preserve">4. Notification Engine</w:t>
      </w:r>
    </w:p>
    <w:p>
      <w:pPr>
        <w:pStyle w:val="Heading2"/>
      </w:pPr>
      <w:r>
        <w:t xml:space="preserve">4.1 Event Sources</w:t>
      </w:r>
    </w:p>
    <w:p>
      <w:pPr>
        <w:spacing w:after="160"/>
      </w:pPr>
      <w:r>
        <w:t xml:space="preserve">Subscribes to domain events emitted by Document Engine and Workflow Engine (and, per Phase 3 §11, the same event-bus discipline used in the Designer — domain events here are backend/server-side, a distinct but analogous concept to the Designer's client-side event bus).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notification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workflow.transition.review_requested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users holding the next state's required_permission_key / required_approver_role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workflow.transition.approved / rejected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the document's author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workflow.transition.published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author + subscribed watchers of that document type/category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document.archived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author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plugin.installed / activated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hospital admins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document_override.published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Notify global template owner (visibility into branch-level changes)</w:t>
            </w:r>
          </w:p>
        </w:tc>
      </w:tr>
    </w:tbl>
    <w:p>
      <w:pPr>
        <w:pStyle w:val="Heading2"/>
      </w:pPr>
      <w:r>
        <w:t xml:space="preserve">4.2 Channels and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In-app: a notifications row surfaced through the existing HDSP Notification module (backend/src/modules/notifications — already present) rather than a parallel in-app notification system; document-platform's Notification Engine is a producer that calls the existing NotificationService, not a competing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reuses existing HDSP email delivery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/ Push: interfaces reserved (INotificationChannel), not implemented in v1, consistent with the Phase 2 §6 provider-interface pattern used for signatures.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dispatched notification is logged (notification_dispatch_log: event_key, channel, recipient_user_id, status, dispatched_at) for troubleshooting and for the Observability metrics in §5.</w:t>
      </w:r>
    </w:p>
    <w:p>
      <w:pPr>
        <w:pStyle w:val="Heading1"/>
      </w:pPr>
      <w:r>
        <w:t xml:space="preserve">5. Observability</w:t>
      </w:r>
    </w:p>
    <w:p>
      <w:pPr>
        <w:spacing w:after="160"/>
      </w:pPr>
      <w:r>
        <w:t xml:space="preserve">Modeled directly on the existing AttendanceMonitoringService (backend/src/modules/attendance/services/attendance-monitoring.service.ts) — same getSummary()/getHealth() shape, same “status card” convention (Healthy/Warning/Failed + last-checked timestamp + average timing), so this fits the operations team's existing mental model rather than introducing a new monitoring paradigm.</w:t>
      </w:r>
    </w:p>
    <w:p>
      <w:pPr>
        <w:pStyle w:val="Heading2"/>
      </w:pPr>
      <w:r>
        <w:t xml:space="preserve">5.1 Service Shape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@Injectable()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DocumentPlatformMonitoringService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async getSummary()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mirrors AttendanceMonitoringService.getSummary(): Promise.all of per-subsystem checks,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returns { cards: StatusCard[], metrics, health, unavailableNotes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async getHealth() { /* per-subsystem Healthy | Warning | Failed */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5.2 Status Cards (per subsystem)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Engine — last evaluation latency, error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Resolver — cache hit rate, average resolution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Renderer / Rendering Pipeline — average stage timings (Phase 3 §3's six stages), broken out per stage so a regression in, say, the Permission Engine stage is isolable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Engine — queue depth (BullMQ), average job duration, failure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 Engine — installed/active plugin count, per-plugin error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Library — storage availability, average asset fetch latency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Engine — resolution failures (e.g., an unresolvable ${Patient.X} 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Engine — stuck-instance count (in a non-terminal state beyond a configurable SLA)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Engine — dispatch failure rate per channel</w:t>
      </w:r>
    </w:p>
    <w:p>
      <w:pPr>
        <w:pStyle w:val="Heading2"/>
      </w:pPr>
      <w:r>
        <w:t xml:space="preserve">5.3 Metrics (per Phase 3 approval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Designers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Designer session heartbeat (Phase 5A)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 Published / Draft Count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document_versions grouped by status, filtered document_type_id='form'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Render Time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Rendering pipeline stage timing aggregation (§5.2)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Rule Evaluation Time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 Engine timing aggregation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PDF Time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job duration aggregation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 Usage / Top Components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Registry usage counters, incremented on document_version save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 Forms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document_versions.payload size / node count, computed at save time and stored as a generated column for fast sorting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Autosave Failures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Client-reported autosave error events (Phase 3 §2.6), logged server-side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Errors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 Engine / server-side re-validation failure log (Phase 2 §3.3)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 Captures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document_signatures count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Used Templates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document_instances grouped by document_version's parent document_id</w:t>
            </w:r>
          </w:p>
        </w:tc>
      </w:tr>
    </w:tbl>
    <w:p>
      <w:pPr>
        <w:pStyle w:val="Heading1"/>
      </w:pPr>
      <w:r>
        <w:t xml:space="preserve">6. Analytics</w:t>
      </w:r>
    </w:p>
    <w:p>
      <w:pPr>
        <w:spacing w:after="160"/>
      </w:pPr>
      <w:r>
        <w:t xml:space="preserve">Distinct from Observability (§5, which is operational/technical health) — Analytics is form-usage insight for hospital admins to improve their own templates.</w:t>
      </w:r>
    </w:p>
    <w:p>
      <w:pPr>
        <w:pStyle w:val="Heading2"/>
      </w:pPr>
      <w:r>
        <w:t xml:space="preserve">6.1 Usage Event Capture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document_usage_events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id, document_instance_id FK, event_type, field_key NULL, page_id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occurred_at, session_id (anonymized, no PII beyond what's already in the instance's own audit trail)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event_type: 'instance_started' | 'page_viewed' | 'field_focused' | 'field_completed'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            'validation_failed' | 'signature_completed' | 'instance_submitted' | 'instance_abandoned'</w:t>
      </w:r>
    </w:p>
    <w:p>
      <w:pPr>
        <w:pStyle w:val="Heading2"/>
      </w:pPr>
      <w:r>
        <w:t xml:space="preserve">6.2 Derived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Derivation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completion time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instance_submitted.occurred_at − instance_started.occurred_at, aggregated per document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Drop-off point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page_viewed/field_focused event before an instance is abandoned (no submission within a configurable timeout)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skipped / most-failed field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validation_failed and (expected but missing) field_completed events by field_key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used templates / plugins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document_instances by document_id / by which plugin-contributed components appear in the resolved schema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 completion rate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signature_completed count ÷ instances requiring a signature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popularity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Aggregated across all document_versions' payload component type usage, platform-wide</w:t>
            </w:r>
          </w:p>
        </w:tc>
      </w:tr>
    </w:tbl>
    <w:p>
      <w:pPr>
        <w:spacing w:after="160"/>
      </w:pPr>
      <w:r>
        <w:t xml:space="preserve">Analytics data collection is anonymized at the aggregation layer (session_id, not user identity, is the join key for funnel analysis); this is deliberately separate from the fully-attributed audit trail (§2.2 document_field_audit) which remains user-attributed for compliance, per Phase 1 §5.4.</w:t>
      </w:r>
    </w:p>
    <w:p>
      <w:pPr>
        <w:pStyle w:val="Heading1"/>
      </w:pPr>
      <w:r>
        <w:t xml:space="preserve">7. Remaining Platform Services (Restated as Platform-Level)</w:t>
      </w:r>
    </w:p>
    <w:p>
      <w:pPr>
        <w:spacing w:after="160"/>
      </w:pPr>
      <w:r>
        <w:t xml:space="preserve">These were designed in Phase 2/3 as dynamic-forms internals; Phase 4A relocates them to document-platform with no behavioral change, only a change of ownership boundary.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 phase design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Platform-level change in 4A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Registry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§3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Registry key is no longer implicitly form-only; a component definition declares which document type(s) it applies to (most apply to 'form' only; some, e.g. Signature, apply to any document type)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 Loader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§5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 manifests may contribute to any document type's registry, not just forms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§5.3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Operates over any document_versions.payload, not just FormSchema, since the expression tree already only refers to field paths + variables, not form-specific constructs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Variables Engine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§8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 scopes (Patient/Encounter/Hospital/Environment/Calculated/Global) are meaningful for any document type (e.g., a Prescription also needs ${Patient.Name}, ${Doctor.Name})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§4.3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Branch/department override resolution is now keyed by (documentId, branchId, departmentCode) generically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Theme Engine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§6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tokens apply platform-wide; a Prescription and a Nursing Assessment share the same hospital theme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Asset Library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§7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Assets (logos, SVGs, watermarks) are referenced by any document type's pages, not form-specific</w:t>
            </w:r>
          </w:p>
        </w:tc>
      </w:tr>
    </w:tbl>
    <w:p>
      <w:pPr>
        <w:pStyle w:val="Heading1"/>
      </w:pPr>
      <w:r>
        <w:t xml:space="preserve">8. Repository and Service Layer (Infra-Only Scope for 4A)</w:t>
      </w:r>
    </w:p>
    <w:p>
      <w:pPr>
        <w:spacing w:after="160"/>
      </w:pPr>
      <w:r>
        <w:t xml:space="preserve">Following the existing HDSP convention (direct @InjectRepository(Entity), no repository-wrapper abstraction, per the Phase 1 conventions audit):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document-platform/document-engine/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document-engine.module.ts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entities/  (documents, document_versions, document_overrides, document_override_versions,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document_instances, document_signatures, document_field_audit)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services/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document.service.ts               CRUD + version create/save (draft-only mutation)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document-version.service.ts        publish/rollback/compare/clone (Phase 1 §4.5 semantics, generic)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document-override.service.ts        Phase 2 §4 CRUD, generic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document-resolver.service.ts        Phase 2 §4.3 algorithm, generic + Redis cache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document-instance.service.ts        fill/save/finalize, generic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document-signature.service.ts        ISignatureProvider (Phase 2 §6), generic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document-pdf.service.ts              BullMQ-backed, generic pdfRenderer dispatch (§2.1)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document-type-registry/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document-type-registry.service.ts   in-memory registry of DocumentTypeDefinition, populated at bootstrap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by each consumer module (dynamic-forms registers 'form' here in Phase 4B)</w:t>
      </w:r>
    </w:p>
    <w:p>
      <w:pPr>
        <w:spacing w:after="160"/>
      </w:pPr>
      <w:r>
        <w:t xml:space="preserve">No controllers exist yet in document-engine or any Phase 4A service — REST endpoints are explicitly Phase 4B (§0.2). Phase 4A ships services + repositories + a small internal test harness (e.g., a script that creates a dummy 'test' document type purely to exercise versioning/workflow/resolver logic end-to-end without any real form content), so Phase 4B can build controllers as a thin layer over already-proven services.</w:t>
      </w:r>
    </w:p>
    <w:p>
      <w:pPr>
        <w:pStyle w:val="Heading1"/>
      </w:pPr>
      <w:r>
        <w:t xml:space="preserve">9. How dynamic-forms Consumes the Platform (Preview of Phase 4B)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dynamic-forms.module.ts (Phase 4B, shown here only to prove the seam is clean)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@Module({ imports: [DocumentEngineModule, WorkflowEngineModule, NotificationEngineModule, ...] 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class DynamicFormsModule implements OnModuleInit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constructor(private registry: DocumentTypeRegistryService)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onModuleInit()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this.registry.register({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id: 'form',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displayName: 'Patient Form',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schemaValidator: validateFormSchema,       // from packages/form-schema (Phase 2 §5)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defaultWorkflowDefinitionId: 'default-6-state',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pdfRenderer: renderFormPdf,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supportsSignatures: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supportsBranchOverride: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>This is the concrete proof that dynamic-forms adds zero net-new versioning, workflow, notification, or observability code in Phase 4B — it only supplies form-specific validation and rendering, and calls into document-platform services for everything else.</w:t>
      </w:r>
    </w:p>
    <w:p>
      <w:pPr>
        <w:pStyle w:val="Heading1"/>
      </w:pPr>
      <w:r>
        <w:t xml:space="preserve">10. Phase 4A Risks and Definition of Done</w:t>
      </w:r>
    </w:p>
    <w:p>
      <w:pPr>
        <w:pStyle w:val="Heading2"/>
      </w:pPr>
      <w:r>
        <w:t xml:space="preserve">10.1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Generalizing to Document Engine now, before a second document type is actually built, risks over-engineering for a hypothetical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Mitigated by keeping the generalization to data-shape and service boundaries only (documents/document_versions generic columns) — no speculative UI or document-type-specific code is built until a second type is actually commissioned; Phase 4B still only implements 'form'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Configurable Workflow Engine adds complexity vs a hardcoded enum for hospitals that only ever want the simple 6-state flow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default WorkflowDefinition seed reproduces Phase 1 §4.5 exactly; simple hospitals never see or configure anything different — complexity is opt-in, not mandatory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Engine duplicating the existing Notification module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Explicitly designed as a producer calling the existing NotificationService (§4.2), not a parallel system — verified against backend/src/modules/notifications during this phase's design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Observability/Analytics adding overhead to hot paths (rule evaluation, resolver)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Metrics capture is async/fire-and-forget (same BullMQ-backed pattern as Audit, Phase 1 conventions), never inline-blocking on the request path</w:t>
            </w:r>
          </w:p>
        </w:tc>
      </w:tr>
    </w:tbl>
    <w:p>
      <w:pPr>
        <w:pStyle w:val="Heading2"/>
      </w:pPr>
      <w:r>
        <w:t xml:space="preserve">10.2 Definition of Done — Phase 4A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Engine generic schema and services implemented and unit-tested against a synthetic 'test' document type (no dynamic-forms business logic required to pass).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Workflow Engine implemented with the default 6-state definition seeded and unit-tested against multiple simulated approval-chain configurations.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Engine implemented, confirmed to delegate to the existing Notification module rather than duplicating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service implemented matching the AttendanceMonitoringService getSummary()/getHealth() shape, covering all subsystems in §5.2.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 capture and aggregation queries implemented against the document_usage_events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Registry, Plugin Loader, Rule Engine, Variables Engine, Resolver, Theme Engine, Asset Library relocated to document-platform with no behavioral regression versus their Phase 2/3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controllers/business endpoints exist yet — confirmed as out of scope per §0.2.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Upon approval, Phase 4B (Business APIs: REST CRUD, publishing, versioning, overrides, submission, PDF, signature, import/export for the 'form' document type) begins, followed by Phase 5A (Designer Infrastructure) and Phase 5B (Components).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HDSP — Document Platform | Phase 4A Infrastructure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2026-07-05T10:35:10.810Z</dcterms:created>
  <dcterms:modified xsi:type="dcterms:W3CDTF">2026-07-05T10:35:10.810Z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