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F4D78"/>
          <w:sz w:val="48"/>
        </w:rPr>
        <w:t>Part 2 – Functional Requirements (Master)</w:t>
      </w:r>
    </w:p>
    <w:p>
      <w:r>
        <w:rPr>
          <w:rFonts w:ascii="Calibri" w:hAnsi="Calibri"/>
          <w:b w:val="0"/>
          <w:i w:val="0"/>
          <w:color w:val="5F6B7A"/>
          <w:sz w:val="26"/>
        </w:rPr>
        <w:t>Authoritative requirements with provisional Part 11 roadmap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Project</w:t>
            </w:r>
          </w:p>
        </w:tc>
        <w:tc>
          <w:tcPr>
            <w:tcW w:type="dxa" w:w="4680"/>
          </w:tcPr>
          <w:p>
            <w:r>
              <w:t>Anas Life OS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Draft for approval - planning metadata applied</w:t>
            </w:r>
          </w:p>
        </w:tc>
      </w:tr>
      <w:tr>
        <w:tc>
          <w:tcPr>
            <w:tcW w:type="dxa" w:w="4680"/>
          </w:tcPr>
          <w:p>
            <w:r>
              <w:t>Authority</w:t>
            </w:r>
          </w:p>
        </w:tc>
        <w:tc>
          <w:tcPr>
            <w:tcW w:type="dxa" w:w="4680"/>
          </w:tcPr>
          <w:p>
            <w:r>
              <w:t>Part 1; Part 1A; Part 1B; Part 2A; Part 11 v1.0</w:t>
            </w:r>
          </w:p>
        </w:tc>
      </w:tr>
      <w:tr>
        <w:tc>
          <w:tcPr>
            <w:tcW w:type="dxa" w:w="4680"/>
          </w:tcPr>
          <w:p>
            <w:r>
              <w:t>Architecture</w:t>
            </w:r>
          </w:p>
        </w:tc>
        <w:tc>
          <w:tcPr>
            <w:tcW w:type="dxa" w:w="4680"/>
          </w:tcPr>
          <w:p>
            <w:r>
              <w:t>Approved; unchanged</w:t>
            </w:r>
          </w:p>
        </w:tc>
      </w:tr>
      <w:tr>
        <w:tc>
          <w:tcPr>
            <w:tcW w:type="dxa" w:w="4680"/>
          </w:tcPr>
          <w:p>
            <w:r>
              <w:t>Planning</w:t>
            </w:r>
          </w:p>
        </w:tc>
        <w:tc>
          <w:tcPr>
            <w:tcW w:type="dxa" w:w="4680"/>
          </w:tcPr>
          <w:p>
            <w:r>
              <w:t>12 two-week sprints; Codex with human review</w:t>
            </w:r>
          </w:p>
        </w:tc>
      </w:tr>
      <w:tr>
        <w:tc>
          <w:tcPr>
            <w:tcW w:type="dxa" w:w="4680"/>
          </w:tcPr>
          <w:p>
            <w:r>
              <w:t>Implementation</w:t>
            </w:r>
          </w:p>
        </w:tc>
        <w:tc>
          <w:tcPr>
            <w:tcW w:type="dxa" w:w="4680"/>
          </w:tcPr>
          <w:p>
            <w:r>
              <w:t>Not authorized</w:t>
            </w:r>
          </w:p>
        </w:tc>
      </w:tr>
    </w:tbl>
    <w:p>
      <w:pPr>
        <w:pStyle w:val="Heading1"/>
      </w:pPr>
      <w:r>
        <w:t>1. Authority and Planning Rules</w:t>
      </w:r>
    </w:p>
    <w:p>
      <w:r>
        <w:t>This remains the single authoritative Part 2 master. Requirement meaning and architecture are unchanged. Priority and complexity are provisional engineering estimates. Version 1 targets follow Part 11. Future modules are marked Future Release; Open Issues are marked Pending Decision.</w:t>
      </w:r>
    </w:p>
    <w:p>
      <w:pPr>
        <w:pStyle w:val="Heading1"/>
      </w:pPr>
      <w:r>
        <w:t>2. Product Requirements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Vision: </w:t>
      </w:r>
      <w:r>
        <w:rPr>
          <w:rFonts w:ascii="Calibri" w:hAnsi="Calibri"/>
          <w:b w:val="0"/>
          <w:i w:val="0"/>
          <w:color w:val="1E293B"/>
          <w:sz w:val="22"/>
        </w:rPr>
        <w:t>A unified, private, offline life-management system.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Philosophy: </w:t>
      </w:r>
      <w:r>
        <w:rPr>
          <w:rFonts w:ascii="Calibri" w:hAnsi="Calibri"/>
          <w:b w:val="0"/>
          <w:i w:val="0"/>
          <w:color w:val="1E293B"/>
          <w:sz w:val="22"/>
        </w:rPr>
        <w:t>Privacy first; offline first; no required subscription, internet, account, tracking or ads; user owns all data.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Target User: </w:t>
      </w:r>
      <w:r>
        <w:rPr>
          <w:rFonts w:ascii="Calibri" w:hAnsi="Calibri"/>
          <w:b w:val="0"/>
          <w:i w:val="0"/>
          <w:color w:val="1E293B"/>
          <w:sz w:val="22"/>
        </w:rPr>
        <w:t>A single individual and power user, including professionals, business owners, students, teachers and Islamic scholars.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Objectives: </w:t>
      </w:r>
      <w:r>
        <w:rPr>
          <w:rFonts w:ascii="Calibri" w:hAnsi="Calibri"/>
          <w:b w:val="0"/>
          <w:i w:val="0"/>
          <w:color w:val="1E293B"/>
          <w:sz w:val="22"/>
        </w:rPr>
        <w:t>Reduce stress and forgotten work, increase productivity and centralize information.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Principles: </w:t>
      </w:r>
      <w:r>
        <w:rPr>
          <w:rFonts w:ascii="Calibri" w:hAnsi="Calibri"/>
          <w:b w:val="0"/>
          <w:i w:val="0"/>
          <w:color w:val="1E293B"/>
          <w:sz w:val="22"/>
        </w:rPr>
        <w:t>Everything searchable, categorized, connected and offline. Recovery requires a valid encrypted backup and all required valid keys.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Design: </w:t>
      </w:r>
      <w:r>
        <w:rPr>
          <w:rFonts w:ascii="Calibri" w:hAnsi="Calibri"/>
          <w:b w:val="0"/>
          <w:i w:val="0"/>
          <w:color w:val="1E293B"/>
          <w:sz w:val="22"/>
        </w:rPr>
        <w:t>Minimal UI, maximum functionality, fast one-handed navigation and accessibility.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Languages: </w:t>
      </w:r>
      <w:r>
        <w:rPr>
          <w:rFonts w:ascii="Calibri" w:hAnsi="Calibri"/>
          <w:b w:val="0"/>
          <w:i w:val="0"/>
          <w:color w:val="1E293B"/>
          <w:sz w:val="22"/>
        </w:rPr>
        <w:t>English and Urdu; future-ready for more.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Themes: </w:t>
      </w:r>
      <w:r>
        <w:rPr>
          <w:rFonts w:ascii="Calibri" w:hAnsi="Calibri"/>
          <w:b w:val="0"/>
          <w:i w:val="0"/>
          <w:color w:val="1E293B"/>
          <w:sz w:val="22"/>
        </w:rPr>
        <w:t>Dark, Light, System and custom accents.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Knowledge Vault: </w:t>
      </w:r>
      <w:r>
        <w:rPr>
          <w:rFonts w:ascii="Calibri" w:hAnsi="Calibri"/>
          <w:b w:val="0"/>
          <w:i w:val="0"/>
          <w:color w:val="1E293B"/>
          <w:sz w:val="22"/>
        </w:rPr>
        <w:t>Parent of Notes, Journal, Wiki and Documents; these are not independent core domains.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Future Modules: </w:t>
      </w:r>
      <w:r>
        <w:rPr>
          <w:rFonts w:ascii="Calibri" w:hAnsi="Calibri"/>
          <w:b w:val="0"/>
          <w:i w:val="0"/>
          <w:color w:val="1E293B"/>
          <w:sz w:val="22"/>
        </w:rPr>
        <w:t>Password Vault, Expense Manager and Health Tracker are not Version 1.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Dashboard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DASH-001  </w:t>
      </w:r>
      <w:r>
        <w:rPr>
          <w:rFonts w:ascii="Calibri" w:hAnsi="Calibri"/>
          <w:b/>
          <w:i w:val="0"/>
          <w:color w:val="1F4D78"/>
          <w:sz w:val="22"/>
        </w:rPr>
        <w:t>Dashboard Content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Epic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Today, tomorrow, pending, overdue, completed-today, seven-day upcoming, pinned and favorite tasks; recent activity, notes and projects; optional battery; date/time; quick add; search; FAB; mini calendar; productivity score.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DASH-002  </w:t>
      </w:r>
      <w:r>
        <w:rPr>
          <w:rFonts w:ascii="Calibri" w:hAnsi="Calibri"/>
          <w:b/>
          <w:i w:val="0"/>
          <w:color w:val="1F4D78"/>
          <w:sz w:val="22"/>
        </w:rPr>
        <w:t>Dashboard Widgets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Today, weekly and monthly progress; completion percentage; task, priority and category distribution.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DASH-003  </w:t>
      </w:r>
      <w:r>
        <w:rPr>
          <w:rFonts w:ascii="Calibri" w:hAnsi="Calibri"/>
          <w:b/>
          <w:i w:val="0"/>
          <w:color w:val="1F4D78"/>
          <w:sz w:val="22"/>
        </w:rPr>
        <w:t>Dashboard Customization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Show, hide, reorder and resize widgets; persist locally; backup/restore; reset defaults; accessible, responsive and RTL/LTR-safe.</w:t>
      </w:r>
    </w:p>
    <w:p>
      <w:pPr>
        <w:pStyle w:val="Heading2"/>
      </w:pPr>
      <w:r>
        <w:t>Task Management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TASK-001  </w:t>
      </w:r>
      <w:r>
        <w:rPr>
          <w:rFonts w:ascii="Calibri" w:hAnsi="Calibri"/>
          <w:b/>
          <w:i w:val="0"/>
          <w:color w:val="1F4D78"/>
          <w:sz w:val="22"/>
        </w:rPr>
        <w:t>Create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Epic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Fields: title, description, priority, category, subcategory, due/start dates and times, duration, reminder, repeat, location, color, icon, tags, status, favorite, pinned, energy, difficulty, project, notes, attachments, voice notes, checklist, subtasks, dependencies, completion percentage and custom fields.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TASK-002  </w:t>
      </w:r>
      <w:r>
        <w:rPr>
          <w:rFonts w:ascii="Calibri" w:hAnsi="Calibri"/>
          <w:b/>
          <w:i w:val="0"/>
          <w:color w:val="1F4D78"/>
          <w:sz w:val="22"/>
        </w:rPr>
        <w:t>Edit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edit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TASK-003  </w:t>
      </w:r>
      <w:r>
        <w:rPr>
          <w:rFonts w:ascii="Calibri" w:hAnsi="Calibri"/>
          <w:b/>
          <w:i w:val="0"/>
          <w:color w:val="1F4D78"/>
          <w:sz w:val="22"/>
        </w:rPr>
        <w:t>Archive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archive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TASK-004  </w:t>
      </w:r>
      <w:r>
        <w:rPr>
          <w:rFonts w:ascii="Calibri" w:hAnsi="Calibri"/>
          <w:b/>
          <w:i w:val="0"/>
          <w:color w:val="1F4D78"/>
          <w:sz w:val="22"/>
        </w:rPr>
        <w:t>Soft Delete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soft delete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TASK-005  </w:t>
      </w:r>
      <w:r>
        <w:rPr>
          <w:rFonts w:ascii="Calibri" w:hAnsi="Calibri"/>
          <w:b/>
          <w:i w:val="0"/>
          <w:color w:val="1F4D78"/>
          <w:sz w:val="22"/>
        </w:rPr>
        <w:t>Restore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restore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TASK-006  </w:t>
      </w:r>
      <w:r>
        <w:rPr>
          <w:rFonts w:ascii="Calibri" w:hAnsi="Calibri"/>
          <w:b/>
          <w:i w:val="0"/>
          <w:color w:val="1F4D78"/>
          <w:sz w:val="22"/>
        </w:rPr>
        <w:t>Duplicate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duplicate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TASK-007  </w:t>
      </w:r>
      <w:r>
        <w:rPr>
          <w:rFonts w:ascii="Calibri" w:hAnsi="Calibri"/>
          <w:b/>
          <w:i w:val="0"/>
          <w:color w:val="1F4D78"/>
          <w:sz w:val="22"/>
        </w:rPr>
        <w:t>Clone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clone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TASK-008  </w:t>
      </w:r>
      <w:r>
        <w:rPr>
          <w:rFonts w:ascii="Calibri" w:hAnsi="Calibri"/>
          <w:b/>
          <w:i w:val="0"/>
          <w:color w:val="1F4D78"/>
          <w:sz w:val="22"/>
        </w:rPr>
        <w:t>Move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move task.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TASK-009  </w:t>
      </w:r>
      <w:r>
        <w:rPr>
          <w:rFonts w:ascii="Calibri" w:hAnsi="Calibri"/>
          <w:b/>
          <w:i w:val="0"/>
          <w:color w:val="1F4D78"/>
          <w:sz w:val="22"/>
        </w:rPr>
        <w:t>Merge Tasks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merge tasks.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TASK-010  </w:t>
      </w:r>
      <w:r>
        <w:rPr>
          <w:rFonts w:ascii="Calibri" w:hAnsi="Calibri"/>
          <w:b/>
          <w:i w:val="0"/>
          <w:color w:val="1F4D78"/>
          <w:sz w:val="22"/>
        </w:rPr>
        <w:t>Split Task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split task.</w:t>
      </w:r>
    </w:p>
    <w:p>
      <w:pPr>
        <w:pStyle w:val="Heading2"/>
      </w:pPr>
      <w:r>
        <w:t>Projects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PROJ-001  </w:t>
      </w:r>
      <w:r>
        <w:rPr>
          <w:rFonts w:ascii="Calibri" w:hAnsi="Calibri"/>
          <w:b/>
          <w:i w:val="0"/>
          <w:color w:val="1F4D78"/>
          <w:sz w:val="22"/>
        </w:rPr>
        <w:t>Create Project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3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Fields: name, description, icon, color, cover image, status, deadline, owner, notes, attachments, budget and custom fields.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PROJ-002  </w:t>
      </w:r>
      <w:r>
        <w:rPr>
          <w:rFonts w:ascii="Calibri" w:hAnsi="Calibri"/>
          <w:b/>
          <w:i w:val="0"/>
          <w:color w:val="1F4D78"/>
          <w:sz w:val="22"/>
        </w:rPr>
        <w:t>Project Dashboard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 project dashboard.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PROJ-003  </w:t>
      </w:r>
      <w:r>
        <w:rPr>
          <w:rFonts w:ascii="Calibri" w:hAnsi="Calibri"/>
          <w:b/>
          <w:i w:val="0"/>
          <w:color w:val="1F4D78"/>
          <w:sz w:val="22"/>
        </w:rPr>
        <w:t>Project Timeline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 project timeline.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PROJ-004  </w:t>
      </w:r>
      <w:r>
        <w:rPr>
          <w:rFonts w:ascii="Calibri" w:hAnsi="Calibri"/>
          <w:b/>
          <w:i w:val="0"/>
          <w:color w:val="1F4D78"/>
          <w:sz w:val="22"/>
        </w:rPr>
        <w:t>Project Statistics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project statistics.</w:t>
      </w:r>
    </w:p>
    <w:p>
      <w:pPr>
        <w:pStyle w:val="Heading2"/>
      </w:pPr>
      <w:r>
        <w:t>Reminders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REM-001  </w:t>
      </w:r>
      <w:r>
        <w:rPr>
          <w:rFonts w:ascii="Calibri" w:hAnsi="Calibri"/>
          <w:b/>
          <w:i w:val="0"/>
          <w:color w:val="1F4D78"/>
          <w:sz w:val="22"/>
        </w:rPr>
        <w:t>Local Notification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local notification.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REM-002  </w:t>
      </w:r>
      <w:r>
        <w:rPr>
          <w:rFonts w:ascii="Calibri" w:hAnsi="Calibri"/>
          <w:b/>
          <w:i w:val="0"/>
          <w:color w:val="1F4D78"/>
          <w:sz w:val="22"/>
        </w:rPr>
        <w:t>Voice Reminder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voice reminder.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REM-003  </w:t>
      </w:r>
      <w:r>
        <w:rPr>
          <w:rFonts w:ascii="Calibri" w:hAnsi="Calibri"/>
          <w:b/>
          <w:i w:val="0"/>
          <w:color w:val="1F4D78"/>
          <w:sz w:val="22"/>
        </w:rPr>
        <w:t>Vibration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vibration.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REM-004  </w:t>
      </w:r>
      <w:r>
        <w:rPr>
          <w:rFonts w:ascii="Calibri" w:hAnsi="Calibri"/>
          <w:b/>
          <w:i w:val="0"/>
          <w:color w:val="1F4D78"/>
          <w:sz w:val="22"/>
        </w:rPr>
        <w:t>Flash Reminder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Small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flash reminder.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REM-005  </w:t>
      </w:r>
      <w:r>
        <w:rPr>
          <w:rFonts w:ascii="Calibri" w:hAnsi="Calibri"/>
          <w:b/>
          <w:i w:val="0"/>
          <w:color w:val="1F4D78"/>
          <w:sz w:val="22"/>
        </w:rPr>
        <w:t>Full-Screen Reminder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full-screen reminder.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REM-006  </w:t>
      </w:r>
      <w:r>
        <w:rPr>
          <w:rFonts w:ascii="Calibri" w:hAnsi="Calibri"/>
          <w:b/>
          <w:i w:val="0"/>
          <w:color w:val="1F4D78"/>
          <w:sz w:val="22"/>
        </w:rPr>
        <w:t>Multiple Reminder Times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multiple reminder times.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REM-007  </w:t>
      </w:r>
      <w:r>
        <w:rPr>
          <w:rFonts w:ascii="Calibri" w:hAnsi="Calibri"/>
          <w:b/>
          <w:i w:val="0"/>
          <w:color w:val="1F4D78"/>
          <w:sz w:val="22"/>
        </w:rPr>
        <w:t>Escalating Reminder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escalating reminder.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REM-008  </w:t>
      </w:r>
      <w:r>
        <w:rPr>
          <w:rFonts w:ascii="Calibri" w:hAnsi="Calibri"/>
          <w:b/>
          <w:i w:val="0"/>
          <w:color w:val="1F4D78"/>
          <w:sz w:val="22"/>
        </w:rPr>
        <w:t>Auto Snooze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auto snooze.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REM-009  </w:t>
      </w:r>
      <w:r>
        <w:rPr>
          <w:rFonts w:ascii="Calibri" w:hAnsi="Calibri"/>
          <w:b/>
          <w:i w:val="0"/>
          <w:color w:val="1F4D78"/>
          <w:sz w:val="22"/>
        </w:rPr>
        <w:t>Custom Reminder Sound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Small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custom reminder sound.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REM-010  </w:t>
      </w:r>
      <w:r>
        <w:rPr>
          <w:rFonts w:ascii="Calibri" w:hAnsi="Calibri"/>
          <w:b/>
          <w:i w:val="0"/>
          <w:color w:val="1F4D78"/>
          <w:sz w:val="22"/>
        </w:rPr>
        <w:t>Missed Reminder Report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missed reminder report.</w:t>
      </w:r>
    </w:p>
    <w:p>
      <w:pPr>
        <w:pStyle w:val="Heading2"/>
      </w:pPr>
      <w:r>
        <w:t>Calendar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CAL-001  </w:t>
      </w:r>
      <w:r>
        <w:rPr>
          <w:rFonts w:ascii="Calibri" w:hAnsi="Calibri"/>
          <w:b/>
          <w:i w:val="0"/>
          <w:color w:val="1F4D78"/>
          <w:sz w:val="22"/>
        </w:rPr>
        <w:t>Day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Small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day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CAL-002  </w:t>
      </w:r>
      <w:r>
        <w:rPr>
          <w:rFonts w:ascii="Calibri" w:hAnsi="Calibri"/>
          <w:b/>
          <w:i w:val="0"/>
          <w:color w:val="1F4D78"/>
          <w:sz w:val="22"/>
        </w:rPr>
        <w:t>Week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week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CAL-003  </w:t>
      </w:r>
      <w:r>
        <w:rPr>
          <w:rFonts w:ascii="Calibri" w:hAnsi="Calibri"/>
          <w:b/>
          <w:i w:val="0"/>
          <w:color w:val="1F4D78"/>
          <w:sz w:val="22"/>
        </w:rPr>
        <w:t>Month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month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CAL-004  </w:t>
      </w:r>
      <w:r>
        <w:rPr>
          <w:rFonts w:ascii="Calibri" w:hAnsi="Calibri"/>
          <w:b/>
          <w:i w:val="0"/>
          <w:color w:val="1F4D78"/>
          <w:sz w:val="22"/>
        </w:rPr>
        <w:t>Year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Large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year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CAL-005  </w:t>
      </w:r>
      <w:r>
        <w:rPr>
          <w:rFonts w:ascii="Calibri" w:hAnsi="Calibri"/>
          <w:b/>
          <w:i w:val="0"/>
          <w:color w:val="1F4D78"/>
          <w:sz w:val="22"/>
        </w:rPr>
        <w:t>Agenda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agenda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CAL-006  </w:t>
      </w:r>
      <w:r>
        <w:rPr>
          <w:rFonts w:ascii="Calibri" w:hAnsi="Calibri"/>
          <w:b/>
          <w:i w:val="0"/>
          <w:color w:val="1F4D78"/>
          <w:sz w:val="22"/>
        </w:rPr>
        <w:t>Timeline 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Large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timeline 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CAL-007  </w:t>
      </w:r>
      <w:r>
        <w:rPr>
          <w:rFonts w:ascii="Calibri" w:hAnsi="Calibri"/>
          <w:b/>
          <w:i w:val="0"/>
          <w:color w:val="1F4D78"/>
          <w:sz w:val="22"/>
        </w:rPr>
        <w:t>Heat Map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Medium    |    Target Sprint: Sprint 6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heat map.</w:t>
      </w:r>
    </w:p>
    <w:p>
      <w:pPr>
        <w:pStyle w:val="Heading2"/>
      </w:pPr>
      <w:r>
        <w:t>Knowledge Vault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KV-001  </w:t>
      </w:r>
      <w:r>
        <w:rPr>
          <w:rFonts w:ascii="Calibri" w:hAnsi="Calibri"/>
          <w:b/>
          <w:i w:val="0"/>
          <w:color w:val="1F4D78"/>
          <w:sz w:val="22"/>
        </w:rPr>
        <w:t>Rich Notes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rich notes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KV-002  </w:t>
      </w:r>
      <w:r>
        <w:rPr>
          <w:rFonts w:ascii="Calibri" w:hAnsi="Calibri"/>
          <w:b/>
          <w:i w:val="0"/>
          <w:color w:val="1F4D78"/>
          <w:sz w:val="22"/>
        </w:rPr>
        <w:t>Markdown Support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markdown support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KV-003  </w:t>
      </w:r>
      <w:r>
        <w:rPr>
          <w:rFonts w:ascii="Calibri" w:hAnsi="Calibri"/>
          <w:b/>
          <w:i w:val="0"/>
          <w:color w:val="1F4D78"/>
          <w:sz w:val="22"/>
        </w:rPr>
        <w:t>Folders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folders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KV-004  </w:t>
      </w:r>
      <w:r>
        <w:rPr>
          <w:rFonts w:ascii="Calibri" w:hAnsi="Calibri"/>
          <w:b/>
          <w:i w:val="0"/>
          <w:color w:val="1F4D78"/>
          <w:sz w:val="22"/>
        </w:rPr>
        <w:t>Tags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tags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KV-005  </w:t>
      </w:r>
      <w:r>
        <w:rPr>
          <w:rFonts w:ascii="Calibri" w:hAnsi="Calibri"/>
          <w:b/>
          <w:i w:val="0"/>
          <w:color w:val="1F4D78"/>
          <w:sz w:val="22"/>
        </w:rPr>
        <w:t>Wiki Links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wiki links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KV-006  </w:t>
      </w:r>
      <w:r>
        <w:rPr>
          <w:rFonts w:ascii="Calibri" w:hAnsi="Calibri"/>
          <w:b/>
          <w:i w:val="0"/>
          <w:color w:val="1F4D78"/>
          <w:sz w:val="22"/>
        </w:rPr>
        <w:t>Cross References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cross references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KV-007  </w:t>
      </w:r>
      <w:r>
        <w:rPr>
          <w:rFonts w:ascii="Calibri" w:hAnsi="Calibri"/>
          <w:b/>
          <w:i w:val="0"/>
          <w:color w:val="1F4D78"/>
          <w:sz w:val="22"/>
        </w:rPr>
        <w:t>Favorites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favorites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KV-008  </w:t>
      </w:r>
      <w:r>
        <w:rPr>
          <w:rFonts w:ascii="Calibri" w:hAnsi="Calibri"/>
          <w:b/>
          <w:i w:val="0"/>
          <w:color w:val="1F4D78"/>
          <w:sz w:val="22"/>
        </w:rPr>
        <w:t>Version History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version history within Knowledge Vault.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KV-NOTE-001  </w:t>
      </w:r>
      <w:r>
        <w:rPr>
          <w:rFonts w:ascii="Calibri" w:hAnsi="Calibri"/>
          <w:b/>
          <w:i w:val="0"/>
          <w:color w:val="1F4D78"/>
          <w:sz w:val="22"/>
        </w:rPr>
        <w:t>Notes Submodule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Notes is a Knowledge Vault submodule sharing its search, security, deletion, backup and restore policies.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KV-JOURNAL-001  </w:t>
      </w:r>
      <w:r>
        <w:rPr>
          <w:rFonts w:ascii="Calibri" w:hAnsi="Calibri"/>
          <w:b/>
          <w:i w:val="0"/>
          <w:color w:val="1F4D78"/>
          <w:sz w:val="22"/>
        </w:rPr>
        <w:t>Journal Submodule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Journal is a Knowledge Vault submodule.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KV-WIKI-001  </w:t>
      </w:r>
      <w:r>
        <w:rPr>
          <w:rFonts w:ascii="Calibri" w:hAnsi="Calibri"/>
          <w:b/>
          <w:i w:val="0"/>
          <w:color w:val="1F4D78"/>
          <w:sz w:val="22"/>
        </w:rPr>
        <w:t>Wiki Submodule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Wiki is a Knowledge Vault submodule.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DOC-001  </w:t>
      </w:r>
      <w:r>
        <w:rPr>
          <w:rFonts w:ascii="Calibri" w:hAnsi="Calibri"/>
          <w:b/>
          <w:i w:val="0"/>
          <w:color w:val="1F4D78"/>
          <w:sz w:val="22"/>
        </w:rPr>
        <w:t>Attachment Capacity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attachments without a fixed count until storage is exhausted; check storage before writes and fail safely without incomplete writes, data loss, crashes or corruption.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DOC-002  </w:t>
      </w:r>
      <w:r>
        <w:rPr>
          <w:rFonts w:ascii="Calibri" w:hAnsi="Calibri"/>
          <w:b/>
          <w:i w:val="0"/>
          <w:color w:val="1F4D78"/>
          <w:sz w:val="22"/>
        </w:rPr>
        <w:t>Images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images.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DOC-003  </w:t>
      </w:r>
      <w:r>
        <w:rPr>
          <w:rFonts w:ascii="Calibri" w:hAnsi="Calibri"/>
          <w:b/>
          <w:i w:val="0"/>
          <w:color w:val="1F4D78"/>
          <w:sz w:val="22"/>
        </w:rPr>
        <w:t>PDF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pdf.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DOC-004  </w:t>
      </w:r>
      <w:r>
        <w:rPr>
          <w:rFonts w:ascii="Calibri" w:hAnsi="Calibri"/>
          <w:b/>
          <w:i w:val="0"/>
          <w:color w:val="1F4D78"/>
          <w:sz w:val="22"/>
        </w:rPr>
        <w:t>Word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word.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DOC-005  </w:t>
      </w:r>
      <w:r>
        <w:rPr>
          <w:rFonts w:ascii="Calibri" w:hAnsi="Calibri"/>
          <w:b/>
          <w:i w:val="0"/>
          <w:color w:val="1F4D78"/>
          <w:sz w:val="22"/>
        </w:rPr>
        <w:t>Excel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excel.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DOC-006  </w:t>
      </w:r>
      <w:r>
        <w:rPr>
          <w:rFonts w:ascii="Calibri" w:hAnsi="Calibri"/>
          <w:b/>
          <w:i w:val="0"/>
          <w:color w:val="1F4D78"/>
          <w:sz w:val="22"/>
        </w:rPr>
        <w:t>Video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video.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DOC-007  </w:t>
      </w:r>
      <w:r>
        <w:rPr>
          <w:rFonts w:ascii="Calibri" w:hAnsi="Calibri"/>
          <w:b/>
          <w:i w:val="0"/>
          <w:color w:val="1F4D78"/>
          <w:sz w:val="22"/>
        </w:rPr>
        <w:t>Audio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audio.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DOC-008  </w:t>
      </w:r>
      <w:r>
        <w:rPr>
          <w:rFonts w:ascii="Calibri" w:hAnsi="Calibri"/>
          <w:b/>
          <w:i w:val="0"/>
          <w:color w:val="1F4D78"/>
          <w:sz w:val="22"/>
        </w:rPr>
        <w:t>ZIP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zip.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DOC-009  </w:t>
      </w:r>
      <w:r>
        <w:rPr>
          <w:rFonts w:ascii="Calibri" w:hAnsi="Calibri"/>
          <w:b/>
          <w:i w:val="0"/>
          <w:color w:val="1F4D78"/>
          <w:sz w:val="22"/>
        </w:rPr>
        <w:t>Offline Preview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offline preview.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DOC-010  </w:t>
      </w:r>
      <w:r>
        <w:rPr>
          <w:rFonts w:ascii="Calibri" w:hAnsi="Calibri"/>
          <w:b/>
          <w:i w:val="0"/>
          <w:color w:val="1F4D78"/>
          <w:sz w:val="22"/>
        </w:rPr>
        <w:t>File Metadata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5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file metadata.</w:t>
      </w:r>
    </w:p>
    <w:p>
      <w:pPr>
        <w:pStyle w:val="Heading2"/>
      </w:pPr>
      <w:r>
        <w:t>Universal Search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SEARCH-001  </w:t>
      </w:r>
      <w:r>
        <w:rPr>
          <w:rFonts w:ascii="Calibri" w:hAnsi="Calibri"/>
          <w:b/>
          <w:i w:val="0"/>
          <w:color w:val="1F4D78"/>
          <w:sz w:val="22"/>
        </w:rPr>
        <w:t>Universal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universal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SEARCH-002  </w:t>
      </w:r>
      <w:r>
        <w:rPr>
          <w:rFonts w:ascii="Calibri" w:hAnsi="Calibri"/>
          <w:b/>
          <w:i w:val="0"/>
          <w:color w:val="1F4D78"/>
          <w:sz w:val="22"/>
        </w:rPr>
        <w:t>Instant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instant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SEARCH-003  </w:t>
      </w:r>
      <w:r>
        <w:rPr>
          <w:rFonts w:ascii="Calibri" w:hAnsi="Calibri"/>
          <w:b/>
          <w:i w:val="0"/>
          <w:color w:val="1F4D78"/>
          <w:sz w:val="22"/>
        </w:rPr>
        <w:t>Voice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voice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SEARCH-004  </w:t>
      </w:r>
      <w:r>
        <w:rPr>
          <w:rFonts w:ascii="Calibri" w:hAnsi="Calibri"/>
          <w:b/>
          <w:i w:val="0"/>
          <w:color w:val="1F4D78"/>
          <w:sz w:val="22"/>
        </w:rPr>
        <w:t>OCR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plugin;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SEARCH-005  </w:t>
      </w:r>
      <w:r>
        <w:rPr>
          <w:rFonts w:ascii="Calibri" w:hAnsi="Calibri"/>
          <w:b/>
          <w:i w:val="0"/>
          <w:color w:val="1F4D78"/>
          <w:sz w:val="22"/>
        </w:rPr>
        <w:t>Attachment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attachment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SEARCH-006  </w:t>
      </w:r>
      <w:r>
        <w:rPr>
          <w:rFonts w:ascii="Calibri" w:hAnsi="Calibri"/>
          <w:b/>
          <w:i w:val="0"/>
          <w:color w:val="1F4D78"/>
          <w:sz w:val="22"/>
        </w:rPr>
        <w:t>Date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date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SEARCH-007  </w:t>
      </w:r>
      <w:r>
        <w:rPr>
          <w:rFonts w:ascii="Calibri" w:hAnsi="Calibri"/>
          <w:b/>
          <w:i w:val="0"/>
          <w:color w:val="1F4D78"/>
          <w:sz w:val="22"/>
        </w:rPr>
        <w:t>Project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project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SEARCH-008  </w:t>
      </w:r>
      <w:r>
        <w:rPr>
          <w:rFonts w:ascii="Calibri" w:hAnsi="Calibri"/>
          <w:b/>
          <w:i w:val="0"/>
          <w:color w:val="1F4D78"/>
          <w:sz w:val="22"/>
        </w:rPr>
        <w:t>Tag Search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Small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tag search.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SEARCH-009  </w:t>
      </w:r>
      <w:r>
        <w:rPr>
          <w:rFonts w:ascii="Calibri" w:hAnsi="Calibri"/>
          <w:b/>
          <w:i w:val="0"/>
          <w:color w:val="1F4D78"/>
          <w:sz w:val="22"/>
        </w:rPr>
        <w:t>Saved Searches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7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saved searches.</w:t>
      </w:r>
    </w:p>
    <w:p>
      <w:pPr>
        <w:pStyle w:val="Heading2"/>
      </w:pPr>
      <w:r>
        <w:t>Statistics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STAT-001  </w:t>
      </w:r>
      <w:r>
        <w:rPr>
          <w:rFonts w:ascii="Calibri" w:hAnsi="Calibri"/>
          <w:b/>
          <w:i w:val="0"/>
          <w:color w:val="1F4D78"/>
          <w:sz w:val="22"/>
        </w:rPr>
        <w:t>Daily Report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daily report.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STAT-002  </w:t>
      </w:r>
      <w:r>
        <w:rPr>
          <w:rFonts w:ascii="Calibri" w:hAnsi="Calibri"/>
          <w:b/>
          <w:i w:val="0"/>
          <w:color w:val="1F4D78"/>
          <w:sz w:val="22"/>
        </w:rPr>
        <w:t>Weekly Report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weekly report.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STAT-003  </w:t>
      </w:r>
      <w:r>
        <w:rPr>
          <w:rFonts w:ascii="Calibri" w:hAnsi="Calibri"/>
          <w:b/>
          <w:i w:val="0"/>
          <w:color w:val="1F4D78"/>
          <w:sz w:val="22"/>
        </w:rPr>
        <w:t>Monthly Report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monthly report.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STAT-004  </w:t>
      </w:r>
      <w:r>
        <w:rPr>
          <w:rFonts w:ascii="Calibri" w:hAnsi="Calibri"/>
          <w:b/>
          <w:i w:val="0"/>
          <w:color w:val="1F4D78"/>
          <w:sz w:val="22"/>
        </w:rPr>
        <w:t>Yearly Report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yearly report.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STAT-005  </w:t>
      </w:r>
      <w:r>
        <w:rPr>
          <w:rFonts w:ascii="Calibri" w:hAnsi="Calibri"/>
          <w:b/>
          <w:i w:val="0"/>
          <w:color w:val="1F4D78"/>
          <w:sz w:val="22"/>
        </w:rPr>
        <w:t>Completion Rate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completion rate.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STAT-006  </w:t>
      </w:r>
      <w:r>
        <w:rPr>
          <w:rFonts w:ascii="Calibri" w:hAnsi="Calibri"/>
          <w:b/>
          <w:i w:val="0"/>
          <w:color w:val="1F4D78"/>
          <w:sz w:val="22"/>
        </w:rPr>
        <w:t>Average Delay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average delay.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STAT-007  </w:t>
      </w:r>
      <w:r>
        <w:rPr>
          <w:rFonts w:ascii="Calibri" w:hAnsi="Calibri"/>
          <w:b/>
          <w:i w:val="0"/>
          <w:color w:val="1F4D78"/>
          <w:sz w:val="22"/>
        </w:rPr>
        <w:t>Productivity Score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productivity score.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STAT-008  </w:t>
      </w:r>
      <w:r>
        <w:rPr>
          <w:rFonts w:ascii="Calibri" w:hAnsi="Calibri"/>
          <w:b/>
          <w:i w:val="0"/>
          <w:color w:val="1F4D78"/>
          <w:sz w:val="22"/>
        </w:rPr>
        <w:t>Accessible Charts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Sprint 8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accessible charts.</w:t>
      </w:r>
    </w:p>
    <w:p>
      <w:pPr>
        <w:pStyle w:val="Heading2"/>
      </w:pPr>
      <w:r>
        <w:t>Security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SEC-001  </w:t>
      </w:r>
      <w:r>
        <w:rPr>
          <w:rFonts w:ascii="Calibri" w:hAnsi="Calibri"/>
          <w:b/>
          <w:i w:val="0"/>
          <w:color w:val="1F4D78"/>
          <w:sz w:val="22"/>
        </w:rPr>
        <w:t>PIN Lock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pin lock. Feature ID is provisional because it collides with Part 1A.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SEC-002  </w:t>
      </w:r>
      <w:r>
        <w:rPr>
          <w:rFonts w:ascii="Calibri" w:hAnsi="Calibri"/>
          <w:b/>
          <w:i w:val="0"/>
          <w:color w:val="1F4D78"/>
          <w:sz w:val="22"/>
        </w:rPr>
        <w:t>Fingerprint Lock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fingerprint lock. Feature ID is provisional because it collides with Part 1A.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SEC-003  </w:t>
      </w:r>
      <w:r>
        <w:rPr>
          <w:rFonts w:ascii="Calibri" w:hAnsi="Calibri"/>
          <w:b/>
          <w:i w:val="0"/>
          <w:color w:val="1F4D78"/>
          <w:sz w:val="22"/>
        </w:rPr>
        <w:t>Hidden Items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hidden items. Feature ID is provisional because it collides with Part 1A.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SEC-004  </w:t>
      </w:r>
      <w:r>
        <w:rPr>
          <w:rFonts w:ascii="Calibri" w:hAnsi="Calibri"/>
          <w:b/>
          <w:i w:val="0"/>
          <w:color w:val="1F4D78"/>
          <w:sz w:val="22"/>
        </w:rPr>
        <w:t>Encrypted Storage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encrypted storage. Feature ID is provisional because it collides with Part 1A.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SEC-005  </w:t>
      </w:r>
      <w:r>
        <w:rPr>
          <w:rFonts w:ascii="Calibri" w:hAnsi="Calibri"/>
          <w:b/>
          <w:i w:val="0"/>
          <w:color w:val="1F4D78"/>
          <w:sz w:val="22"/>
        </w:rPr>
        <w:t>Auto Lock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auto lock. Feature ID is provisional because it collides with Part 1A.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SEC-006  </w:t>
      </w:r>
      <w:r>
        <w:rPr>
          <w:rFonts w:ascii="Calibri" w:hAnsi="Calibri"/>
          <w:b/>
          <w:i w:val="0"/>
          <w:color w:val="1F4D78"/>
          <w:sz w:val="22"/>
        </w:rPr>
        <w:t>Secure Backup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secure backup. Feature ID is provisional because it collides with Part 1A.</w:t>
      </w:r>
    </w:p>
    <w:p>
      <w:pPr>
        <w:pStyle w:val="Heading2"/>
      </w:pPr>
      <w:r>
        <w:t>Backup and Data Portability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BACK-001  </w:t>
      </w:r>
      <w:r>
        <w:rPr>
          <w:rFonts w:ascii="Calibri" w:hAnsi="Calibri"/>
          <w:b/>
          <w:i w:val="0"/>
          <w:color w:val="1F4D78"/>
          <w:sz w:val="22"/>
        </w:rPr>
        <w:t>Manual Backup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manual backup.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BACK-002  </w:t>
      </w:r>
      <w:r>
        <w:rPr>
          <w:rFonts w:ascii="Calibri" w:hAnsi="Calibri"/>
          <w:b/>
          <w:i w:val="0"/>
          <w:color w:val="1F4D78"/>
          <w:sz w:val="22"/>
        </w:rPr>
        <w:t>Automatic Backup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automatic backup.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BACK-003  </w:t>
      </w:r>
      <w:r>
        <w:rPr>
          <w:rFonts w:ascii="Calibri" w:hAnsi="Calibri"/>
          <w:b/>
          <w:i w:val="0"/>
          <w:color w:val="1F4D78"/>
          <w:sz w:val="22"/>
        </w:rPr>
        <w:t>Multiple Backup Versions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multiple backup versions.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BACK-004  </w:t>
      </w:r>
      <w:r>
        <w:rPr>
          <w:rFonts w:ascii="Calibri" w:hAnsi="Calibri"/>
          <w:b/>
          <w:i w:val="0"/>
          <w:color w:val="1F4D78"/>
          <w:sz w:val="22"/>
        </w:rPr>
        <w:t>Restore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Restore only from a valid compatible encrypted backup when all required keys exist.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BACK-005  </w:t>
      </w:r>
      <w:r>
        <w:rPr>
          <w:rFonts w:ascii="Calibri" w:hAnsi="Calibri"/>
          <w:b/>
          <w:i w:val="0"/>
          <w:color w:val="1F4D78"/>
          <w:sz w:val="22"/>
        </w:rPr>
        <w:t>Encrypted Export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encrypted export.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BACK-006  </w:t>
      </w:r>
      <w:r>
        <w:rPr>
          <w:rFonts w:ascii="Calibri" w:hAnsi="Calibri"/>
          <w:b/>
          <w:i w:val="0"/>
          <w:color w:val="1F4D78"/>
          <w:sz w:val="22"/>
        </w:rPr>
        <w:t>Import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Support import.</w:t>
      </w:r>
    </w:p>
    <w:p>
      <w:pPr>
        <w:pStyle w:val="Heading2"/>
      </w:pPr>
      <w:r>
        <w:t>Settings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SET-001  </w:t>
      </w:r>
      <w:r>
        <w:rPr>
          <w:rFonts w:ascii="Calibri" w:hAnsi="Calibri"/>
          <w:b/>
          <w:i w:val="0"/>
          <w:color w:val="1F4D78"/>
          <w:sz w:val="22"/>
        </w:rPr>
        <w:t>Theme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Small    |    Target Sprint: Sprint 1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theme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SET-002  </w:t>
      </w:r>
      <w:r>
        <w:rPr>
          <w:rFonts w:ascii="Calibri" w:hAnsi="Calibri"/>
          <w:b/>
          <w:i w:val="0"/>
          <w:color w:val="1F4D78"/>
          <w:sz w:val="22"/>
        </w:rPr>
        <w:t>Language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Small    |    Target Sprint: Sprint 1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language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SET-003  </w:t>
      </w:r>
      <w:r>
        <w:rPr>
          <w:rFonts w:ascii="Calibri" w:hAnsi="Calibri"/>
          <w:b/>
          <w:i w:val="0"/>
          <w:color w:val="1F4D78"/>
          <w:sz w:val="22"/>
        </w:rPr>
        <w:t>Reminder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Small    |    Target Sprint: Sprint 4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reminder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SET-004  </w:t>
      </w:r>
      <w:r>
        <w:rPr>
          <w:rFonts w:ascii="Calibri" w:hAnsi="Calibri"/>
          <w:b/>
          <w:i w:val="0"/>
          <w:color w:val="1F4D78"/>
          <w:sz w:val="22"/>
        </w:rPr>
        <w:t>Backup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Small    |    Target Sprint: Sprint 9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backup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SET-005  </w:t>
      </w:r>
      <w:r>
        <w:rPr>
          <w:rFonts w:ascii="Calibri" w:hAnsi="Calibri"/>
          <w:b/>
          <w:i w:val="0"/>
          <w:color w:val="1F4D78"/>
          <w:sz w:val="22"/>
        </w:rPr>
        <w:t>Security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Small    |    Target Sprint: Sprint 10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security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SET-006  </w:t>
      </w:r>
      <w:r>
        <w:rPr>
          <w:rFonts w:ascii="Calibri" w:hAnsi="Calibri"/>
          <w:b/>
          <w:i w:val="0"/>
          <w:color w:val="1F4D78"/>
          <w:sz w:val="22"/>
        </w:rPr>
        <w:t>Plugin Settings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Small    |    Target Sprint: Sprint 1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plugin settings.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SET-007  </w:t>
      </w:r>
      <w:r>
        <w:rPr>
          <w:rFonts w:ascii="Calibri" w:hAnsi="Calibri"/>
          <w:b/>
          <w:i w:val="0"/>
          <w:color w:val="1F4D78"/>
          <w:sz w:val="22"/>
        </w:rPr>
        <w:t>About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Small    |    Target Sprint: Sprint 12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about.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SET-008  </w:t>
      </w:r>
      <w:r>
        <w:rPr>
          <w:rFonts w:ascii="Calibri" w:hAnsi="Calibri"/>
          <w:b/>
          <w:i w:val="0"/>
          <w:color w:val="1F4D78"/>
          <w:sz w:val="22"/>
        </w:rPr>
        <w:t>Privacy-Safe Diagnostics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Medium    |    Target Sprint: Sprint 1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Provide privacy-safe diagnostics.</w:t>
      </w:r>
    </w:p>
    <w:p>
      <w:pPr>
        <w:pStyle w:val="Heading2"/>
      </w:pPr>
      <w:r>
        <w:t>Plugin Manager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PLUGIN-001  </w:t>
      </w:r>
      <w:r>
        <w:rPr>
          <w:rFonts w:ascii="Calibri" w:hAnsi="Calibri"/>
          <w:b/>
          <w:i w:val="0"/>
          <w:color w:val="1F4D78"/>
          <w:sz w:val="22"/>
        </w:rPr>
        <w:t>Expense Manager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PLUGIN-002  </w:t>
      </w:r>
      <w:r>
        <w:rPr>
          <w:rFonts w:ascii="Calibri" w:hAnsi="Calibri"/>
          <w:b/>
          <w:i w:val="0"/>
          <w:color w:val="1F4D78"/>
          <w:sz w:val="22"/>
        </w:rPr>
        <w:t>Password Vault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PLUGIN-003  </w:t>
      </w:r>
      <w:r>
        <w:rPr>
          <w:rFonts w:ascii="Calibri" w:hAnsi="Calibri"/>
          <w:b/>
          <w:i w:val="0"/>
          <w:color w:val="1F4D78"/>
          <w:sz w:val="22"/>
        </w:rPr>
        <w:t>Inventory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Large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PLUGIN-004  </w:t>
      </w:r>
      <w:r>
        <w:rPr>
          <w:rFonts w:ascii="Calibri" w:hAnsi="Calibri"/>
          <w:b/>
          <w:i w:val="0"/>
          <w:color w:val="1F4D78"/>
          <w:sz w:val="22"/>
        </w:rPr>
        <w:t>Islamic Module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Medium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PLUGIN-005  </w:t>
      </w:r>
      <w:r>
        <w:rPr>
          <w:rFonts w:ascii="Calibri" w:hAnsi="Calibri"/>
          <w:b/>
          <w:i w:val="0"/>
          <w:color w:val="1F4D78"/>
          <w:sz w:val="22"/>
        </w:rPr>
        <w:t>AI Assistant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PLUGIN-006  </w:t>
      </w:r>
      <w:r>
        <w:rPr>
          <w:rFonts w:ascii="Calibri" w:hAnsi="Calibri"/>
          <w:b/>
          <w:i w:val="0"/>
          <w:color w:val="1F4D78"/>
          <w:sz w:val="22"/>
        </w:rPr>
        <w:t>Automation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PLUGIN-007  </w:t>
      </w:r>
      <w:r>
        <w:rPr>
          <w:rFonts w:ascii="Calibri" w:hAnsi="Calibri"/>
          <w:b/>
          <w:i w:val="0"/>
          <w:color w:val="1F4D78"/>
          <w:sz w:val="22"/>
        </w:rPr>
        <w:t>OCR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Low    |    Implementation Complexity: Large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PLUGIN-008  </w:t>
      </w:r>
      <w:r>
        <w:rPr>
          <w:rFonts w:ascii="Calibri" w:hAnsi="Calibri"/>
          <w:b/>
          <w:i w:val="0"/>
          <w:color w:val="1F4D78"/>
          <w:sz w:val="22"/>
        </w:rPr>
        <w:t>Optional Cloud Sync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pStyle w:val="Heading2"/>
      </w:pPr>
      <w:r>
        <w:t>Health Tracker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FUT-HEALTH-001  </w:t>
      </w:r>
      <w:r>
        <w:rPr>
          <w:rFonts w:ascii="Calibri" w:hAnsi="Calibri"/>
          <w:b/>
          <w:i w:val="0"/>
          <w:color w:val="1F4D78"/>
          <w:sz w:val="22"/>
        </w:rPr>
        <w:t>Health Tracker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Medium    |    Implementation Complexity: Epic    |    Target Sprint: Future Release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Future module; excluded from Version 1.</w:t>
      </w:r>
    </w:p>
    <w:p>
      <w:pPr>
        <w:pStyle w:val="Heading1"/>
      </w:pPr>
      <w:r>
        <w:t>4. Open Issues</w:t>
      </w:r>
    </w:p>
    <w:p>
      <w:r>
        <w:t>Open Issues block affected implementation and receive no sprint until approved.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OI-001  </w:t>
      </w:r>
      <w:r>
        <w:rPr>
          <w:rFonts w:ascii="Calibri" w:hAnsi="Calibri"/>
          <w:b/>
          <w:i w:val="0"/>
          <w:color w:val="1F4D78"/>
          <w:sz w:val="22"/>
        </w:rPr>
        <w:t>Global security feature-ID collision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OI-002  </w:t>
      </w:r>
      <w:r>
        <w:rPr>
          <w:rFonts w:ascii="Calibri" w:hAnsi="Calibri"/>
          <w:b/>
          <w:i w:val="0"/>
          <w:color w:val="1F4D78"/>
          <w:sz w:val="22"/>
        </w:rPr>
        <w:t>Version 1 milestone detail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Epic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OI-003  </w:t>
      </w:r>
      <w:r>
        <w:rPr>
          <w:rFonts w:ascii="Calibri" w:hAnsi="Calibri"/>
          <w:b/>
          <w:i w:val="0"/>
          <w:color w:val="1F4D78"/>
          <w:sz w:val="22"/>
        </w:rPr>
        <w:t>Local user model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OI-004  </w:t>
      </w:r>
      <w:r>
        <w:rPr>
          <w:rFonts w:ascii="Calibri" w:hAnsi="Calibri"/>
          <w:b/>
          <w:i w:val="0"/>
          <w:color w:val="1F4D78"/>
          <w:sz w:val="22"/>
        </w:rPr>
        <w:t>Navigation hierarchy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OI-005  </w:t>
      </w:r>
      <w:r>
        <w:rPr>
          <w:rFonts w:ascii="Calibri" w:hAnsi="Calibri"/>
          <w:b/>
          <w:i w:val="0"/>
          <w:color w:val="1F4D78"/>
          <w:sz w:val="22"/>
        </w:rPr>
        <w:t>Task invariants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OI-006  </w:t>
      </w:r>
      <w:r>
        <w:rPr>
          <w:rFonts w:ascii="Calibri" w:hAnsi="Calibri"/>
          <w:b/>
          <w:i w:val="0"/>
          <w:color w:val="1F4D78"/>
          <w:sz w:val="22"/>
        </w:rPr>
        <w:t>Project semantics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OI-007  </w:t>
      </w:r>
      <w:r>
        <w:rPr>
          <w:rFonts w:ascii="Calibri" w:hAnsi="Calibri"/>
          <w:b/>
          <w:i w:val="0"/>
          <w:color w:val="1F4D78"/>
          <w:sz w:val="22"/>
        </w:rPr>
        <w:t>Reminder platform policy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OI-008  </w:t>
      </w:r>
      <w:r>
        <w:rPr>
          <w:rFonts w:ascii="Calibri" w:hAnsi="Calibri"/>
          <w:b/>
          <w:i w:val="0"/>
          <w:color w:val="1F4D78"/>
          <w:sz w:val="22"/>
        </w:rPr>
        <w:t>Calendar domain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OI-009  </w:t>
      </w:r>
      <w:r>
        <w:rPr>
          <w:rFonts w:ascii="Calibri" w:hAnsi="Calibri"/>
          <w:b/>
          <w:i w:val="0"/>
          <w:color w:val="1F4D78"/>
          <w:sz w:val="22"/>
        </w:rPr>
        <w:t>Knowledge content model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OI-010  </w:t>
      </w:r>
      <w:r>
        <w:rPr>
          <w:rFonts w:ascii="Calibri" w:hAnsi="Calibri"/>
          <w:b/>
          <w:i w:val="0"/>
          <w:color w:val="1F4D78"/>
          <w:sz w:val="22"/>
        </w:rPr>
        <w:t>Document ownership and preview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OI-011  </w:t>
      </w:r>
      <w:r>
        <w:rPr>
          <w:rFonts w:ascii="Calibri" w:hAnsi="Calibri"/>
          <w:b/>
          <w:i w:val="0"/>
          <w:color w:val="1F4D78"/>
          <w:sz w:val="22"/>
        </w:rPr>
        <w:t>Offline voice services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OI-012  </w:t>
      </w:r>
      <w:r>
        <w:rPr>
          <w:rFonts w:ascii="Calibri" w:hAnsi="Calibri"/>
          <w:b/>
          <w:i w:val="0"/>
          <w:color w:val="1F4D78"/>
          <w:sz w:val="22"/>
        </w:rPr>
        <w:t>Search definition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OI-013  </w:t>
      </w:r>
      <w:r>
        <w:rPr>
          <w:rFonts w:ascii="Calibri" w:hAnsi="Calibri"/>
          <w:b/>
          <w:i w:val="0"/>
          <w:color w:val="1F4D78"/>
          <w:sz w:val="22"/>
        </w:rPr>
        <w:t>Statistics formulas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OI-014  </w:t>
      </w:r>
      <w:r>
        <w:rPr>
          <w:rFonts w:ascii="Calibri" w:hAnsi="Calibri"/>
          <w:b/>
          <w:i w:val="0"/>
          <w:color w:val="1F4D78"/>
          <w:sz w:val="22"/>
        </w:rPr>
        <w:t>Security threat model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OI-015  </w:t>
      </w:r>
      <w:r>
        <w:rPr>
          <w:rFonts w:ascii="Calibri" w:hAnsi="Calibri"/>
          <w:b/>
          <w:i w:val="0"/>
          <w:color w:val="1F4D78"/>
          <w:sz w:val="22"/>
        </w:rPr>
        <w:t>App-lock policy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OI-016  </w:t>
      </w:r>
      <w:r>
        <w:rPr>
          <w:rFonts w:ascii="Calibri" w:hAnsi="Calibri"/>
          <w:b/>
          <w:i w:val="0"/>
          <w:color w:val="1F4D78"/>
          <w:sz w:val="22"/>
        </w:rPr>
        <w:t>Backup and restore policy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OI-017  </w:t>
      </w:r>
      <w:r>
        <w:rPr>
          <w:rFonts w:ascii="Calibri" w:hAnsi="Calibri"/>
          <w:b/>
          <w:i w:val="0"/>
          <w:color w:val="1F4D78"/>
          <w:sz w:val="22"/>
        </w:rPr>
        <w:t>Plugin lifecycle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OI-018  </w:t>
      </w:r>
      <w:r>
        <w:rPr>
          <w:rFonts w:ascii="Calibri" w:hAnsi="Calibri"/>
          <w:b/>
          <w:i w:val="0"/>
          <w:color w:val="1F4D78"/>
          <w:sz w:val="22"/>
        </w:rPr>
        <w:t>Android platform policy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OI-019  </w:t>
      </w:r>
      <w:r>
        <w:rPr>
          <w:rFonts w:ascii="Calibri" w:hAnsi="Calibri"/>
          <w:b/>
          <w:i w:val="0"/>
          <w:color w:val="1F4D78"/>
          <w:sz w:val="22"/>
        </w:rPr>
        <w:t>Localization and accessibility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OI-020  </w:t>
      </w:r>
      <w:r>
        <w:rPr>
          <w:rFonts w:ascii="Calibri" w:hAnsi="Calibri"/>
          <w:b/>
          <w:i w:val="0"/>
          <w:color w:val="1F4D78"/>
          <w:sz w:val="22"/>
        </w:rPr>
        <w:t>Performance budgets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OI-021  </w:t>
      </w:r>
      <w:r>
        <w:rPr>
          <w:rFonts w:ascii="Calibri" w:hAnsi="Calibri"/>
          <w:b/>
          <w:i w:val="0"/>
          <w:color w:val="1F4D78"/>
          <w:sz w:val="22"/>
        </w:rPr>
        <w:t>Testing and evidence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OI-022  </w:t>
      </w:r>
      <w:r>
        <w:rPr>
          <w:rFonts w:ascii="Calibri" w:hAnsi="Calibri"/>
          <w:b/>
          <w:i w:val="0"/>
          <w:color w:val="1F4D78"/>
          <w:sz w:val="22"/>
        </w:rPr>
        <w:t>Database design source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Epic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OI-023  </w:t>
      </w:r>
      <w:r>
        <w:rPr>
          <w:rFonts w:ascii="Calibri" w:hAnsi="Calibri"/>
          <w:b/>
          <w:i w:val="0"/>
          <w:color w:val="1F4D78"/>
          <w:sz w:val="22"/>
        </w:rPr>
        <w:t>Database semantics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OI-024  </w:t>
      </w:r>
      <w:r>
        <w:rPr>
          <w:rFonts w:ascii="Calibri" w:hAnsi="Calibri"/>
          <w:b/>
          <w:i w:val="0"/>
          <w:color w:val="1F4D78"/>
          <w:sz w:val="22"/>
        </w:rPr>
        <w:t>Secure erasure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Medium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OI-025  </w:t>
      </w:r>
      <w:r>
        <w:rPr>
          <w:rFonts w:ascii="Calibri" w:hAnsi="Calibri"/>
          <w:b/>
          <w:i w:val="0"/>
          <w:color w:val="1F4D78"/>
          <w:sz w:val="22"/>
        </w:rPr>
        <w:t>Diagnostics and maintenance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High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keepNext/>
        <w:spacing w:before="120"/>
      </w:pPr>
      <w:r>
        <w:rPr>
          <w:rFonts w:ascii="Calibri" w:hAnsi="Calibri"/>
          <w:b/>
          <w:i w:val="0"/>
          <w:color w:val="2E74B5"/>
          <w:sz w:val="22"/>
        </w:rPr>
        <w:t xml:space="preserve">OI-026  </w:t>
      </w:r>
      <w:r>
        <w:rPr>
          <w:rFonts w:ascii="Calibri" w:hAnsi="Calibri"/>
          <w:b/>
          <w:i w:val="0"/>
          <w:color w:val="1F4D78"/>
          <w:sz w:val="22"/>
        </w:rPr>
        <w:t>Measurable success criteria</w:t>
      </w:r>
      <w:r>
        <w:br/>
      </w:r>
      <w:r>
        <w:rPr>
          <w:rFonts w:ascii="Calibri" w:hAnsi="Calibri"/>
          <w:b w:val="0"/>
          <w:i/>
          <w:color w:val="5F6B7A"/>
          <w:sz w:val="18"/>
        </w:rPr>
        <w:t>Priority: Critical    |    Implementation Complexity: Large    |    Target Sprint: Pending Decision</w:t>
      </w:r>
    </w:p>
    <w:p>
      <w:pPr>
        <w:ind w:left="288"/>
      </w:pPr>
      <w:r>
        <w:rPr>
          <w:rFonts w:ascii="Calibri" w:hAnsi="Calibri"/>
          <w:b w:val="0"/>
          <w:i w:val="0"/>
          <w:color w:val="1E293B"/>
          <w:sz w:val="21"/>
        </w:rPr>
        <w:t>Pending decision; retain the detailed scope established by the approved Part 2 review and master.</w:t>
      </w:r>
    </w:p>
    <w:p>
      <w:pPr>
        <w:pStyle w:val="Heading1"/>
      </w:pPr>
      <w:r>
        <w:t>5. Sprint Allocation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Planning basis</w:t>
            </w:r>
          </w:p>
        </w:tc>
        <w:tc>
          <w:tcPr>
            <w:tcW w:type="dxa" w:w="4680"/>
          </w:tcPr>
          <w:p>
            <w:r>
              <w:t>Part 11 v1.0; 12 two-week sprints; single AI developer with human approval</w:t>
            </w:r>
          </w:p>
        </w:tc>
      </w:tr>
      <w:tr>
        <w:tc>
          <w:tcPr>
            <w:tcW w:type="dxa" w:w="4680"/>
          </w:tcPr>
          <w:p>
            <w:r>
              <w:t>Allocation</w:t>
            </w:r>
          </w:p>
        </w:tc>
        <w:tc>
          <w:tcPr>
            <w:tcW w:type="dxa" w:w="4680"/>
          </w:tcPr>
          <w:p>
            <w:r>
              <w:t>Sprint 1: 4; Sprint 3: 11; Sprint 4: 11; Sprint 5: 21; Sprint 6: 12; Sprint 7: 8; Sprint 8: 9; Sprint 9: 7; Sprint 10: 7; Sprint 12: 1; Future Release: 10; Pending Decision: 26</w:t>
            </w:r>
          </w:p>
        </w:tc>
      </w:tr>
      <w:tr>
        <w:tc>
          <w:tcPr>
            <w:tcW w:type="dxa" w:w="4680"/>
          </w:tcPr>
          <w:p>
            <w:r>
              <w:t>Gate</w:t>
            </w:r>
          </w:p>
        </w:tc>
        <w:tc>
          <w:tcPr>
            <w:tcW w:type="dxa" w:w="4680"/>
          </w:tcPr>
          <w:p>
            <w:r>
              <w:t>Each sprint requires features, tests, documentation, performance, security, accessibility and approval.</w:t>
            </w:r>
          </w:p>
        </w:tc>
      </w:tr>
    </w:tbl>
    <w:p>
      <w:pPr>
        <w:pStyle w:val="Heading1"/>
      </w:pPr>
      <w:r>
        <w:t>6. Traceability to Part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Offline/privacy</w:t>
            </w:r>
          </w:p>
        </w:tc>
        <w:tc>
          <w:tcPr>
            <w:tcW w:type="dxa" w:w="4680"/>
          </w:tcPr>
          <w:p>
            <w:r>
              <w:t>Product requirements and all modules</w:t>
            </w:r>
          </w:p>
        </w:tc>
      </w:tr>
      <w:tr>
        <w:tc>
          <w:tcPr>
            <w:tcW w:type="dxa" w:w="4680"/>
          </w:tcPr>
          <w:p>
            <w:r>
              <w:t>Architecture</w:t>
            </w:r>
          </w:p>
        </w:tc>
        <w:tc>
          <w:tcPr>
            <w:tcW w:type="dxa" w:w="4680"/>
          </w:tcPr>
          <w:p>
            <w:r>
              <w:t>Preserved; no redesign</w:t>
            </w:r>
          </w:p>
        </w:tc>
      </w:tr>
      <w:tr>
        <w:tc>
          <w:tcPr>
            <w:tcW w:type="dxa" w:w="4680"/>
          </w:tcPr>
          <w:p>
            <w:r>
              <w:t>SQLite/soft delete</w:t>
            </w:r>
          </w:p>
        </w:tc>
        <w:tc>
          <w:tcPr>
            <w:tcW w:type="dxa" w:w="4680"/>
          </w:tcPr>
          <w:p>
            <w:r>
              <w:t>OI-022 through OI-024</w:t>
            </w:r>
          </w:p>
        </w:tc>
      </w:tr>
      <w:tr>
        <w:tc>
          <w:tcPr>
            <w:tcW w:type="dxa" w:w="4680"/>
          </w:tcPr>
          <w:p>
            <w:r>
              <w:t>UI/accessibility/RTL</w:t>
            </w:r>
          </w:p>
        </w:tc>
        <w:tc>
          <w:tcPr>
            <w:tcW w:type="dxa" w:w="4680"/>
          </w:tcPr>
          <w:p>
            <w:r>
              <w:t>Product requirements and OI-019</w:t>
            </w:r>
          </w:p>
        </w:tc>
      </w:tr>
      <w:tr>
        <w:tc>
          <w:tcPr>
            <w:tcW w:type="dxa" w:w="4680"/>
          </w:tcPr>
          <w:p>
            <w:r>
              <w:t>Security</w:t>
            </w:r>
          </w:p>
        </w:tc>
        <w:tc>
          <w:tcPr>
            <w:tcW w:type="dxa" w:w="4680"/>
          </w:tcPr>
          <w:p>
            <w:r>
              <w:t>Security module and OI-014/OI-015</w:t>
            </w:r>
          </w:p>
        </w:tc>
      </w:tr>
      <w:tr>
        <w:tc>
          <w:tcPr>
            <w:tcW w:type="dxa" w:w="4680"/>
          </w:tcPr>
          <w:p>
            <w:r>
              <w:t>Performance/testing</w:t>
            </w:r>
          </w:p>
        </w:tc>
        <w:tc>
          <w:tcPr>
            <w:tcW w:type="dxa" w:w="4680"/>
          </w:tcPr>
          <w:p>
            <w:r>
              <w:t>Part 11 and OI-020/OI-021/OI-026</w:t>
            </w:r>
          </w:p>
        </w:tc>
      </w:tr>
    </w:tbl>
    <w:p>
      <w:pPr>
        <w:pStyle w:val="Heading1"/>
      </w:pPr>
      <w:r>
        <w:t>7. Traceability to Part 1A and Part 1B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Decision ID</w:t>
            </w:r>
          </w:p>
        </w:tc>
        <w:tc>
          <w:tcPr>
            <w:tcW w:type="dxa" w:w="3120"/>
          </w:tcPr>
          <w:p>
            <w:r>
              <w:t>Master Mapping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PRD-001</w:t>
            </w:r>
          </w:p>
        </w:tc>
        <w:tc>
          <w:tcPr>
            <w:tcW w:type="dxa" w:w="3120"/>
          </w:tcPr>
          <w:p>
            <w:r>
              <w:t>Product/scope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PRD-002</w:t>
            </w:r>
          </w:p>
        </w:tc>
        <w:tc>
          <w:tcPr>
            <w:tcW w:type="dxa" w:w="3120"/>
          </w:tcPr>
          <w:p>
            <w:r>
              <w:t>Product/scope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PRD-003</w:t>
            </w:r>
          </w:p>
        </w:tc>
        <w:tc>
          <w:tcPr>
            <w:tcW w:type="dxa" w:w="3120"/>
          </w:tcPr>
          <w:p>
            <w:r>
              <w:t>Product/scope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UXF-001</w:t>
            </w:r>
          </w:p>
        </w:tc>
        <w:tc>
          <w:tcPr>
            <w:tcW w:type="dxa" w:w="3120"/>
          </w:tcPr>
          <w:p>
            <w:r>
              <w:t>Product/modules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UXF-002</w:t>
            </w:r>
          </w:p>
        </w:tc>
        <w:tc>
          <w:tcPr>
            <w:tcW w:type="dxa" w:w="3120"/>
          </w:tcPr>
          <w:p>
            <w:r>
              <w:t>Product/modules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AND-001</w:t>
            </w:r>
          </w:p>
        </w:tc>
        <w:tc>
          <w:tcPr>
            <w:tcW w:type="dxa" w:w="3120"/>
          </w:tcPr>
          <w:p>
            <w:r>
              <w:t>OI-018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AND-002</w:t>
            </w:r>
          </w:p>
        </w:tc>
        <w:tc>
          <w:tcPr>
            <w:tcW w:type="dxa" w:w="3120"/>
          </w:tcPr>
          <w:p>
            <w:r>
              <w:t>OI-018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NAT-001</w:t>
            </w:r>
          </w:p>
        </w:tc>
        <w:tc>
          <w:tcPr>
            <w:tcW w:type="dxa" w:w="3120"/>
          </w:tcPr>
          <w:p>
            <w:r>
              <w:t>Reminders/OI-007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NAT-002</w:t>
            </w:r>
          </w:p>
        </w:tc>
        <w:tc>
          <w:tcPr>
            <w:tcW w:type="dxa" w:w="3120"/>
          </w:tcPr>
          <w:p>
            <w:r>
              <w:t>Reminders/OI-007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EXT-001</w:t>
            </w:r>
          </w:p>
        </w:tc>
        <w:tc>
          <w:tcPr>
            <w:tcW w:type="dxa" w:w="3120"/>
          </w:tcPr>
          <w:p>
            <w:r>
              <w:t>Plugins/OI-017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EXT-002</w:t>
            </w:r>
          </w:p>
        </w:tc>
        <w:tc>
          <w:tcPr>
            <w:tcW w:type="dxa" w:w="3120"/>
          </w:tcPr>
          <w:p>
            <w:r>
              <w:t>Plugins/OI-017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DBR-001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DBR-002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DBR-003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DBR-004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DBR-005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DBR-006</w:t>
            </w:r>
          </w:p>
        </w:tc>
        <w:tc>
          <w:tcPr>
            <w:tcW w:type="dxa" w:w="3120"/>
          </w:tcPr>
          <w:p>
            <w:r>
              <w:t>OI-022..024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SEC-001</w:t>
            </w:r>
          </w:p>
        </w:tc>
        <w:tc>
          <w:tcPr>
            <w:tcW w:type="dxa" w:w="3120"/>
          </w:tcPr>
          <w:p>
            <w:r>
              <w:t>Security/OI-014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SEC-002</w:t>
            </w:r>
          </w:p>
        </w:tc>
        <w:tc>
          <w:tcPr>
            <w:tcW w:type="dxa" w:w="3120"/>
          </w:tcPr>
          <w:p>
            <w:r>
              <w:t>Security/OI-014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SEC-003</w:t>
            </w:r>
          </w:p>
        </w:tc>
        <w:tc>
          <w:tcPr>
            <w:tcW w:type="dxa" w:w="3120"/>
          </w:tcPr>
          <w:p>
            <w:r>
              <w:t>Security/OI-014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LCK-001</w:t>
            </w:r>
          </w:p>
        </w:tc>
        <w:tc>
          <w:tcPr>
            <w:tcW w:type="dxa" w:w="3120"/>
          </w:tcPr>
          <w:p>
            <w:r>
              <w:t>Security/OI-015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LCK-002</w:t>
            </w:r>
          </w:p>
        </w:tc>
        <w:tc>
          <w:tcPr>
            <w:tcW w:type="dxa" w:w="3120"/>
          </w:tcPr>
          <w:p>
            <w:r>
              <w:t>Security/OI-015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DAT-001</w:t>
            </w:r>
          </w:p>
        </w:tc>
        <w:tc>
          <w:tcPr>
            <w:tcW w:type="dxa" w:w="3120"/>
          </w:tcPr>
          <w:p>
            <w:r>
              <w:t>Vault/Backup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DAT-002</w:t>
            </w:r>
          </w:p>
        </w:tc>
        <w:tc>
          <w:tcPr>
            <w:tcW w:type="dxa" w:w="3120"/>
          </w:tcPr>
          <w:p>
            <w:r>
              <w:t>Vault/Backup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DAT-003</w:t>
            </w:r>
          </w:p>
        </w:tc>
        <w:tc>
          <w:tcPr>
            <w:tcW w:type="dxa" w:w="3120"/>
          </w:tcPr>
          <w:p>
            <w:r>
              <w:t>Vault/Backup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UIA-001</w:t>
            </w:r>
          </w:p>
        </w:tc>
        <w:tc>
          <w:tcPr>
            <w:tcW w:type="dxa" w:w="3120"/>
          </w:tcPr>
          <w:p>
            <w:r>
              <w:t>Dashboard/OI-019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UIA-002</w:t>
            </w:r>
          </w:p>
        </w:tc>
        <w:tc>
          <w:tcPr>
            <w:tcW w:type="dxa" w:w="3120"/>
          </w:tcPr>
          <w:p>
            <w:r>
              <w:t>Dashboard/OI-019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UIA-003</w:t>
            </w:r>
          </w:p>
        </w:tc>
        <w:tc>
          <w:tcPr>
            <w:tcW w:type="dxa" w:w="3120"/>
          </w:tcPr>
          <w:p>
            <w:r>
              <w:t>Dashboard/OI-019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PER-001</w:t>
            </w:r>
          </w:p>
        </w:tc>
        <w:tc>
          <w:tcPr>
            <w:tcW w:type="dxa" w:w="3120"/>
          </w:tcPr>
          <w:p>
            <w:r>
              <w:t>OI-020/026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PER-002</w:t>
            </w:r>
          </w:p>
        </w:tc>
        <w:tc>
          <w:tcPr>
            <w:tcW w:type="dxa" w:w="3120"/>
          </w:tcPr>
          <w:p>
            <w:r>
              <w:t>OI-020/026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QAT-001</w:t>
            </w:r>
          </w:p>
        </w:tc>
        <w:tc>
          <w:tcPr>
            <w:tcW w:type="dxa" w:w="3120"/>
          </w:tcPr>
          <w:p>
            <w:r>
              <w:t>Part 11/OI-021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QAT-002</w:t>
            </w:r>
          </w:p>
        </w:tc>
        <w:tc>
          <w:tcPr>
            <w:tcW w:type="dxa" w:w="3120"/>
          </w:tcPr>
          <w:p>
            <w:r>
              <w:t>Part 11/OI-021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QAT-003</w:t>
            </w:r>
          </w:p>
        </w:tc>
        <w:tc>
          <w:tcPr>
            <w:tcW w:type="dxa" w:w="3120"/>
          </w:tcPr>
          <w:p>
            <w:r>
              <w:t>Part 11/OI-021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MNT-001</w:t>
            </w:r>
          </w:p>
        </w:tc>
        <w:tc>
          <w:tcPr>
            <w:tcW w:type="dxa" w:w="3120"/>
          </w:tcPr>
          <w:p>
            <w:r>
              <w:t>Authority/OI-025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MNT-002</w:t>
            </w:r>
          </w:p>
        </w:tc>
        <w:tc>
          <w:tcPr>
            <w:tcW w:type="dxa" w:w="3120"/>
          </w:tcPr>
          <w:p>
            <w:r>
              <w:t>Authority/OI-025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MNT-003</w:t>
            </w:r>
          </w:p>
        </w:tc>
        <w:tc>
          <w:tcPr>
            <w:tcW w:type="dxa" w:w="3120"/>
          </w:tcPr>
          <w:p>
            <w:r>
              <w:t>Authority/OI-025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GAT-001</w:t>
            </w:r>
          </w:p>
        </w:tc>
        <w:tc>
          <w:tcPr>
            <w:tcW w:type="dxa" w:w="3120"/>
          </w:tcPr>
          <w:p>
            <w:r>
              <w:t>Approval/OI-022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  <w:tr>
        <w:tc>
          <w:tcPr>
            <w:tcW w:type="dxa" w:w="3120"/>
          </w:tcPr>
          <w:p>
            <w:r>
              <w:t>GAT-002</w:t>
            </w:r>
          </w:p>
        </w:tc>
        <w:tc>
          <w:tcPr>
            <w:tcW w:type="dxa" w:w="3120"/>
          </w:tcPr>
          <w:p>
            <w:r>
              <w:t>Approval/OI-022</w:t>
            </w:r>
          </w:p>
        </w:tc>
        <w:tc>
          <w:tcPr>
            <w:tcW w:type="dxa" w:w="3120"/>
          </w:tcPr>
          <w:p>
            <w:r>
              <w:t>Approved inputs retained; broader decision open where stated</w:t>
            </w:r>
          </w:p>
        </w:tc>
      </w:tr>
    </w:tbl>
    <w:p>
      <w:pPr>
        <w:pStyle w:val="Heading1"/>
      </w:pPr>
      <w:r>
        <w:t>8. Approval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Functional/future requirements</w:t>
            </w:r>
          </w:p>
        </w:tc>
        <w:tc>
          <w:tcPr>
            <w:tcW w:type="dxa" w:w="4680"/>
          </w:tcPr>
          <w:p>
            <w:r>
              <w:t>101 classified records</w:t>
            </w:r>
          </w:p>
        </w:tc>
      </w:tr>
      <w:tr>
        <w:tc>
          <w:tcPr>
            <w:tcW w:type="dxa" w:w="4680"/>
          </w:tcPr>
          <w:p>
            <w:r>
              <w:t>Open issues</w:t>
            </w:r>
          </w:p>
        </w:tc>
        <w:tc>
          <w:tcPr>
            <w:tcW w:type="dxa" w:w="4680"/>
          </w:tcPr>
          <w:p>
            <w:r>
              <w:t>26 marked Pending Decision</w:t>
            </w:r>
          </w:p>
        </w:tc>
      </w:tr>
      <w:tr>
        <w:tc>
          <w:tcPr>
            <w:tcW w:type="dxa" w:w="4680"/>
          </w:tcPr>
          <w:p>
            <w:r>
              <w:t>Traceability</w:t>
            </w:r>
          </w:p>
        </w:tc>
        <w:tc>
          <w:tcPr>
            <w:tcW w:type="dxa" w:w="4680"/>
          </w:tcPr>
          <w:p>
            <w:r>
              <w:t>38 Part 1A/Part 1B IDs</w:t>
            </w:r>
          </w:p>
        </w:tc>
      </w:tr>
      <w:tr>
        <w:tc>
          <w:tcPr>
            <w:tcW w:type="dxa" w:w="4680"/>
          </w:tcPr>
          <w:p>
            <w:r>
              <w:t>Architecture</w:t>
            </w:r>
          </w:p>
        </w:tc>
        <w:tc>
          <w:tcPr>
            <w:tcW w:type="dxa" w:w="4680"/>
          </w:tcPr>
          <w:p>
            <w:r>
              <w:t>Unchanged</w:t>
            </w:r>
          </w:p>
        </w:tc>
      </w:tr>
      <w:tr>
        <w:tc>
          <w:tcPr>
            <w:tcW w:type="dxa" w:w="4680"/>
          </w:tcPr>
          <w:p>
            <w:r>
              <w:t>Code</w:t>
            </w:r>
          </w:p>
        </w:tc>
        <w:tc>
          <w:tcPr>
            <w:tcW w:type="dxa" w:w="4680"/>
          </w:tcPr>
          <w:p>
            <w:r>
              <w:t>None generated</w:t>
            </w:r>
          </w:p>
        </w:tc>
      </w:tr>
      <w:tr>
        <w:tc>
          <w:tcPr>
            <w:tcW w:type="dxa" w:w="4680"/>
          </w:tcPr>
          <w:p>
            <w:r>
              <w:t>Next action</w:t>
            </w:r>
          </w:p>
        </w:tc>
        <w:tc>
          <w:tcPr>
            <w:tcW w:type="dxa" w:w="4680"/>
          </w:tcPr>
          <w:p>
            <w:r>
              <w:t>Approve provisional classifications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F6B7A"/>
        <w:sz w:val="17"/>
      </w:rPr>
      <w:t>ANAS LIFE OS  |  FUNCTIONAL REQUIREMENTS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