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71ecc9bb07e08132d6b2888bdffa824b747b67"/>
    <w:p>
      <w:pPr>
        <w:pStyle w:val="Heading1"/>
      </w:pPr>
      <w:r>
        <w:t xml:space="preserve">Prime Isolation des Façades en Wallonie : Guide complet 2026</w:t>
      </w:r>
    </w:p>
    <w:bookmarkStart w:id="20" w:name="pourquoi-isoler-sa-façade"/>
    <w:p>
      <w:pPr>
        <w:pStyle w:val="Heading2"/>
      </w:pPr>
      <w:r>
        <w:t xml:space="preserve">Pourquoi isoler sa façade ?</w:t>
      </w:r>
    </w:p>
    <w:p>
      <w:pPr>
        <w:pStyle w:val="FirstParagraph"/>
      </w:pPr>
      <w:r>
        <w:t xml:space="preserve">Les murs extérieurs représentent jusqu’à</w:t>
      </w:r>
      <w:r>
        <w:t xml:space="preserve"> </w:t>
      </w:r>
      <w:r>
        <w:rPr>
          <w:b/>
          <w:bCs/>
        </w:rPr>
        <w:t xml:space="preserve">20 à 25 % des pertes de chaleur</w:t>
      </w:r>
      <w:r>
        <w:t xml:space="preserve"> </w:t>
      </w:r>
      <w:r>
        <w:t xml:space="preserve">d’une habitation mal isolée. L’isolation des façades est donc l’un des travaux de rénovation énergétique les plus efficaces pour réduire les consommations de chauffage, améliorer le confort thermique et valoriser votre logement.</w:t>
      </w:r>
    </w:p>
    <w:p>
      <w:pPr>
        <w:pStyle w:val="BodyText"/>
      </w:pPr>
      <w:r>
        <w:t xml:space="preserve">Afin d’encourager ces rénovations, la Région wallonne propose des</w:t>
      </w:r>
      <w:r>
        <w:t xml:space="preserve"> </w:t>
      </w:r>
      <w:r>
        <w:rPr>
          <w:b/>
          <w:bCs/>
        </w:rPr>
        <w:t xml:space="preserve">Primes Habitation</w:t>
      </w:r>
      <w:r>
        <w:t xml:space="preserve">, dont le montant varie selon les revenus du ménage, la nature des travaux et le type d’isolant utilisé.</w:t>
      </w:r>
    </w:p>
    <w:p>
      <w:r>
        <w:pict>
          <v:rect style="width:0;height:1.5pt" o:hralign="center" o:hrstd="t" o:hr="t"/>
        </w:pict>
      </w:r>
    </w:p>
    <w:bookmarkEnd w:id="20"/>
    <w:bookmarkEnd w:id="21"/>
    <w:bookmarkStart w:id="28" w:name="quels-travaux-sont-concernés"/>
    <w:p>
      <w:pPr>
        <w:pStyle w:val="Heading1"/>
      </w:pPr>
      <w:r>
        <w:t xml:space="preserve">Quels travaux sont concernés ?</w:t>
      </w:r>
    </w:p>
    <w:p>
      <w:pPr>
        <w:pStyle w:val="FirstParagraph"/>
      </w:pPr>
      <w:r>
        <w:t xml:space="preserve">Les primes couvrent différents types d’isolation des murs et façades :</w:t>
      </w:r>
    </w:p>
    <w:bookmarkStart w:id="23" w:name="isolation-par-lextérieur-ite"/>
    <w:p>
      <w:pPr>
        <w:pStyle w:val="Heading2"/>
      </w:pPr>
      <w:r>
        <w:t xml:space="preserve">Isolation par l’extérieur (ITE)</w:t>
      </w:r>
    </w:p>
    <w:p>
      <w:pPr>
        <w:pStyle w:val="FirstParagraph"/>
      </w:pPr>
      <w:r>
        <w:t xml:space="preserve">Cette technique consiste à poser un isolant sur les murs extérieurs avant la mise en place d’un nouveau revêtement (crépi, bardage, panneaux décoratifs, etc.).</w:t>
      </w:r>
    </w:p>
    <w:bookmarkStart w:id="22" w:name="avantages"/>
    <w:p>
      <w:pPr>
        <w:pStyle w:val="Heading3"/>
      </w:pPr>
      <w:r>
        <w:t xml:space="preserve">Avantages</w:t>
      </w:r>
    </w:p>
    <w:p>
      <w:pPr>
        <w:pStyle w:val="Compact"/>
        <w:numPr>
          <w:ilvl w:val="0"/>
          <w:numId w:val="1001"/>
        </w:numPr>
      </w:pPr>
      <w:r>
        <w:t xml:space="preserve">Excellentes performances thermiques</w:t>
      </w:r>
    </w:p>
    <w:p>
      <w:pPr>
        <w:pStyle w:val="Compact"/>
        <w:numPr>
          <w:ilvl w:val="0"/>
          <w:numId w:val="1001"/>
        </w:numPr>
      </w:pPr>
      <w:r>
        <w:t xml:space="preserve">Suppression des ponts thermiques</w:t>
      </w:r>
    </w:p>
    <w:p>
      <w:pPr>
        <w:pStyle w:val="Compact"/>
        <w:numPr>
          <w:ilvl w:val="0"/>
          <w:numId w:val="1001"/>
        </w:numPr>
      </w:pPr>
      <w:r>
        <w:t xml:space="preserve">Aucune perte de surface habitable</w:t>
      </w:r>
    </w:p>
    <w:p>
      <w:pPr>
        <w:pStyle w:val="Compact"/>
        <w:numPr>
          <w:ilvl w:val="0"/>
          <w:numId w:val="1001"/>
        </w:numPr>
      </w:pPr>
      <w:r>
        <w:t xml:space="preserve">Modernisation de la façade</w:t>
      </w:r>
    </w:p>
    <w:p>
      <w:pPr>
        <w:pStyle w:val="Compact"/>
        <w:numPr>
          <w:ilvl w:val="0"/>
          <w:numId w:val="1001"/>
        </w:numPr>
      </w:pPr>
      <w:r>
        <w:t xml:space="preserve">Protection durable des murs contre les intempéries</w:t>
      </w:r>
    </w:p>
    <w:p>
      <w:r>
        <w:pict>
          <v:rect style="width:0;height:1.5pt" o:hralign="center" o:hrstd="t" o:hr="t"/>
        </w:pict>
      </w:r>
    </w:p>
    <w:bookmarkEnd w:id="22"/>
    <w:bookmarkEnd w:id="23"/>
    <w:bookmarkStart w:id="25" w:name="isolation-par-lintérieur-iti"/>
    <w:p>
      <w:pPr>
        <w:pStyle w:val="Heading2"/>
      </w:pPr>
      <w:r>
        <w:t xml:space="preserve">Isolation par l’intérieur (ITI)</w:t>
      </w:r>
    </w:p>
    <w:p>
      <w:pPr>
        <w:pStyle w:val="FirstParagraph"/>
      </w:pPr>
      <w:r>
        <w:t xml:space="preserve">L’isolant est installé sur la face intérieure des murs.</w:t>
      </w:r>
    </w:p>
    <w:bookmarkStart w:id="24" w:name="avantages-1"/>
    <w:p>
      <w:pPr>
        <w:pStyle w:val="Heading3"/>
      </w:pPr>
      <w:r>
        <w:t xml:space="preserve">Avantages</w:t>
      </w:r>
    </w:p>
    <w:p>
      <w:pPr>
        <w:pStyle w:val="Compact"/>
        <w:numPr>
          <w:ilvl w:val="0"/>
          <w:numId w:val="1002"/>
        </w:numPr>
      </w:pPr>
      <w:r>
        <w:t xml:space="preserve">Coût généralement plus faible</w:t>
      </w:r>
    </w:p>
    <w:p>
      <w:pPr>
        <w:pStyle w:val="Compact"/>
        <w:numPr>
          <w:ilvl w:val="0"/>
          <w:numId w:val="1002"/>
        </w:numPr>
      </w:pPr>
      <w:r>
        <w:t xml:space="preserve">Travaux réalisables sans modifier l’aspect extérieur</w:t>
      </w:r>
    </w:p>
    <w:p>
      <w:pPr>
        <w:pStyle w:val="Compact"/>
        <w:numPr>
          <w:ilvl w:val="0"/>
          <w:numId w:val="1002"/>
        </w:numPr>
      </w:pPr>
      <w:r>
        <w:t xml:space="preserve">Amélioration rapide du confort thermique</w:t>
      </w:r>
    </w:p>
    <w:p>
      <w:r>
        <w:pict>
          <v:rect style="width:0;height:1.5pt" o:hralign="center" o:hrstd="t" o:hr="t"/>
        </w:pict>
      </w:r>
    </w:p>
    <w:bookmarkEnd w:id="24"/>
    <w:bookmarkEnd w:id="25"/>
    <w:bookmarkStart w:id="27" w:name="isolation-des-murs-creux"/>
    <w:p>
      <w:pPr>
        <w:pStyle w:val="Heading2"/>
      </w:pPr>
      <w:r>
        <w:t xml:space="preserve">Isolation des murs creux</w:t>
      </w:r>
    </w:p>
    <w:p>
      <w:pPr>
        <w:pStyle w:val="FirstParagraph"/>
      </w:pPr>
      <w:r>
        <w:t xml:space="preserve">Lorsque le bâtiment possède une coulisse, celle-ci peut être remplie d’un isolant injecté.</w:t>
      </w:r>
    </w:p>
    <w:bookmarkStart w:id="26" w:name="avantages-2"/>
    <w:p>
      <w:pPr>
        <w:pStyle w:val="Heading3"/>
      </w:pPr>
      <w:r>
        <w:t xml:space="preserve">Avantages</w:t>
      </w:r>
    </w:p>
    <w:p>
      <w:pPr>
        <w:pStyle w:val="Compact"/>
        <w:numPr>
          <w:ilvl w:val="0"/>
          <w:numId w:val="1003"/>
        </w:numPr>
      </w:pPr>
      <w:r>
        <w:t xml:space="preserve">Travaux rapides</w:t>
      </w:r>
    </w:p>
    <w:p>
      <w:pPr>
        <w:pStyle w:val="Compact"/>
        <w:numPr>
          <w:ilvl w:val="0"/>
          <w:numId w:val="1003"/>
        </w:numPr>
      </w:pPr>
      <w:r>
        <w:t xml:space="preserve">Intervention peu invasive</w:t>
      </w:r>
    </w:p>
    <w:p>
      <w:pPr>
        <w:pStyle w:val="Compact"/>
        <w:numPr>
          <w:ilvl w:val="0"/>
          <w:numId w:val="1003"/>
        </w:numPr>
      </w:pPr>
      <w:r>
        <w:t xml:space="preserve">Excellent rapport coût/économies d’énergie</w:t>
      </w:r>
    </w:p>
    <w:p>
      <w:r>
        <w:pict>
          <v:rect style="width:0;height:1.5pt" o:hralign="center" o:hrstd="t" o:hr="t"/>
        </w:pict>
      </w:r>
    </w:p>
    <w:bookmarkEnd w:id="26"/>
    <w:bookmarkEnd w:id="27"/>
    <w:bookmarkEnd w:id="28"/>
    <w:bookmarkStart w:id="35" w:name="les-avantages-de-lisolation-des-façades"/>
    <w:p>
      <w:pPr>
        <w:pStyle w:val="Heading1"/>
      </w:pPr>
      <w:r>
        <w:t xml:space="preserve">Les avantages de l’isolation des façades</w:t>
      </w:r>
    </w:p>
    <w:bookmarkStart w:id="29" w:name="réduction-de-la-consommation-énergétique"/>
    <w:p>
      <w:pPr>
        <w:pStyle w:val="Heading2"/>
      </w:pPr>
      <w:r>
        <w:t xml:space="preserve">Réduction de la consommation énergétique</w:t>
      </w:r>
    </w:p>
    <w:p>
      <w:pPr>
        <w:pStyle w:val="FirstParagraph"/>
      </w:pPr>
      <w:r>
        <w:t xml:space="preserve">Une façade correctement isolée diminue fortement les déperditions de chaleur et réduit les besoins en chauffage.</w:t>
      </w:r>
    </w:p>
    <w:p>
      <w:pPr>
        <w:pStyle w:val="BodyText"/>
      </w:pPr>
      <w:r>
        <w:t xml:space="preserve">Les économies peuvent atteindre plusieurs centaines d’euros par an selon les caractéristiques du logement.</w:t>
      </w:r>
    </w:p>
    <w:p>
      <w:r>
        <w:pict>
          <v:rect style="width:0;height:1.5pt" o:hralign="center" o:hrstd="t" o:hr="t"/>
        </w:pict>
      </w:r>
    </w:p>
    <w:bookmarkEnd w:id="29"/>
    <w:bookmarkStart w:id="30" w:name="amélioration-du-confort"/>
    <w:p>
      <w:pPr>
        <w:pStyle w:val="Heading2"/>
      </w:pPr>
      <w:r>
        <w:t xml:space="preserve">Amélioration du confort</w:t>
      </w:r>
    </w:p>
    <w:p>
      <w:pPr>
        <w:pStyle w:val="FirstParagraph"/>
      </w:pPr>
      <w:r>
        <w:t xml:space="preserve">L’isolation permet :</w:t>
      </w:r>
    </w:p>
    <w:p>
      <w:pPr>
        <w:pStyle w:val="Compact"/>
        <w:numPr>
          <w:ilvl w:val="0"/>
          <w:numId w:val="1004"/>
        </w:numPr>
      </w:pPr>
      <w:r>
        <w:t xml:space="preserve">une température intérieure plus stable ;</w:t>
      </w:r>
    </w:p>
    <w:p>
      <w:pPr>
        <w:pStyle w:val="Compact"/>
        <w:numPr>
          <w:ilvl w:val="0"/>
          <w:numId w:val="1004"/>
        </w:numPr>
      </w:pPr>
      <w:r>
        <w:t xml:space="preserve">des murs moins froids ;</w:t>
      </w:r>
    </w:p>
    <w:p>
      <w:pPr>
        <w:pStyle w:val="Compact"/>
        <w:numPr>
          <w:ilvl w:val="0"/>
          <w:numId w:val="1004"/>
        </w:numPr>
      </w:pPr>
      <w:r>
        <w:t xml:space="preserve">une meilleure protection contre les fortes chaleurs en été ;</w:t>
      </w:r>
    </w:p>
    <w:p>
      <w:pPr>
        <w:pStyle w:val="Compact"/>
        <w:numPr>
          <w:ilvl w:val="0"/>
          <w:numId w:val="1004"/>
        </w:numPr>
      </w:pPr>
      <w:r>
        <w:t xml:space="preserve">une diminution des courants d’air.</w:t>
      </w:r>
    </w:p>
    <w:p>
      <w:r>
        <w:pict>
          <v:rect style="width:0;height:1.5pt" o:hralign="center" o:hrstd="t" o:hr="t"/>
        </w:pict>
      </w:r>
    </w:p>
    <w:bookmarkEnd w:id="30"/>
    <w:bookmarkStart w:id="31" w:name="valorisation-du-logement"/>
    <w:p>
      <w:pPr>
        <w:pStyle w:val="Heading2"/>
      </w:pPr>
      <w:r>
        <w:t xml:space="preserve">Valorisation du logement</w:t>
      </w:r>
    </w:p>
    <w:p>
      <w:pPr>
        <w:pStyle w:val="FirstParagraph"/>
      </w:pPr>
      <w:r>
        <w:t xml:space="preserve">Une habitation bien isolée bénéficie :</w:t>
      </w:r>
    </w:p>
    <w:p>
      <w:pPr>
        <w:pStyle w:val="Compact"/>
        <w:numPr>
          <w:ilvl w:val="0"/>
          <w:numId w:val="1005"/>
        </w:numPr>
      </w:pPr>
      <w:r>
        <w:t xml:space="preserve">d’un meilleur certificat PEB ;</w:t>
      </w:r>
    </w:p>
    <w:p>
      <w:pPr>
        <w:pStyle w:val="Compact"/>
        <w:numPr>
          <w:ilvl w:val="0"/>
          <w:numId w:val="1005"/>
        </w:numPr>
      </w:pPr>
      <w:r>
        <w:t xml:space="preserve">d’une valeur immobilière plus élevée ;</w:t>
      </w:r>
    </w:p>
    <w:p>
      <w:pPr>
        <w:pStyle w:val="Compact"/>
        <w:numPr>
          <w:ilvl w:val="0"/>
          <w:numId w:val="1005"/>
        </w:numPr>
      </w:pPr>
      <w:r>
        <w:t xml:space="preserve">d’une meilleure attractivité en cas de vente ou de location.</w:t>
      </w:r>
    </w:p>
    <w:p>
      <w:r>
        <w:pict>
          <v:rect style="width:0;height:1.5pt" o:hralign="center" o:hrstd="t" o:hr="t"/>
        </w:pict>
      </w:r>
    </w:p>
    <w:bookmarkEnd w:id="31"/>
    <w:bookmarkStart w:id="32" w:name="réduction-de-lhumidité"/>
    <w:p>
      <w:pPr>
        <w:pStyle w:val="Heading2"/>
      </w:pPr>
      <w:r>
        <w:t xml:space="preserve">Réduction de l’humidité</w:t>
      </w:r>
    </w:p>
    <w:p>
      <w:pPr>
        <w:pStyle w:val="FirstParagraph"/>
      </w:pPr>
      <w:r>
        <w:t xml:space="preserve">Une isolation performante limite les phénomènes de condensation et réduit les risques de moisissures lorsque les travaux sont correctement réalisés.</w:t>
      </w:r>
    </w:p>
    <w:p>
      <w:r>
        <w:pict>
          <v:rect style="width:0;height:1.5pt" o:hralign="center" o:hrstd="t" o:hr="t"/>
        </w:pict>
      </w:r>
    </w:p>
    <w:bookmarkEnd w:id="32"/>
    <w:bookmarkStart w:id="33" w:name="protection-de-la-façade"/>
    <w:p>
      <w:pPr>
        <w:pStyle w:val="Heading2"/>
      </w:pPr>
      <w:r>
        <w:t xml:space="preserve">Protection de la façade</w:t>
      </w:r>
    </w:p>
    <w:p>
      <w:pPr>
        <w:pStyle w:val="FirstParagraph"/>
      </w:pPr>
      <w:r>
        <w:t xml:space="preserve">L’isolation extérieure protège les murs contre :</w:t>
      </w:r>
    </w:p>
    <w:p>
      <w:pPr>
        <w:pStyle w:val="Compact"/>
        <w:numPr>
          <w:ilvl w:val="0"/>
          <w:numId w:val="1006"/>
        </w:numPr>
      </w:pPr>
      <w:r>
        <w:t xml:space="preserve">les intempéries ;</w:t>
      </w:r>
    </w:p>
    <w:p>
      <w:pPr>
        <w:pStyle w:val="Compact"/>
        <w:numPr>
          <w:ilvl w:val="0"/>
          <w:numId w:val="1006"/>
        </w:numPr>
      </w:pPr>
      <w:r>
        <w:t xml:space="preserve">les variations de température ;</w:t>
      </w:r>
    </w:p>
    <w:p>
      <w:pPr>
        <w:pStyle w:val="Compact"/>
        <w:numPr>
          <w:ilvl w:val="0"/>
          <w:numId w:val="1006"/>
        </w:numPr>
      </w:pPr>
      <w:r>
        <w:t xml:space="preserve">les fissures liées au gel.</w:t>
      </w:r>
    </w:p>
    <w:p>
      <w:r>
        <w:pict>
          <v:rect style="width:0;height:1.5pt" o:hralign="center" o:hrstd="t" o:hr="t"/>
        </w:pict>
      </w:r>
    </w:p>
    <w:bookmarkEnd w:id="33"/>
    <w:bookmarkStart w:id="34" w:name="réduction-des-émissions-de-co₂"/>
    <w:p>
      <w:pPr>
        <w:pStyle w:val="Heading2"/>
      </w:pPr>
      <w:r>
        <w:t xml:space="preserve">Réduction des émissions de CO₂</w:t>
      </w:r>
    </w:p>
    <w:p>
      <w:pPr>
        <w:pStyle w:val="FirstParagraph"/>
      </w:pPr>
      <w:r>
        <w:t xml:space="preserve">En consommant moins d’énergie, votre habitation réduit son impact environnemental.</w:t>
      </w:r>
    </w:p>
    <w:p>
      <w:r>
        <w:pict>
          <v:rect style="width:0;height:1.5pt" o:hralign="center" o:hrstd="t" o:hr="t"/>
        </w:pict>
      </w:r>
    </w:p>
    <w:bookmarkEnd w:id="34"/>
    <w:bookmarkEnd w:id="35"/>
    <w:bookmarkStart w:id="36" w:name="montant-des-primes"/>
    <w:p>
      <w:pPr>
        <w:pStyle w:val="Heading1"/>
      </w:pPr>
      <w:r>
        <w:t xml:space="preserve">Montant des primes</w:t>
      </w:r>
    </w:p>
    <w:p>
      <w:pPr>
        <w:pStyle w:val="FirstParagraph"/>
      </w:pPr>
      <w:r>
        <w:t xml:space="preserve">Dans le régime temporaire des</w:t>
      </w:r>
      <w:r>
        <w:t xml:space="preserve"> </w:t>
      </w:r>
      <w:r>
        <w:rPr>
          <w:b/>
          <w:bCs/>
        </w:rPr>
        <w:t xml:space="preserve">Primes Habitation 2025-2026</w:t>
      </w:r>
      <w:r>
        <w:t xml:space="preserve">, le montant de base est de :</w:t>
      </w:r>
    </w:p>
    <w:p>
      <w:pPr>
        <w:pStyle w:val="Compact"/>
        <w:numPr>
          <w:ilvl w:val="0"/>
          <w:numId w:val="1007"/>
        </w:numPr>
      </w:pPr>
      <w:r>
        <w:rPr>
          <w:b/>
          <w:bCs/>
        </w:rPr>
        <w:t xml:space="preserve">8,80 €/m²</w:t>
      </w:r>
      <w:r>
        <w:t xml:space="preserve"> </w:t>
      </w:r>
      <w:r>
        <w:t xml:space="preserve">pour une isolation thermique des murs avec un isolant standard ;</w:t>
      </w:r>
    </w:p>
    <w:p>
      <w:pPr>
        <w:pStyle w:val="Compact"/>
        <w:numPr>
          <w:ilvl w:val="0"/>
          <w:numId w:val="1007"/>
        </w:numPr>
      </w:pPr>
      <w:r>
        <w:rPr>
          <w:b/>
          <w:bCs/>
        </w:rPr>
        <w:t xml:space="preserve">12 €/m²</w:t>
      </w:r>
      <w:r>
        <w:t xml:space="preserve"> </w:t>
      </w:r>
      <w:r>
        <w:t xml:space="preserve">pour une isolation avec un isolant biosourcé.</w:t>
      </w:r>
    </w:p>
    <w:p>
      <w:pPr>
        <w:pStyle w:val="FirstParagraph"/>
      </w:pPr>
      <w:r>
        <w:t xml:space="preserve">Ce montant est ensuite multiplié par un coefficient lié à la catégorie de revenus du ménage. Selon la catégorie de revenus et le type d’isolant, la prime peut atteindre jusqu’à</w:t>
      </w:r>
      <w:r>
        <w:t xml:space="preserve"> </w:t>
      </w:r>
      <w:r>
        <w:rPr>
          <w:b/>
          <w:bCs/>
        </w:rPr>
        <w:t xml:space="preserve">72 €/m²</w:t>
      </w:r>
      <w:r>
        <w:t xml:space="preserve">. Le total des aides est plafonné à</w:t>
      </w:r>
      <w:r>
        <w:t xml:space="preserve"> </w:t>
      </w:r>
      <w:r>
        <w:rPr>
          <w:b/>
          <w:bCs/>
        </w:rPr>
        <w:t xml:space="preserve">70 %</w:t>
      </w:r>
      <w:r>
        <w:t xml:space="preserve"> </w:t>
      </w:r>
      <w:r>
        <w:t xml:space="preserve">des coûts éligibles pour les catégories R1 et R2, et</w:t>
      </w:r>
      <w:r>
        <w:t xml:space="preserve"> </w:t>
      </w:r>
      <w:r>
        <w:rPr>
          <w:b/>
          <w:bCs/>
        </w:rPr>
        <w:t xml:space="preserve">50 %</w:t>
      </w:r>
      <w:r>
        <w:t xml:space="preserve"> </w:t>
      </w:r>
      <w:r>
        <w:t xml:space="preserve">pour les catégories R3 et R4.</w:t>
      </w:r>
    </w:p>
    <w:p>
      <w:r>
        <w:pict>
          <v:rect style="width:0;height:1.5pt" o:hralign="center" o:hrstd="t" o:hr="t"/>
        </w:pict>
      </w:r>
    </w:p>
    <w:bookmarkEnd w:id="36"/>
    <w:bookmarkStart w:id="40" w:name="conditions-pour-bénéficier-des-primes"/>
    <w:p>
      <w:pPr>
        <w:pStyle w:val="Heading1"/>
      </w:pPr>
      <w:r>
        <w:t xml:space="preserve">Conditions pour bénéficier des primes</w:t>
      </w:r>
    </w:p>
    <w:bookmarkStart w:id="37" w:name="conditions-liées-au-logement"/>
    <w:p>
      <w:pPr>
        <w:pStyle w:val="Heading2"/>
      </w:pPr>
      <w:r>
        <w:t xml:space="preserve">Conditions liées au logement</w:t>
      </w:r>
    </w:p>
    <w:p>
      <w:pPr>
        <w:pStyle w:val="FirstParagraph"/>
      </w:pPr>
      <w:r>
        <w:t xml:space="preserve">Le logement doit :</w:t>
      </w:r>
    </w:p>
    <w:p>
      <w:pPr>
        <w:pStyle w:val="Compact"/>
        <w:numPr>
          <w:ilvl w:val="0"/>
          <w:numId w:val="1008"/>
        </w:numPr>
      </w:pPr>
      <w:r>
        <w:t xml:space="preserve">être situé en Région wallonne (hors Communauté germanophone) ;</w:t>
      </w:r>
    </w:p>
    <w:p>
      <w:pPr>
        <w:pStyle w:val="Compact"/>
        <w:numPr>
          <w:ilvl w:val="0"/>
          <w:numId w:val="1008"/>
        </w:numPr>
      </w:pPr>
      <w:r>
        <w:t xml:space="preserve">être construit depuis au moins 15 ans ;</w:t>
      </w:r>
    </w:p>
    <w:p>
      <w:pPr>
        <w:pStyle w:val="Compact"/>
        <w:numPr>
          <w:ilvl w:val="0"/>
          <w:numId w:val="1008"/>
        </w:numPr>
      </w:pPr>
      <w:r>
        <w:t xml:space="preserve">être destiné principalement à l’habitation.</w:t>
      </w:r>
    </w:p>
    <w:p>
      <w:r>
        <w:pict>
          <v:rect style="width:0;height:1.5pt" o:hralign="center" o:hrstd="t" o:hr="t"/>
        </w:pict>
      </w:r>
    </w:p>
    <w:bookmarkEnd w:id="37"/>
    <w:bookmarkStart w:id="38" w:name="conditions-liées-au-demandeur"/>
    <w:p>
      <w:pPr>
        <w:pStyle w:val="Heading2"/>
      </w:pPr>
      <w:r>
        <w:t xml:space="preserve">Conditions liées au demandeur</w:t>
      </w:r>
    </w:p>
    <w:p>
      <w:pPr>
        <w:pStyle w:val="FirstParagraph"/>
      </w:pPr>
      <w:r>
        <w:t xml:space="preserve">Le demandeur doit :</w:t>
      </w:r>
    </w:p>
    <w:p>
      <w:pPr>
        <w:pStyle w:val="Compact"/>
        <w:numPr>
          <w:ilvl w:val="0"/>
          <w:numId w:val="1009"/>
        </w:numPr>
      </w:pPr>
      <w:r>
        <w:t xml:space="preserve">être majeur ou mineur émancipé ;</w:t>
      </w:r>
    </w:p>
    <w:p>
      <w:pPr>
        <w:pStyle w:val="Compact"/>
        <w:numPr>
          <w:ilvl w:val="0"/>
          <w:numId w:val="1009"/>
        </w:numPr>
      </w:pPr>
      <w:r>
        <w:t xml:space="preserve">être propriétaire, copropriétaire, usufruitier ou titulaire d’un droit réel sur le logement ;</w:t>
      </w:r>
    </w:p>
    <w:p>
      <w:pPr>
        <w:pStyle w:val="Compact"/>
        <w:numPr>
          <w:ilvl w:val="0"/>
          <w:numId w:val="1009"/>
        </w:numPr>
      </w:pPr>
      <w:r>
        <w:t xml:space="preserve">être inscrit au registre de la population ou des étrangers.</w:t>
      </w:r>
    </w:p>
    <w:p>
      <w:pPr>
        <w:pStyle w:val="FirstParagraph"/>
      </w:pPr>
      <w:r>
        <w:t xml:space="preserve">Les associations de copropriétaires peuvent également introduire une demande.</w:t>
      </w:r>
    </w:p>
    <w:p>
      <w:r>
        <w:pict>
          <v:rect style="width:0;height:1.5pt" o:hralign="center" o:hrstd="t" o:hr="t"/>
        </w:pict>
      </w:r>
    </w:p>
    <w:bookmarkEnd w:id="38"/>
    <w:bookmarkStart w:id="39" w:name="conditions-liées-aux-travaux"/>
    <w:p>
      <w:pPr>
        <w:pStyle w:val="Heading2"/>
      </w:pPr>
      <w:r>
        <w:t xml:space="preserve">Conditions liées aux travaux</w:t>
      </w:r>
    </w:p>
    <w:p>
      <w:pPr>
        <w:pStyle w:val="FirstParagraph"/>
      </w:pPr>
      <w:r>
        <w:t xml:space="preserve">Les travaux doivent :</w:t>
      </w:r>
    </w:p>
    <w:p>
      <w:pPr>
        <w:pStyle w:val="Compact"/>
        <w:numPr>
          <w:ilvl w:val="0"/>
          <w:numId w:val="1010"/>
        </w:numPr>
      </w:pPr>
      <w:r>
        <w:t xml:space="preserve">être réalisés par un entrepreneur inscrit à la Banque-Carrefour des Entreprises (BCE) ;</w:t>
      </w:r>
    </w:p>
    <w:p>
      <w:pPr>
        <w:pStyle w:val="Compact"/>
        <w:numPr>
          <w:ilvl w:val="0"/>
          <w:numId w:val="1010"/>
        </w:numPr>
      </w:pPr>
      <w:r>
        <w:t xml:space="preserve">respecter les prescriptions techniques de la Région wallonne ;</w:t>
      </w:r>
    </w:p>
    <w:p>
      <w:pPr>
        <w:pStyle w:val="Compact"/>
        <w:numPr>
          <w:ilvl w:val="0"/>
          <w:numId w:val="1010"/>
        </w:numPr>
      </w:pPr>
      <w:r>
        <w:t xml:space="preserve">utiliser des matériaux conformes aux exigences thermiques en vigueur.</w:t>
      </w:r>
    </w:p>
    <w:p>
      <w:r>
        <w:pict>
          <v:rect style="width:0;height:1.5pt" o:hralign="center" o:hrstd="t" o:hr="t"/>
        </w:pict>
      </w:r>
    </w:p>
    <w:bookmarkEnd w:id="39"/>
    <w:bookmarkEnd w:id="40"/>
    <w:bookmarkStart w:id="41" w:name="audit-logement-est-il-obligatoire"/>
    <w:p>
      <w:pPr>
        <w:pStyle w:val="Heading1"/>
      </w:pPr>
      <w:r>
        <w:t xml:space="preserve">Audit Logement : est-il obligatoire ?</w:t>
      </w:r>
    </w:p>
    <w:p>
      <w:pPr>
        <w:pStyle w:val="FirstParagraph"/>
      </w:pPr>
      <w:r>
        <w:rPr>
          <w:b/>
          <w:bCs/>
        </w:rPr>
        <w:t xml:space="preserve">Oui.</w:t>
      </w:r>
    </w:p>
    <w:p>
      <w:pPr>
        <w:pStyle w:val="BodyText"/>
      </w:pPr>
      <w:r>
        <w:t xml:space="preserve">Contrairement à l’isolation de la toiture et des combles,</w:t>
      </w:r>
      <w:r>
        <w:t xml:space="preserve"> </w:t>
      </w:r>
      <w:r>
        <w:rPr>
          <w:b/>
          <w:bCs/>
        </w:rPr>
        <w:t xml:space="preserve">l’isolation des façades et des murs nécessite généralement un Audit Logement réalisé par un auditeur agréé avant le début des travaux</w:t>
      </w:r>
      <w:r>
        <w:t xml:space="preserve"> </w:t>
      </w:r>
      <w:r>
        <w:t xml:space="preserve">pour être éligible aux Primes Habitation.</w:t>
      </w:r>
    </w:p>
    <w:p>
      <w:r>
        <w:pict>
          <v:rect style="width:0;height:1.5pt" o:hralign="center" o:hrstd="t" o:hr="t"/>
        </w:pict>
      </w:r>
    </w:p>
    <w:bookmarkEnd w:id="41"/>
    <w:bookmarkStart w:id="42" w:name="conditions-techniques"/>
    <w:p>
      <w:pPr>
        <w:pStyle w:val="Heading1"/>
      </w:pPr>
      <w:r>
        <w:t xml:space="preserve">Conditions techniques</w:t>
      </w:r>
    </w:p>
    <w:p>
      <w:pPr>
        <w:pStyle w:val="FirstParagraph"/>
      </w:pPr>
      <w:r>
        <w:t xml:space="preserve">Pour bénéficier de la prime :</w:t>
      </w:r>
    </w:p>
    <w:p>
      <w:pPr>
        <w:pStyle w:val="Compact"/>
        <w:numPr>
          <w:ilvl w:val="0"/>
          <w:numId w:val="1011"/>
        </w:numPr>
      </w:pPr>
      <w:r>
        <w:t xml:space="preserve">les performances thermiques minimales exigées par la Wallonie doivent être respectées ;</w:t>
      </w:r>
    </w:p>
    <w:p>
      <w:pPr>
        <w:pStyle w:val="Compact"/>
        <w:numPr>
          <w:ilvl w:val="0"/>
          <w:numId w:val="1011"/>
        </w:numPr>
      </w:pPr>
      <w:r>
        <w:t xml:space="preserve">les matériaux isolants doivent être conformes aux normes en vigueur ;</w:t>
      </w:r>
    </w:p>
    <w:p>
      <w:pPr>
        <w:pStyle w:val="Compact"/>
        <w:numPr>
          <w:ilvl w:val="0"/>
          <w:numId w:val="1011"/>
        </w:numPr>
      </w:pPr>
      <w:r>
        <w:t xml:space="preserve">les travaux doivent suivre les recommandations de l’audit lorsque celui-ci est requis.</w:t>
      </w:r>
    </w:p>
    <w:p>
      <w:r>
        <w:pict>
          <v:rect style="width:0;height:1.5pt" o:hralign="center" o:hrstd="t" o:hr="t"/>
        </w:pict>
      </w:r>
    </w:p>
    <w:bookmarkEnd w:id="42"/>
    <w:bookmarkStart w:id="43" w:name="documents-nécessaires"/>
    <w:p>
      <w:pPr>
        <w:pStyle w:val="Heading1"/>
      </w:pPr>
      <w:r>
        <w:t xml:space="preserve">Documents nécessaires</w:t>
      </w:r>
    </w:p>
    <w:p>
      <w:pPr>
        <w:pStyle w:val="FirstParagraph"/>
      </w:pPr>
      <w:r>
        <w:t xml:space="preserve">Le dossier de demande comprend généralement :</w:t>
      </w:r>
    </w:p>
    <w:p>
      <w:pPr>
        <w:pStyle w:val="Compact"/>
        <w:numPr>
          <w:ilvl w:val="0"/>
          <w:numId w:val="1012"/>
        </w:numPr>
      </w:pPr>
      <w:r>
        <w:t xml:space="preserve">le rapport d’audit Logement ;</w:t>
      </w:r>
    </w:p>
    <w:p>
      <w:pPr>
        <w:pStyle w:val="Compact"/>
        <w:numPr>
          <w:ilvl w:val="0"/>
          <w:numId w:val="1012"/>
        </w:numPr>
      </w:pPr>
      <w:r>
        <w:t xml:space="preserve">le formulaire officiel de demande ;</w:t>
      </w:r>
    </w:p>
    <w:p>
      <w:pPr>
        <w:pStyle w:val="Compact"/>
        <w:numPr>
          <w:ilvl w:val="0"/>
          <w:numId w:val="1012"/>
        </w:numPr>
      </w:pPr>
      <w:r>
        <w:t xml:space="preserve">les devis et factures détaillées ;</w:t>
      </w:r>
    </w:p>
    <w:p>
      <w:pPr>
        <w:pStyle w:val="Compact"/>
        <w:numPr>
          <w:ilvl w:val="0"/>
          <w:numId w:val="1012"/>
        </w:numPr>
      </w:pPr>
      <w:r>
        <w:t xml:space="preserve">les preuves de paiement ;</w:t>
      </w:r>
    </w:p>
    <w:p>
      <w:pPr>
        <w:pStyle w:val="Compact"/>
        <w:numPr>
          <w:ilvl w:val="0"/>
          <w:numId w:val="1012"/>
        </w:numPr>
      </w:pPr>
      <w:r>
        <w:t xml:space="preserve">les fiches techniques des matériaux ;</w:t>
      </w:r>
    </w:p>
    <w:p>
      <w:pPr>
        <w:pStyle w:val="Compact"/>
        <w:numPr>
          <w:ilvl w:val="0"/>
          <w:numId w:val="1012"/>
        </w:numPr>
      </w:pPr>
      <w:r>
        <w:t xml:space="preserve">les attestations de l’entrepreneur ;</w:t>
      </w:r>
    </w:p>
    <w:p>
      <w:pPr>
        <w:pStyle w:val="Compact"/>
        <w:numPr>
          <w:ilvl w:val="0"/>
          <w:numId w:val="1012"/>
        </w:numPr>
      </w:pPr>
      <w:r>
        <w:t xml:space="preserve">les photographies des travaux si demandées.</w:t>
      </w:r>
    </w:p>
    <w:p>
      <w:r>
        <w:pict>
          <v:rect style="width:0;height:1.5pt" o:hralign="center" o:hrstd="t" o:hr="t"/>
        </w:pict>
      </w:r>
    </w:p>
    <w:bookmarkEnd w:id="43"/>
    <w:bookmarkStart w:id="44" w:name="peut-on-cumuler-plusieurs-aides"/>
    <w:p>
      <w:pPr>
        <w:pStyle w:val="Heading1"/>
      </w:pPr>
      <w:r>
        <w:t xml:space="preserve">Peut-on cumuler plusieurs aides ?</w:t>
      </w:r>
    </w:p>
    <w:p>
      <w:pPr>
        <w:pStyle w:val="FirstParagraph"/>
      </w:pPr>
      <w:r>
        <w:t xml:space="preserve">Oui, sous certaines conditions.</w:t>
      </w:r>
    </w:p>
    <w:p>
      <w:pPr>
        <w:pStyle w:val="BodyText"/>
      </w:pPr>
      <w:r>
        <w:t xml:space="preserve">Les Primes Habitation peuvent être combinées avec certains dispositifs de financement, comme le</w:t>
      </w:r>
      <w:r>
        <w:t xml:space="preserve"> </w:t>
      </w:r>
      <w:r>
        <w:rPr>
          <w:b/>
          <w:bCs/>
        </w:rPr>
        <w:t xml:space="preserve">Rénopack (prêt à taux zéro)</w:t>
      </w:r>
      <w:r>
        <w:t xml:space="preserve">, sous réserve du respect des conditions d’éligibilité et des plafonds prévus par la Région wallonne.</w:t>
      </w:r>
    </w:p>
    <w:p>
      <w:r>
        <w:pict>
          <v:rect style="width:0;height:1.5pt" o:hralign="center" o:hrstd="t" o:hr="t"/>
        </w:pict>
      </w:r>
    </w:p>
    <w:bookmarkEnd w:id="44"/>
    <w:bookmarkStart w:id="45" w:name="pourquoi-isoler-sa-façade-dès-maintenant"/>
    <w:p>
      <w:pPr>
        <w:pStyle w:val="Heading1"/>
      </w:pPr>
      <w:r>
        <w:t xml:space="preserve">Pourquoi isoler sa façade dès maintenant ?</w:t>
      </w:r>
    </w:p>
    <w:p>
      <w:pPr>
        <w:pStyle w:val="FirstParagraph"/>
      </w:pPr>
      <w:r>
        <w:t xml:space="preserve">L’isolation des façades permet de :</w:t>
      </w:r>
    </w:p>
    <w:p>
      <w:pPr>
        <w:pStyle w:val="Compact"/>
        <w:numPr>
          <w:ilvl w:val="0"/>
          <w:numId w:val="1013"/>
        </w:numPr>
      </w:pPr>
      <w:r>
        <w:t xml:space="preserve">diminuer durablement les factures de chauffage ;</w:t>
      </w:r>
    </w:p>
    <w:p>
      <w:pPr>
        <w:pStyle w:val="Compact"/>
        <w:numPr>
          <w:ilvl w:val="0"/>
          <w:numId w:val="1013"/>
        </w:numPr>
      </w:pPr>
      <w:r>
        <w:t xml:space="preserve">améliorer le confort en hiver comme en été ;</w:t>
      </w:r>
    </w:p>
    <w:p>
      <w:pPr>
        <w:pStyle w:val="Compact"/>
        <w:numPr>
          <w:ilvl w:val="0"/>
          <w:numId w:val="1013"/>
        </w:numPr>
      </w:pPr>
      <w:r>
        <w:t xml:space="preserve">protéger les murs contre les intempéries ;</w:t>
      </w:r>
    </w:p>
    <w:p>
      <w:pPr>
        <w:pStyle w:val="Compact"/>
        <w:numPr>
          <w:ilvl w:val="0"/>
          <w:numId w:val="1013"/>
        </w:numPr>
      </w:pPr>
      <w:r>
        <w:t xml:space="preserve">augmenter la valeur de votre habitation ;</w:t>
      </w:r>
    </w:p>
    <w:p>
      <w:pPr>
        <w:pStyle w:val="Compact"/>
        <w:numPr>
          <w:ilvl w:val="0"/>
          <w:numId w:val="1013"/>
        </w:numPr>
      </w:pPr>
      <w:r>
        <w:t xml:space="preserve">améliorer le certificat PEB ;</w:t>
      </w:r>
    </w:p>
    <w:p>
      <w:pPr>
        <w:pStyle w:val="Compact"/>
        <w:numPr>
          <w:ilvl w:val="0"/>
          <w:numId w:val="1013"/>
        </w:numPr>
      </w:pPr>
      <w:r>
        <w:t xml:space="preserve">bénéficier des Primes Habitation actuellement en vigueur.</w:t>
      </w:r>
    </w:p>
    <w:p>
      <w:r>
        <w:pict>
          <v:rect style="width:0;height:1.5pt" o:hralign="center" o:hrstd="t" o:hr="t"/>
        </w:pict>
      </w:r>
    </w:p>
    <w:bookmarkEnd w:id="45"/>
    <w:bookmarkStart w:id="46" w:name="conclusion"/>
    <w:p>
      <w:pPr>
        <w:pStyle w:val="Heading1"/>
      </w:pPr>
      <w:r>
        <w:t xml:space="preserve">Conclusion</w:t>
      </w:r>
    </w:p>
    <w:p>
      <w:pPr>
        <w:pStyle w:val="FirstParagraph"/>
      </w:pPr>
      <w:r>
        <w:t xml:space="preserve">L’isolation des façades constitue l’un des meilleurs investissements pour améliorer les performances énergétiques d’une habitation. Grâce aux Primes Habitation de la Région wallonne, une partie importante des travaux peut être financée, à condition de respecter les critères administratifs, techniques et de réaliser l’audit préalable lorsqu’il est requis.</w:t>
      </w:r>
    </w:p>
    <w:p>
      <w:pPr>
        <w:pStyle w:val="BodyText"/>
      </w:pPr>
      <w:r>
        <w:t xml:space="preserve">Avant de commencer votre projet, demandez plusieurs devis, faites réaliser votre Audit Logement par un auditeur agréé et constituez un dossier complet afin de maximiser le montant de votre prime.</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