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BE1B" w14:textId="77777777" w:rsidR="00E10C9B" w:rsidRDefault="00E10C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2"/>
      </w:tblGrid>
      <w:tr w:rsidR="00E10C9B" w14:paraId="427F9E41" w14:textId="77777777">
        <w:trPr>
          <w:trHeight w:val="567"/>
        </w:trPr>
        <w:tc>
          <w:tcPr>
            <w:tcW w:w="2122" w:type="dxa"/>
            <w:shd w:val="clear" w:color="auto" w:fill="EBF1DD"/>
          </w:tcPr>
          <w:p w14:paraId="784901C0" w14:textId="77777777" w:rsidR="00E10C9B" w:rsidRDefault="00140263">
            <w:r>
              <w:t>Bloque:</w:t>
            </w:r>
          </w:p>
        </w:tc>
        <w:tc>
          <w:tcPr>
            <w:tcW w:w="6372" w:type="dxa"/>
          </w:tcPr>
          <w:p w14:paraId="23D521D5" w14:textId="77777777" w:rsidR="00E10C9B" w:rsidRDefault="00E10C9B"/>
        </w:tc>
      </w:tr>
      <w:tr w:rsidR="00E10C9B" w14:paraId="7779655D" w14:textId="77777777">
        <w:trPr>
          <w:trHeight w:val="567"/>
        </w:trPr>
        <w:tc>
          <w:tcPr>
            <w:tcW w:w="2122" w:type="dxa"/>
            <w:shd w:val="clear" w:color="auto" w:fill="EBF1DD"/>
          </w:tcPr>
          <w:p w14:paraId="34E6EE18" w14:textId="77777777" w:rsidR="00E10C9B" w:rsidRDefault="00140263">
            <w:r>
              <w:t>Unidad didáctica:</w:t>
            </w:r>
          </w:p>
        </w:tc>
        <w:tc>
          <w:tcPr>
            <w:tcW w:w="6372" w:type="dxa"/>
          </w:tcPr>
          <w:p w14:paraId="1A48D754" w14:textId="77777777" w:rsidR="00E10C9B" w:rsidRDefault="00E10C9B"/>
        </w:tc>
      </w:tr>
      <w:tr w:rsidR="00E10C9B" w14:paraId="384D1572" w14:textId="77777777">
        <w:trPr>
          <w:trHeight w:val="567"/>
        </w:trPr>
        <w:tc>
          <w:tcPr>
            <w:tcW w:w="2122" w:type="dxa"/>
            <w:shd w:val="clear" w:color="auto" w:fill="EBF1DD"/>
          </w:tcPr>
          <w:p w14:paraId="0732954D" w14:textId="77777777" w:rsidR="00E10C9B" w:rsidRDefault="00140263">
            <w:r>
              <w:t>RA:</w:t>
            </w:r>
          </w:p>
        </w:tc>
        <w:tc>
          <w:tcPr>
            <w:tcW w:w="6372" w:type="dxa"/>
          </w:tcPr>
          <w:p w14:paraId="3A966FD5" w14:textId="77777777" w:rsidR="00E10C9B" w:rsidRDefault="00E10C9B"/>
        </w:tc>
      </w:tr>
      <w:tr w:rsidR="00E10C9B" w14:paraId="46BADD31" w14:textId="77777777">
        <w:trPr>
          <w:trHeight w:val="567"/>
        </w:trPr>
        <w:tc>
          <w:tcPr>
            <w:tcW w:w="2122" w:type="dxa"/>
            <w:shd w:val="clear" w:color="auto" w:fill="EBF1DD"/>
          </w:tcPr>
          <w:p w14:paraId="003C92CE" w14:textId="77777777" w:rsidR="00E10C9B" w:rsidRDefault="00140263">
            <w:r>
              <w:t>Práctica:</w:t>
            </w:r>
          </w:p>
        </w:tc>
        <w:tc>
          <w:tcPr>
            <w:tcW w:w="6372" w:type="dxa"/>
          </w:tcPr>
          <w:p w14:paraId="2ED89AE4" w14:textId="77777777" w:rsidR="00E10C9B" w:rsidRDefault="00140263">
            <w:r>
              <w:t xml:space="preserve"> Instalación de Docker </w:t>
            </w:r>
            <w:proofErr w:type="spellStart"/>
            <w:r>
              <w:t>Engine</w:t>
            </w:r>
            <w:proofErr w:type="spellEnd"/>
            <w:r>
              <w:t xml:space="preserve"> en Debian 10</w:t>
            </w:r>
          </w:p>
        </w:tc>
      </w:tr>
    </w:tbl>
    <w:p w14:paraId="09C48A27" w14:textId="77777777" w:rsidR="00E10C9B" w:rsidRDefault="00E10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4BC7B" w14:textId="77777777" w:rsidR="00E10C9B" w:rsidRDefault="001402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Referencias:</w:t>
      </w:r>
    </w:p>
    <w:p w14:paraId="6EEF8B01" w14:textId="77777777" w:rsidR="00E10C9B" w:rsidRDefault="0014026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https://docs.docker.com/engine/install/debian/</w:t>
        </w:r>
      </w:hyperlink>
    </w:p>
    <w:p w14:paraId="76B49AC6" w14:textId="77777777" w:rsidR="00E10C9B" w:rsidRDefault="00E10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2900D" w14:textId="77777777" w:rsidR="00E10C9B" w:rsidRDefault="001402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Procedimiento:</w:t>
      </w:r>
    </w:p>
    <w:p w14:paraId="3C7CE86A" w14:textId="77777777" w:rsidR="00E10C9B" w:rsidRDefault="001402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1.- Actualización la lista de paquetes.</w:t>
      </w:r>
    </w:p>
    <w:p w14:paraId="0226660A" w14:textId="77777777" w:rsidR="00E10C9B" w:rsidRDefault="00E10C9B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6253D4A" w14:textId="38E750BB" w:rsidR="00E10C9B" w:rsidRDefault="001402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1556A1">
        <w:rPr>
          <w:rFonts w:ascii="Times New Roman" w:eastAsia="Times New Roman" w:hAnsi="Times New Roman" w:cs="Times New Roman"/>
          <w:b/>
          <w:sz w:val="24"/>
          <w:szCs w:val="24"/>
        </w:rPr>
        <w:t>- Instalamos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paquetes necesarios.</w:t>
      </w:r>
    </w:p>
    <w:p w14:paraId="129EB1A5" w14:textId="77777777" w:rsidR="00E10C9B" w:rsidRDefault="00E10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1D28B" w14:textId="77777777" w:rsidR="00E10C9B" w:rsidRDefault="001402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3.- Añadimos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GPG de los repositorios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para poder utilizarlos.</w:t>
      </w:r>
    </w:p>
    <w:p w14:paraId="5FC702E6" w14:textId="77777777" w:rsidR="00E10C9B" w:rsidRDefault="00E10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D7205" w14:textId="77777777" w:rsidR="00E10C9B" w:rsidRDefault="00E10C9B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4C0C05AE" w14:textId="77777777" w:rsidR="00E10C9B" w:rsidRDefault="0014026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4.- Verificamos que hemos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insetado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correctamente.</w:t>
      </w:r>
    </w:p>
    <w:p w14:paraId="0442B237" w14:textId="77777777" w:rsidR="00E10C9B" w:rsidRDefault="00E10C9B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4F4162E4" w14:textId="77777777" w:rsidR="00E10C9B" w:rsidRDefault="00E10C9B">
      <w:pPr>
        <w:shd w:val="clear" w:color="auto" w:fill="FFFFFF"/>
        <w:spacing w:before="220" w:after="220"/>
        <w:rPr>
          <w:rFonts w:ascii="Courier New" w:eastAsia="Courier New" w:hAnsi="Courier New" w:cs="Courier New"/>
          <w:color w:val="33444C"/>
          <w:sz w:val="21"/>
          <w:szCs w:val="21"/>
        </w:rPr>
      </w:pPr>
    </w:p>
    <w:p w14:paraId="1A7BAE08" w14:textId="77777777" w:rsidR="00E10C9B" w:rsidRDefault="00140263">
      <w:pP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5.- Añadimos el repositorio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sources.lis</w:t>
      </w: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t</w:t>
      </w:r>
      <w:proofErr w:type="spellEnd"/>
    </w:p>
    <w:p w14:paraId="638BC07F" w14:textId="77777777" w:rsidR="00E10C9B" w:rsidRDefault="00E10C9B">
      <w:pPr>
        <w:spacing w:after="160" w:line="342" w:lineRule="auto"/>
        <w:rPr>
          <w:rFonts w:ascii="Courier New" w:eastAsia="Courier New" w:hAnsi="Courier New" w:cs="Courier New"/>
          <w:color w:val="CD5555"/>
          <w:sz w:val="20"/>
          <w:szCs w:val="20"/>
          <w:shd w:val="clear" w:color="auto" w:fill="F5F5F5"/>
        </w:rPr>
      </w:pPr>
    </w:p>
    <w:p w14:paraId="0364BFE0" w14:textId="77777777" w:rsidR="00E10C9B" w:rsidRDefault="00140263">
      <w:pPr>
        <w:spacing w:after="160" w:line="342" w:lineRule="auto"/>
        <w:rPr>
          <w:rFonts w:ascii="Courier New" w:eastAsia="Courier New" w:hAnsi="Courier New" w:cs="Courier New"/>
          <w:color w:val="CD5555"/>
          <w:sz w:val="20"/>
          <w:szCs w:val="20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6.- Instalamos Docker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Engine</w:t>
      </w:r>
      <w:proofErr w:type="spellEnd"/>
      <w:r>
        <w:rPr>
          <w:rFonts w:ascii="Courier New" w:eastAsia="Courier New" w:hAnsi="Courier New" w:cs="Courier New"/>
          <w:color w:val="CD5555"/>
          <w:sz w:val="20"/>
          <w:szCs w:val="20"/>
          <w:shd w:val="clear" w:color="auto" w:fill="F5F5F5"/>
        </w:rPr>
        <w:t>.</w:t>
      </w:r>
    </w:p>
    <w:p w14:paraId="6397CE07" w14:textId="77777777" w:rsidR="00E10C9B" w:rsidRDefault="00E10C9B">
      <w:pPr>
        <w:spacing w:after="160" w:line="34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7C91E" w14:textId="77777777" w:rsidR="00E10C9B" w:rsidRDefault="00140263">
      <w:pPr>
        <w:spacing w:after="160" w:line="34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7.- Comprobaciones</w:t>
      </w:r>
    </w:p>
    <w:p w14:paraId="07B3BC10" w14:textId="77777777" w:rsidR="00E10C9B" w:rsidRDefault="00E10C9B">
      <w:pPr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30682BB8" w14:textId="3563626E" w:rsidR="00E10C9B" w:rsidRDefault="00E10C9B">
      <w:pPr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2761F847" w14:textId="77777777" w:rsidR="00E10C9B" w:rsidRDefault="00E10C9B">
      <w:pPr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747E8BBD" w14:textId="77777777" w:rsidR="00E10C9B" w:rsidRDefault="00E10C9B">
      <w:pPr>
        <w:spacing w:after="160" w:line="34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3CA98" w14:textId="77777777" w:rsidR="00E10C9B" w:rsidRDefault="00E10C9B">
      <w:pPr>
        <w:spacing w:after="160" w:line="34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009A7" w14:textId="77777777" w:rsidR="00E10C9B" w:rsidRDefault="00E10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F1CBE" w14:textId="77777777" w:rsidR="00E10C9B" w:rsidRDefault="00E10C9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10C9B">
      <w:headerReference w:type="default" r:id="rId8"/>
      <w:footerReference w:type="default" r:id="rId9"/>
      <w:pgSz w:w="11906" w:h="16838"/>
      <w:pgMar w:top="519" w:right="1701" w:bottom="1417" w:left="1701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3DA77" w14:textId="77777777" w:rsidR="00140263" w:rsidRDefault="00140263">
      <w:pPr>
        <w:spacing w:after="0" w:line="240" w:lineRule="auto"/>
      </w:pPr>
      <w:r>
        <w:separator/>
      </w:r>
    </w:p>
  </w:endnote>
  <w:endnote w:type="continuationSeparator" w:id="0">
    <w:p w14:paraId="5527B956" w14:textId="77777777" w:rsidR="00140263" w:rsidRDefault="0014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-Regu">
    <w:panose1 w:val="00000000000000000000"/>
    <w:charset w:val="00"/>
    <w:family w:val="roman"/>
    <w:notTrueType/>
    <w:pitch w:val="default"/>
  </w:font>
  <w:font w:name="Arial-ItalicM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CBB78" w14:textId="77777777" w:rsidR="00E10C9B" w:rsidRDefault="001402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Manuel Domínguez</w:t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1556A1">
      <w:rPr>
        <w:b/>
        <w:color w:val="000000"/>
        <w:sz w:val="24"/>
        <w:szCs w:val="24"/>
      </w:rPr>
      <w:fldChar w:fldCharType="separate"/>
    </w:r>
    <w:r w:rsidR="001556A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6F30D5BD" w14:textId="77777777" w:rsidR="00E10C9B" w:rsidRDefault="00E10C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B8F1" w14:textId="77777777" w:rsidR="00140263" w:rsidRDefault="00140263">
      <w:pPr>
        <w:spacing w:after="0" w:line="240" w:lineRule="auto"/>
      </w:pPr>
      <w:r>
        <w:separator/>
      </w:r>
    </w:p>
  </w:footnote>
  <w:footnote w:type="continuationSeparator" w:id="0">
    <w:p w14:paraId="0999B484" w14:textId="77777777" w:rsidR="00140263" w:rsidRDefault="0014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92ECE" w14:textId="77777777" w:rsidR="00E10C9B" w:rsidRDefault="00E10C9B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4"/>
      <w:tblW w:w="8632" w:type="dxa"/>
      <w:tblInd w:w="0" w:type="dxa"/>
      <w:tblBorders>
        <w:top w:val="single" w:sz="12" w:space="0" w:color="76923C"/>
        <w:left w:val="single" w:sz="12" w:space="0" w:color="76923C"/>
        <w:bottom w:val="single" w:sz="12" w:space="0" w:color="76923C"/>
        <w:right w:val="single" w:sz="12" w:space="0" w:color="76923C"/>
        <w:insideH w:val="single" w:sz="12" w:space="0" w:color="76923C"/>
        <w:insideV w:val="single" w:sz="12" w:space="0" w:color="76923C"/>
      </w:tblBorders>
      <w:tblLayout w:type="fixed"/>
      <w:tblLook w:val="0400" w:firstRow="0" w:lastRow="0" w:firstColumn="0" w:lastColumn="0" w:noHBand="0" w:noVBand="1"/>
    </w:tblPr>
    <w:tblGrid>
      <w:gridCol w:w="1424"/>
      <w:gridCol w:w="7208"/>
    </w:tblGrid>
    <w:tr w:rsidR="00E10C9B" w14:paraId="4EAD2F53" w14:textId="77777777">
      <w:trPr>
        <w:trHeight w:val="1080"/>
      </w:trPr>
      <w:tc>
        <w:tcPr>
          <w:tcW w:w="1424" w:type="dxa"/>
        </w:tcPr>
        <w:p w14:paraId="5AC54730" w14:textId="77777777" w:rsidR="00E10C9B" w:rsidRDefault="0014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rFonts w:ascii="Calibri" w:eastAsia="Calibri" w:hAnsi="Calibri" w:cs="Calibri"/>
              <w:b w:val="0"/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 wp14:anchorId="0D80DC43" wp14:editId="238EB6DB">
                <wp:extent cx="785604" cy="701892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8" w:type="dxa"/>
          <w:vAlign w:val="center"/>
        </w:tcPr>
        <w:p w14:paraId="5D48D8AC" w14:textId="77777777" w:rsidR="00E10C9B" w:rsidRDefault="0014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 w:val="0"/>
              <w:color w:val="000000"/>
              <w:sz w:val="28"/>
              <w:szCs w:val="28"/>
            </w:rPr>
          </w:pPr>
          <w:r>
            <w:rPr>
              <w:b w:val="0"/>
              <w:color w:val="000000"/>
              <w:sz w:val="28"/>
              <w:szCs w:val="28"/>
            </w:rPr>
            <w:t>ADMINISTRACIÓN DE SISTEMAS OPERATIVOS</w:t>
          </w:r>
        </w:p>
      </w:tc>
    </w:tr>
  </w:tbl>
  <w:p w14:paraId="64FD721F" w14:textId="77777777" w:rsidR="00E10C9B" w:rsidRDefault="00E10C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9B"/>
    <w:rsid w:val="00140263"/>
    <w:rsid w:val="001556A1"/>
    <w:rsid w:val="00E1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27F2"/>
  <w15:docId w15:val="{9954ACD9-88E0-4784-8FB2-5DAAE367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  <w:style w:type="paragraph" w:customStyle="1" w:styleId="Contenidodelmarco">
    <w:name w:val="Contenido del marco"/>
    <w:basedOn w:val="Normal"/>
    <w:qFormat/>
    <w:rsid w:val="00F06903"/>
    <w:rPr>
      <w:rFonts w:cs="Times New Roman"/>
      <w:color w:val="00000A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  <w:jc w:val="left"/>
    </w:pPr>
    <w:rPr>
      <w:rFonts w:ascii="Times New Roman" w:eastAsia="Times New Roman" w:hAnsi="Times New Roman" w:cs="Times New Roman"/>
      <w:b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debia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KyorovEJYWDf5R0VsY3eZNtBA==">AMUW2mVz2STSsFLjlY9wf65txvV8Prxh4FMrINnGdgAuPNRM4fRt13qyrOdJ1KVx8wA1/3WXLv8BRZ/BHpnWGFJOsYLr8boockLY8g3gjuMU0RzHaAnVfD8=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Papá</cp:lastModifiedBy>
  <cp:revision>2</cp:revision>
  <dcterms:created xsi:type="dcterms:W3CDTF">2020-09-19T04:35:00Z</dcterms:created>
  <dcterms:modified xsi:type="dcterms:W3CDTF">2020-09-19T04:35:00Z</dcterms:modified>
</cp:coreProperties>
</file>