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206"/>
      </w:tblGrid>
      <w:tr>
        <w:tc>
          <w:tcPr>
            <w:tcW w:type="dxa" w:w="10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812" w:val="clear"/>
            <w:tcMar>
              <w:top w:type="dxa" w:w="280"/>
              <w:left w:type="dxa" w:w="360"/>
              <w:bottom w:type="dxa" w:w="280"/>
              <w:right w:type="dxa" w:w="36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FFFFFF"/>
                <w:spacing w:val="10"/>
                <w:sz w:val="44"/>
                <w:szCs w:val="44"/>
              </w:rPr>
              <w:t xml:space="preserve">ANAS ASSMY</w:t>
            </w:r>
          </w:p>
          <w:p>
            <w:pPr>
              <w:spacing w:after="160"/>
            </w:pPr>
            <w:r>
              <w:rPr>
                <w:rFonts w:ascii="Arial" w:cs="Arial" w:eastAsia="Arial" w:hAnsi="Arial"/>
                <w:color w:val="F0C9A6"/>
                <w:sz w:val="20"/>
                <w:szCs w:val="20"/>
              </w:rPr>
              <w:t xml:space="preserve">2nd-year Bachelor's student in Network &amp; Telecommunications — Cybersecurity track</w:t>
            </w:r>
          </w:p>
          <w:p>
            <w:pPr>
              <w:tabs>
                <w:tab w:val="left" w:pos="3200"/>
                <w:tab w:val="left" w:pos="6400"/>
              </w:tabs>
            </w:pPr>
            <w:r>
              <w:rPr>
                <w:rFonts w:ascii="Arial" w:cs="Arial" w:eastAsia="Arial" w:hAnsi="Arial"/>
                <w:color w:val="E8E3D8"/>
                <w:sz w:val="17"/>
                <w:szCs w:val="17"/>
              </w:rPr>
              <w:t xml:space="preserve">✉  anasassmy10@gmail.com</w:t>
            </w:r>
            <w:r>
              <w:rPr>
                <w:rFonts w:ascii="Arial" w:cs="Arial" w:eastAsia="Arial" w:hAnsi="Arial"/>
                <w:color w:val="E8E3D8"/>
                <w:sz w:val="17"/>
                <w:szCs w:val="17"/>
              </w:rPr>
              <w:t xml:space="preserve">	☎  +33 7 71 53 24 17</w:t>
            </w:r>
            <w:r>
              <w:rPr>
                <w:rFonts w:ascii="Arial" w:cs="Arial" w:eastAsia="Arial" w:hAnsi="Arial"/>
                <w:color w:val="E8E3D8"/>
                <w:sz w:val="17"/>
                <w:szCs w:val="17"/>
              </w:rPr>
              <w:t xml:space="preserve">	📍 Mulhouse, France (68100)</w:t>
            </w:r>
          </w:p>
          <w:p>
            <w:pPr>
              <w:tabs>
                <w:tab w:val="left" w:pos="3200"/>
              </w:tabs>
              <w:spacing w:before="60"/>
            </w:pPr>
            <w:hyperlink w:history="1" r:id="rIdtxbghrtya-pntc_urup5i">
              <w:r>
                <w:rPr>
                  <w:rFonts w:ascii="Arial" w:cs="Arial" w:eastAsia="Arial" w:hAnsi="Arial"/>
                  <w:color w:val="F0C9A6"/>
                  <w:sz w:val="17"/>
                  <w:szCs w:val="17"/>
                  <w:u w:val="single"/>
                </w:rPr>
                <w:t xml:space="preserve">in/Anas Assmy</w:t>
              </w:r>
            </w:hyperlink>
            <w:r>
              <w:t xml:space="preserve">	</w:t>
            </w:r>
            <w:hyperlink w:history="1" r:id="rIdb71fstoopajda_yjuzqdl">
              <w:r>
                <w:rPr>
                  <w:rFonts w:ascii="Arial" w:cs="Arial" w:eastAsia="Arial" w:hAnsi="Arial"/>
                  <w:color w:val="F0C9A6"/>
                  <w:sz w:val="17"/>
                  <w:szCs w:val="17"/>
                  <w:u w:val="single"/>
                </w:rPr>
                <w:t xml:space="preserve">github.com/AnasAssn</w:t>
              </w:r>
            </w:hyperlink>
          </w:p>
        </w:tc>
      </w:tr>
    </w:tbl>
    <w:p>
      <w:pPr>
        <w:tabs>
          <w:tab w:val="left" w:pos="2600"/>
          <w:tab w:val="left" w:pos="5200"/>
          <w:tab w:val="left" w:pos="7800"/>
        </w:tabs>
        <w:spacing w:after="0" w:before="200"/>
      </w:pPr>
      <w:r>
        <w:rPr>
          <w:rFonts w:ascii="Arial" w:cs="Arial" w:eastAsia="Arial" w:hAnsi="Arial"/>
          <w:color w:val="5A5448"/>
          <w:sz w:val="18"/>
          <w:szCs w:val="18"/>
        </w:rPr>
        <w:t xml:space="preserve">19 years old</w:t>
      </w:r>
      <w:r>
        <w:rPr>
          <w:rFonts w:ascii="Arial" w:cs="Arial" w:eastAsia="Arial" w:hAnsi="Arial"/>
          <w:color w:val="5A5448"/>
          <w:sz w:val="18"/>
          <w:szCs w:val="18"/>
        </w:rPr>
        <w:t xml:space="preserve">	Driving licence (Cat. B)</w:t>
      </w:r>
      <w:r>
        <w:rPr>
          <w:rFonts w:ascii="Arial" w:cs="Arial" w:eastAsia="Arial" w:hAnsi="Arial"/>
          <w:color w:val="5A5448"/>
          <w:sz w:val="18"/>
          <w:szCs w:val="18"/>
        </w:rPr>
        <w:t xml:space="preserve">	French (native) · German B1 · English</w:t>
      </w:r>
    </w:p>
    <w:p>
      <w:pPr>
        <w:pBdr>
          <w:bottom w:val="single" w:color="D96833" w:sz="10" w:space="4"/>
        </w:pBdr>
        <w:spacing w:after="140" w:before="320"/>
      </w:pPr>
      <w:r>
        <w:rPr>
          <w:rFonts w:ascii="Arial" w:cs="Arial" w:eastAsia="Arial" w:hAnsi="Arial"/>
          <w:b/>
          <w:bCs/>
          <w:color w:val="D96833"/>
          <w:spacing w:val="20"/>
          <w:sz w:val="21"/>
          <w:szCs w:val="21"/>
        </w:rPr>
        <w:t xml:space="preserve">WORK EXPERIENCE</w:t>
      </w:r>
    </w:p>
    <w:p>
      <w:pPr>
        <w:tabs>
          <w:tab w:val="right" w:pos="9360"/>
        </w:tabs>
        <w:spacing w:after="20" w:before="180"/>
      </w:pPr>
      <w:r>
        <w:rPr>
          <w:rFonts w:ascii="Arial" w:cs="Arial" w:eastAsia="Arial" w:hAnsi="Arial"/>
          <w:b/>
          <w:bCs/>
          <w:color w:val="1A1812"/>
          <w:sz w:val="21"/>
          <w:szCs w:val="21"/>
        </w:rPr>
        <w:t xml:space="preserve">Operations Pilot — Apprentice</w:t>
      </w:r>
      <w:r>
        <w:rPr>
          <w:rFonts w:ascii="Arial" w:cs="Arial" w:eastAsia="Arial" w:hAnsi="Arial"/>
          <w:b/>
          <w:bCs/>
          <w:color w:val="D96833"/>
          <w:sz w:val="18"/>
          <w:szCs w:val="18"/>
        </w:rPr>
        <w:t xml:space="preserve">	Since Oct. 2025</w:t>
      </w:r>
    </w:p>
    <w:p>
      <w:pPr>
        <w:spacing w:after="80"/>
      </w:pPr>
      <w:r>
        <w:rPr>
          <w:rFonts w:ascii="Arial" w:cs="Arial" w:eastAsia="Arial" w:hAnsi="Arial"/>
          <w:i/>
          <w:iCs/>
          <w:color w:val="5A5448"/>
          <w:sz w:val="19"/>
          <w:szCs w:val="19"/>
        </w:rPr>
        <w:t xml:space="preserve">EDF Fessenheim · DIGIT Department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2A2620"/>
          <w:sz w:val="19"/>
          <w:szCs w:val="19"/>
        </w:rPr>
        <w:t xml:space="preserve">Apprentice within the DIGIT department at Électricité de France (EDF)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2A2620"/>
          <w:sz w:val="19"/>
          <w:szCs w:val="19"/>
        </w:rPr>
        <w:t xml:space="preserve">Involved in the piloting and monitoring of industrial facilities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2A2620"/>
          <w:sz w:val="19"/>
          <w:szCs w:val="19"/>
        </w:rPr>
        <w:t xml:space="preserve">Application of safety and compliance procedures in a sensitive environment</w:t>
      </w:r>
    </w:p>
    <w:p>
      <w:pPr>
        <w:tabs>
          <w:tab w:val="right" w:pos="9360"/>
        </w:tabs>
        <w:spacing w:after="20" w:before="180"/>
      </w:pPr>
      <w:r>
        <w:rPr>
          <w:rFonts w:ascii="Arial" w:cs="Arial" w:eastAsia="Arial" w:hAnsi="Arial"/>
          <w:b/>
          <w:bCs/>
          <w:color w:val="1A1812"/>
          <w:sz w:val="21"/>
          <w:szCs w:val="21"/>
        </w:rPr>
        <w:t xml:space="preserve">Learning &amp; Assessment Projects (SAÉ)</w:t>
      </w:r>
      <w:r>
        <w:rPr>
          <w:rFonts w:ascii="Arial" w:cs="Arial" w:eastAsia="Arial" w:hAnsi="Arial"/>
          <w:b/>
          <w:bCs/>
          <w:color w:val="D96833"/>
          <w:sz w:val="18"/>
          <w:szCs w:val="18"/>
        </w:rPr>
        <w:t xml:space="preserve">	Jan. – June 2025</w:t>
      </w:r>
    </w:p>
    <w:p>
      <w:pPr>
        <w:spacing w:after="80"/>
      </w:pPr>
      <w:r>
        <w:rPr>
          <w:rFonts w:ascii="Arial" w:cs="Arial" w:eastAsia="Arial" w:hAnsi="Arial"/>
          <w:i/>
          <w:iCs/>
          <w:color w:val="5A5448"/>
          <w:sz w:val="19"/>
          <w:szCs w:val="19"/>
        </w:rPr>
        <w:t xml:space="preserve">University of Haute-Alsace, IUT of Colmar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2A2620"/>
          <w:sz w:val="19"/>
          <w:szCs w:val="19"/>
        </w:rPr>
        <w:t xml:space="preserve">Awareness training on IT hygiene and cybersecurity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2A2620"/>
          <w:sz w:val="19"/>
          <w:szCs w:val="19"/>
        </w:rPr>
        <w:t xml:space="preserve">Design and deployment of a computer network for a small organization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2A2620"/>
          <w:sz w:val="19"/>
          <w:szCs w:val="19"/>
        </w:rPr>
        <w:t xml:space="preserve">Data processing and analysis</w:t>
      </w:r>
    </w:p>
    <w:p>
      <w:pPr>
        <w:tabs>
          <w:tab w:val="right" w:pos="9360"/>
        </w:tabs>
        <w:spacing w:after="20" w:before="180"/>
      </w:pPr>
      <w:r>
        <w:rPr>
          <w:rFonts w:ascii="Arial" w:cs="Arial" w:eastAsia="Arial" w:hAnsi="Arial"/>
          <w:b/>
          <w:bCs/>
          <w:color w:val="1A1812"/>
          <w:sz w:val="21"/>
          <w:szCs w:val="21"/>
        </w:rPr>
        <w:t xml:space="preserve">Multi-purpose Intern (Grade 9 work placement)</w:t>
      </w:r>
      <w:r>
        <w:rPr>
          <w:rFonts w:ascii="Arial" w:cs="Arial" w:eastAsia="Arial" w:hAnsi="Arial"/>
          <w:b/>
          <w:bCs/>
          <w:color w:val="D96833"/>
          <w:sz w:val="18"/>
          <w:szCs w:val="18"/>
        </w:rPr>
        <w:t xml:space="preserve">	March – Apr. 2021</w:t>
      </w:r>
    </w:p>
    <w:p>
      <w:pPr>
        <w:spacing w:after="80"/>
      </w:pPr>
      <w:r>
        <w:rPr>
          <w:rFonts w:ascii="Arial" w:cs="Arial" w:eastAsia="Arial" w:hAnsi="Arial"/>
          <w:i/>
          <w:iCs/>
          <w:color w:val="5A5448"/>
          <w:sz w:val="19"/>
          <w:szCs w:val="19"/>
        </w:rPr>
        <w:t xml:space="preserve">TechLabs Basel, BS, Switzerland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2A2620"/>
          <w:sz w:val="19"/>
          <w:szCs w:val="19"/>
        </w:rPr>
        <w:t xml:space="preserve">Delivered robotics classes for children aged 10-12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2A2620"/>
          <w:sz w:val="19"/>
          <w:szCs w:val="19"/>
        </w:rPr>
        <w:t xml:space="preserve">STEM instructor (Science, Technology, Engineering, Mathematics)</w:t>
      </w:r>
    </w:p>
    <w:p>
      <w:pPr>
        <w:pBdr>
          <w:bottom w:val="single" w:color="D96833" w:sz="10" w:space="4"/>
        </w:pBdr>
        <w:spacing w:after="140" w:before="320"/>
      </w:pPr>
      <w:r>
        <w:rPr>
          <w:rFonts w:ascii="Arial" w:cs="Arial" w:eastAsia="Arial" w:hAnsi="Arial"/>
          <w:b/>
          <w:bCs/>
          <w:color w:val="D96833"/>
          <w:spacing w:val="20"/>
          <w:sz w:val="21"/>
          <w:szCs w:val="21"/>
        </w:rPr>
        <w:t xml:space="preserve">EDUCATION</w:t>
      </w:r>
    </w:p>
    <w:p>
      <w:pPr>
        <w:tabs>
          <w:tab w:val="right" w:pos="9360"/>
        </w:tabs>
        <w:spacing w:after="20" w:before="180"/>
      </w:pPr>
      <w:r>
        <w:rPr>
          <w:rFonts w:ascii="Arial" w:cs="Arial" w:eastAsia="Arial" w:hAnsi="Arial"/>
          <w:b/>
          <w:bCs/>
          <w:color w:val="1A1812"/>
          <w:sz w:val="21"/>
          <w:szCs w:val="21"/>
        </w:rPr>
        <w:t xml:space="preserve">Bachelor's Degree in Network &amp; Telecommunications Engineering (BUT)</w:t>
      </w:r>
      <w:r>
        <w:rPr>
          <w:rFonts w:ascii="Arial" w:cs="Arial" w:eastAsia="Arial" w:hAnsi="Arial"/>
          <w:b/>
          <w:bCs/>
          <w:color w:val="D96833"/>
          <w:sz w:val="18"/>
          <w:szCs w:val="18"/>
        </w:rPr>
        <w:t xml:space="preserve">	Since Sept. 2024</w:t>
      </w:r>
    </w:p>
    <w:p>
      <w:pPr>
        <w:spacing w:after="80"/>
      </w:pPr>
      <w:r>
        <w:rPr>
          <w:rFonts w:ascii="Arial" w:cs="Arial" w:eastAsia="Arial" w:hAnsi="Arial"/>
          <w:i/>
          <w:iCs/>
          <w:color w:val="5A5448"/>
          <w:sz w:val="19"/>
          <w:szCs w:val="19"/>
        </w:rPr>
        <w:t xml:space="preserve">University of Haute-Alsace, IUT of Colmar — Cybersecurity track</w:t>
      </w:r>
    </w:p>
    <w:p>
      <w:pPr>
        <w:tabs>
          <w:tab w:val="right" w:pos="9360"/>
        </w:tabs>
        <w:spacing w:after="20" w:before="180"/>
      </w:pPr>
      <w:r>
        <w:rPr>
          <w:rFonts w:ascii="Arial" w:cs="Arial" w:eastAsia="Arial" w:hAnsi="Arial"/>
          <w:b/>
          <w:bCs/>
          <w:color w:val="1A1812"/>
          <w:sz w:val="21"/>
          <w:szCs w:val="21"/>
        </w:rPr>
        <w:t xml:space="preserve">BC1 Certification (VoIP, Telephony)</w:t>
      </w:r>
      <w:r>
        <w:rPr>
          <w:rFonts w:ascii="Arial" w:cs="Arial" w:eastAsia="Arial" w:hAnsi="Arial"/>
          <w:b/>
          <w:bCs/>
          <w:color w:val="D96833"/>
          <w:sz w:val="18"/>
          <w:szCs w:val="18"/>
        </w:rPr>
        <w:t xml:space="preserve">	Jan. – Apr. 2025</w:t>
      </w:r>
    </w:p>
    <w:p>
      <w:pPr>
        <w:spacing w:after="80"/>
      </w:pPr>
      <w:r>
        <w:rPr>
          <w:rFonts w:ascii="Arial" w:cs="Arial" w:eastAsia="Arial" w:hAnsi="Arial"/>
          <w:i/>
          <w:iCs/>
          <w:color w:val="5A5448"/>
          <w:sz w:val="19"/>
          <w:szCs w:val="19"/>
        </w:rPr>
        <w:t xml:space="preserve">University of Haute-Alsace, IUT of Colmar</w:t>
      </w:r>
    </w:p>
    <w:p>
      <w:pPr>
        <w:tabs>
          <w:tab w:val="right" w:pos="9360"/>
        </w:tabs>
        <w:spacing w:after="20" w:before="180"/>
      </w:pPr>
      <w:r>
        <w:rPr>
          <w:rFonts w:ascii="Arial" w:cs="Arial" w:eastAsia="Arial" w:hAnsi="Arial"/>
          <w:b/>
          <w:bCs/>
          <w:color w:val="1A1812"/>
          <w:sz w:val="21"/>
          <w:szCs w:val="21"/>
        </w:rPr>
        <w:t xml:space="preserve">Technological Baccalaureate STI2D (Sustainable Development &amp; Innovative Technologies)</w:t>
      </w:r>
      <w:r>
        <w:rPr>
          <w:rFonts w:ascii="Arial" w:cs="Arial" w:eastAsia="Arial" w:hAnsi="Arial"/>
          <w:b/>
          <w:bCs/>
          <w:color w:val="D96833"/>
          <w:sz w:val="18"/>
          <w:szCs w:val="18"/>
        </w:rPr>
        <w:t xml:space="preserve">	Sept. 2021 – July 2024</w:t>
      </w:r>
    </w:p>
    <w:p>
      <w:pPr>
        <w:spacing w:after="80"/>
      </w:pPr>
      <w:r>
        <w:rPr>
          <w:rFonts w:ascii="Arial" w:cs="Arial" w:eastAsia="Arial" w:hAnsi="Arial"/>
          <w:i/>
          <w:iCs/>
          <w:color w:val="5A5448"/>
          <w:sz w:val="19"/>
          <w:szCs w:val="19"/>
        </w:rPr>
        <w:t xml:space="preserve">Lycée Jean-Mermoz, Saint-Louis — Honors: Assez Bien (Upper Second Class)</w:t>
      </w:r>
    </w:p>
    <w:p>
      <w:pPr>
        <w:pBdr>
          <w:bottom w:val="single" w:color="D96833" w:sz="10" w:space="4"/>
        </w:pBdr>
        <w:spacing w:after="140" w:before="320"/>
      </w:pPr>
      <w:r>
        <w:rPr>
          <w:rFonts w:ascii="Arial" w:cs="Arial" w:eastAsia="Arial" w:hAnsi="Arial"/>
          <w:b/>
          <w:bCs/>
          <w:color w:val="D96833"/>
          <w:spacing w:val="20"/>
          <w:sz w:val="21"/>
          <w:szCs w:val="21"/>
        </w:rPr>
        <w:t xml:space="preserve">TECHNICAL SKILLS</w:t>
      </w:r>
    </w:p>
    <w:tbl>
      <w:tblPr>
        <w:tblW w:type="dxa" w:w="1020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5103"/>
        <w:gridCol w:w="5103"/>
      </w:tblGrid>
      <w:tr>
        <w:tc>
          <w:tcPr>
            <w:tcW w:type="dxa" w:w="510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bottom w:type="dxa" w:w="160"/>
              <w:right w:type="dxa" w:w="2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1A1812"/>
                <w:sz w:val="19"/>
                <w:szCs w:val="19"/>
              </w:rPr>
              <w:t xml:space="preserve">Network infrastructure</w:t>
            </w:r>
          </w:p>
          <w:p>
            <w:pPr>
              <w:spacing w:after="140"/>
            </w:pPr>
            <w:r>
              <w:rPr>
                <w:rFonts w:ascii="Arial" w:cs="Arial" w:eastAsia="Arial" w:hAnsi="Arial"/>
                <w:color w:val="5A5448"/>
                <w:sz w:val="17"/>
                <w:szCs w:val="17"/>
              </w:rPr>
              <w:t xml:space="preserve">VLAN configuration, active equipment management, network protocols, static &amp; dynamic routing, network services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1A1812"/>
                <w:sz w:val="19"/>
                <w:szCs w:val="19"/>
              </w:rPr>
              <w:t xml:space="preserve">Systems &amp; servers</w:t>
            </w:r>
          </w:p>
          <w:p>
            <w:r>
              <w:rPr>
                <w:rFonts w:ascii="Arial" w:cs="Arial" w:eastAsia="Arial" w:hAnsi="Arial"/>
                <w:color w:val="5A5448"/>
                <w:sz w:val="17"/>
                <w:szCs w:val="17"/>
              </w:rPr>
              <w:t xml:space="preserve">Linux administration (Debian, Ubuntu) and Windows Server, server configuration and maintenance, user and rights management</w:t>
            </w:r>
          </w:p>
        </w:tc>
        <w:tc>
          <w:tcPr>
            <w:tcW w:type="dxa" w:w="510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  <w:bottom w:type="dxa" w:w="16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1A1812"/>
                <w:sz w:val="19"/>
                <w:szCs w:val="19"/>
              </w:rPr>
              <w:t xml:space="preserve">Cybersecurity</w:t>
            </w:r>
          </w:p>
          <w:p>
            <w:pPr>
              <w:spacing w:after="140"/>
            </w:pPr>
            <w:r>
              <w:rPr>
                <w:rFonts w:ascii="Arial" w:cs="Arial" w:eastAsia="Arial" w:hAnsi="Arial"/>
                <w:color w:val="5A5448"/>
                <w:sz w:val="17"/>
                <w:szCs w:val="17"/>
              </w:rPr>
              <w:t xml:space="preserve">Firewalls, ACLs, intrusion detection, incident management, network security best practices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1A1812"/>
                <w:sz w:val="19"/>
                <w:szCs w:val="19"/>
              </w:rPr>
              <w:t xml:space="preserve">Monitoring &amp; diagnostics</w:t>
            </w:r>
          </w:p>
          <w:p>
            <w:r>
              <w:rPr>
                <w:rFonts w:ascii="Arial" w:cs="Arial" w:eastAsia="Arial" w:hAnsi="Arial"/>
                <w:color w:val="5A5448"/>
                <w:sz w:val="17"/>
                <w:szCs w:val="17"/>
              </w:rPr>
              <w:t xml:space="preserve">Wireshark, Nmap, GNS3, Packet Tracer, network and service monitoring</w:t>
            </w:r>
          </w:p>
        </w:tc>
      </w:tr>
    </w:tbl>
    <w:p>
      <w:pPr>
        <w:spacing w:after="30" w:before="200"/>
      </w:pPr>
      <w:r>
        <w:rPr>
          <w:rFonts w:ascii="Arial" w:cs="Arial" w:eastAsia="Arial" w:hAnsi="Arial"/>
          <w:b/>
          <w:bCs/>
          <w:color w:val="1A1812"/>
          <w:sz w:val="19"/>
          <w:szCs w:val="19"/>
        </w:rPr>
        <w:t xml:space="preserve">Programming languages &amp; development tools</w:t>
      </w:r>
    </w:p>
    <w:p>
      <w:pPr>
        <w:spacing w:after="200"/>
      </w:pPr>
      <w:r>
        <w:rPr>
          <w:rFonts w:ascii="Arial" w:cs="Arial" w:eastAsia="Arial" w:hAnsi="Arial"/>
          <w:color w:val="5A5448"/>
          <w:sz w:val="17"/>
          <w:szCs w:val="17"/>
        </w:rPr>
        <w:t xml:space="preserve">Python, Bash, C++ · Scripting and automation · Internet of Things, embedded systems</w:t>
      </w:r>
    </w:p>
    <w:p>
      <w:pPr>
        <w:pBdr>
          <w:bottom w:val="single" w:color="D96833" w:sz="10" w:space="4"/>
        </w:pBdr>
        <w:spacing w:after="140" w:before="320"/>
      </w:pPr>
      <w:r>
        <w:rPr>
          <w:rFonts w:ascii="Arial" w:cs="Arial" w:eastAsia="Arial" w:hAnsi="Arial"/>
          <w:b/>
          <w:bCs/>
          <w:color w:val="D96833"/>
          <w:spacing w:val="20"/>
          <w:sz w:val="21"/>
          <w:szCs w:val="21"/>
        </w:rPr>
        <w:t xml:space="preserve">STRENGTHS &amp; INTERESTS</w:t>
      </w:r>
    </w:p>
    <w:tbl>
      <w:tblPr>
        <w:tblW w:type="dxa" w:w="1020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5103"/>
        <w:gridCol w:w="5103"/>
      </w:tblGrid>
      <w:tr>
        <w:tc>
          <w:tcPr>
            <w:tcW w:type="dxa" w:w="510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right w:type="dxa" w:w="20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color w:val="2A2620"/>
                <w:sz w:val="19"/>
                <w:szCs w:val="19"/>
              </w:rPr>
              <w:t xml:space="preserve">Thoroughness and organization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color w:val="2A2620"/>
                <w:sz w:val="19"/>
                <w:szCs w:val="19"/>
              </w:rPr>
              <w:t xml:space="preserve">Analytical and problem-solving skills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color w:val="2A2620"/>
                <w:sz w:val="19"/>
                <w:szCs w:val="19"/>
              </w:rPr>
              <w:t xml:space="preserve">Fast learner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color w:val="2A2620"/>
                <w:sz w:val="19"/>
                <w:szCs w:val="19"/>
              </w:rPr>
              <w:t xml:space="preserve">Team spirit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color w:val="2A2620"/>
                <w:sz w:val="19"/>
                <w:szCs w:val="19"/>
              </w:rPr>
              <w:t xml:space="preserve">Competitive-level football player</w:t>
            </w:r>
          </w:p>
        </w:tc>
        <w:tc>
          <w:tcPr>
            <w:tcW w:type="dxa" w:w="510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color w:val="2A2620"/>
                <w:sz w:val="19"/>
                <w:szCs w:val="19"/>
              </w:rPr>
              <w:t xml:space="preserve">Computer programming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color w:val="2A2620"/>
                <w:sz w:val="19"/>
                <w:szCs w:val="19"/>
              </w:rPr>
              <w:t xml:space="preserve">Sports and electronics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color w:val="2A2620"/>
                <w:sz w:val="19"/>
                <w:szCs w:val="19"/>
              </w:rPr>
              <w:t xml:space="preserve">Internet of Things, embedded systems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color w:val="2A2620"/>
                <w:sz w:val="19"/>
                <w:szCs w:val="19"/>
              </w:rPr>
              <w:t xml:space="preserve">Scripting and automation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color w:val="2A2620"/>
                <w:sz w:val="19"/>
                <w:szCs w:val="19"/>
              </w:rPr>
              <w:t xml:space="preserve">Technology watch</w:t>
            </w:r>
          </w:p>
        </w:tc>
      </w:tr>
    </w:tbl>
    <w:sectPr>
      <w:pgSz w:w="11906" w:h="16838" w:orient="portrait"/>
      <w:pgMar w:top="680" w:right="850" w:bottom="680" w:left="8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260" w:hanging="2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A2620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txbghrtya-pntc_urup5i" Type="http://schemas.openxmlformats.org/officeDocument/2006/relationships/hyperlink" Target="https://www.linkedin.com/in/Anas-Assmy" TargetMode="External"/><Relationship Id="rIdb71fstoopajda_yjuzqdl" Type="http://schemas.openxmlformats.org/officeDocument/2006/relationships/hyperlink" Target="https://github.com/AnasAssn" TargetMode="Externa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2026-06-17T19:36:16.563Z</dcterms:created>
  <dcterms:modified xsi:type="dcterms:W3CDTF">2026-06-17T19:36:16.578Z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