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drawing>
                <wp:inline distT="0" distB="0" distL="0" distR="0">
                  <wp:extent cx="1571625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6477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60" w:before="360"/>
        <w:jc w:val="center"/>
      </w:pPr>
      <w:r>
        <w:drawing>
          <wp:inline distT="0" distB="0" distL="0" distR="0">
            <wp:extent cx="5143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MongoDB &amp; .NET</w:t>
      </w:r>
    </w:p>
    <w:p>
      <w:pPr>
        <w:pBdr>
          <w:bottom w:val="single" w:color="1F4E79" w:sz="14" w:space="8"/>
        </w:pBdr>
        <w:spacing w:after="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Cahier d'exercices</w:t>
      </w:r>
    </w:p>
    <w:p>
      <w:pPr>
        <w:spacing w:before="2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dédié aux développeurs .NET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Fil rouge BankFlux — base bankflux (customers · accounts · transactions · branches)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Sommaire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26"/>
        <w:gridCol w:w="1000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E6F1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 1 — Introduction à MongoDB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1.1 — Écrire et valider un document JSON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1.2 — Explorer les types BSON : ObjectId &amp; Date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1.3 — Installer MongoDB, mongosh &amp; Compass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E6F1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 2 — Connexion et utilisation de MongoDB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2.1 — Premiers pas avec mongosh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2.2 — CRUD complet : le catalogue Netflix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2.3 — CRUD avancé : concessionnaire automobile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2.4 — Requêtes : filtres, projection et tri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2.5 — Scripts mongosh &amp; personnalisation du shell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E6F1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 3 — Le driver C#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3.1 — Démarrer le projet et se connecter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3.2 — Les modèles POCO et le mapping BSON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3.3 — CRUD : créer et lire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3.3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3.4 — CRUD : mettre à jour et supprimer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E6F1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 4 — Modélisation, validation, indexation, transactions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4.1 — Modélisation : embedded vs referenced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4.2 — Validation : JSON Schema + garde C#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4.3 — Indexation en C# et plans d'exécution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4.3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4.4 — Transactions ACID : le virement sans solde négatif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4.4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E6F1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 5 — Réplication et sharding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5.1 — Monter un Replica Set (Docker)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5.2 — Observer le failover et connexion .NET résiliente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5.3 — Cohérence et durabilité depuis C#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5.4 — Monter un cluster shardé (Docker)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5.5 — Sharder une collection BankFlux et choisir la clé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E6F1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 6 — Extension de MongoDB — Géospatial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6.1 — Bonus — Requêtes géospatiales en C#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E6F1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 7 — Requêtes avancées et agrégations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7.1 — Aggregation Framework dans mongosh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7.2 — Aggregation Framework en C# (.NET)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7.3 — Bonus — l'application BankFlux complète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7.3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Environnement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7.x/8.x (Replica Set requis pour les transactions et le Module 5 — Atlas convient) · mongosh · Compass · .NET 8 SDK · MongoDB.Driver · Visual Studio 2022 / VS Code · Docker. Dépôt : github.com/anasbenyaiche/tp-mongodb-net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Deux domaines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1-2 : jeux d'apprentissage du shell (entreprise, Netflix, voitures, produits — base formation). Modules 3-7 : fil rouge .NET BankFlux (customers, accounts, transactions, branches — base bankflux).</w:t>
            </w:r>
          </w:p>
        </w:tc>
      </w:tr>
    </w:tbl>
    <w:p>
      <w:r>
        <w:br w:type="page"/>
      </w:r>
    </w:p>
    <w:p>
      <w:pPr>
        <w:spacing w:after="20" w:before="24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MODULE 1</w:t>
      </w:r>
    </w:p>
    <w:p>
      <w:pPr>
        <w:pStyle w:val="Heading1"/>
        <w:pBdr>
          <w:bottom w:val="single" w:color="1F4E79" w:sz="12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Introduction à MongoDB</w:t>
      </w:r>
    </w:p>
    <w:p>
      <w:pPr>
        <w:spacing w:after="160" w:before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NoSQL et MongoDB, le format JSON/BSON, l'installation et les outils.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1.1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Écrire et valider un document JSON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1 · Chapitre 4 — JSON, BSON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20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Manipuler la syntaxe JSON, identifier les types de données disponibles, et préparer la compréhension du format BSON utilisé par MongoDB.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Ouvrir l'éditeur en ligne https://jsoneditoronline.org.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Rédiger un document JSON décrivant une entreprise cliente : un nom, un secteur, un nombre d'employés, un statut actif, une adresse (objet imbriqué) et une liste de contacts (tableau).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Veiller à utiliser au moins : une chaîne, un entier, un booléen, un objet imbriqué et un tableau.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Valider le document (l'éditeur signale immédiatement toute erreur de syntaxe).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Lister les types de données utiles à MongoDB qui ne sont PAS représentables nativement en JSON.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document JSON valide + la liste des types BSON absents de JSON (identifiant, date, décimal exact, entiers typés).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1.2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Explorer les types BSON : ObjectId &amp; Date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1 · Chapitre 4 — JSON, BSON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15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Comprendre la structure d'un ObjectId et la manière dont MongoDB stocke les dates, avant d'aborder le mapping vers des objets C#.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Dans mongosh, générer un nouvel ObjectId et afficher son contenu.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Retrouver la date de création encodée dans cet ObjectId.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Basculer sur la base formation, insérer un document comportant un champ date.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Relire le document et observer la représentation de la date et de l'_id.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L'ObjectId révèle sa date de création ; la date s'affiche sous forme de date réelle (ISODate).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1.3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Installer MongoDB, mongosh &amp; Compass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1 · Chapitres 5 &amp; 6 — Installation et outils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30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Disposer d'un environnement MongoDB opérationnel et savoir s'y connecter via le shell et Compass. Trois voies au choix selon les contraintes du poste.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Voie A — Windows : installer MongoDB Community via l'installeur officiel, puis mongosh et MongoDB Compass.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Voie B — Docker (recommandée) : lancer un conteneur MongoDB en mappant un port local (ex. 27018) vers le port interne 27017.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Voie C — Atlas (poste verrouillé) : créer un cluster gratuit M0, un utilisateur, autoriser son IP, puis récupérer la chaîne SRV.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Quelle que soit la voie : se connecter avec mongosh, créer la base formation et vérifier la liste des bases.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Ouvrir Compass et établir la même connexion pour visualiser bases et collections.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commande de ping renvoie { ok: 1 } ; la base formation apparaît dans la liste des bases.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4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MODULE 2</w:t>
      </w:r>
    </w:p>
    <w:p>
      <w:pPr>
        <w:pStyle w:val="Heading1"/>
        <w:pBdr>
          <w:bottom w:val="single" w:color="1F4E79" w:sz="12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Connexion et utilisation de MongoDB</w:t>
      </w:r>
    </w:p>
    <w:p>
      <w:pPr>
        <w:spacing w:after="160" w:before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shell mongosh, les opérations CRUD et l'écriture de scripts.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2.1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Premiers pas avec mongosh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2 · Chapitres 1 &amp; 2 — Shell, bases, collections, namespaces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20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Naviguer dans un serveur MongoDB : bases, collections, namespaces, et exploiter l'aide intégrée du shell.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Lister les bases disponibles.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Basculer sur la base formation.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une collection clients (explicitement ou par une première insertion).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Lister les collections de la base.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Explorer l'aide générale puis l'aide spécifique à une collection.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liste des collections affiche clients après la première insertion.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2.2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CRUD complet : le catalogue Netflix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2 · Chapitre 3 — Les opérations CRUD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Réaliser un cycle complet Créer / Lire / Mettre à jour / Supprimer avec filtres, sélection de champs et tri, sur un jeu de données réaliste.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la collection movies et y insérer la liste complète des contenus en une seule opération.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Afficher uniquement les titres disponibles.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Trouver le contenu le mieux noté selon la note IMDb.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Rechercher tous les contenus dont la note est supérieure ou égale à 8.0.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Supprimer un contenu retiré du catalogue : Friends.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Mettre à jour la note d'Inception, qui passe à 9.0.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Friends supprimé ; Inception à 9.0 ; le mieux noté obtenu par tri décroissant limité à un résultat.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2.3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CRUD avancé : concessionnaire automobile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2 · Chapitre 3 — Les opérations CRUD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35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Consolider les opérations CRUD et les opérateurs de comparaison et de mise à jour sur un nouveau domaine métier, en corrigeant les pièges d'insertion.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Sélectionner la base formation et créer la collection cars.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Insérer les 4 véhicules (Tesla, BMW, Toyota, Peugeot) en une seule opération.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Lister toutes les voitures disponibles.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Trouver la voiture la plus chère du stock.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Rechercher les voitures dont le prix est supérieur ou égal à 30 000 €.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Supprimer la Toyota Corolla, qui a été vendue.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Réévaluer la BMW M3 : son prix passe à 74 900 €.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véhicules insérés en une opération ; Corolla supprimée ; BMW M3 à 74 900 €.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2.4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Requêtes : filtres, projection et tri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2 · Chapitre 3 — Les opérations CRUD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30 min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       📊  Niveau : Intermédiaire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Maîtriser l'interrogation : opérateurs de comparaison et logiques, sélection des champs à renvoyer, tri et comptage.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Afficher uniquement les séries.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Afficher les contenus produits aux USA et notés strictement au-dessus de 8.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Afficher les contenus dont les genres contiennent « Science-Fiction ».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Ne renvoyer que le titre et la note, triés par note décroissante, limités aux 5 premiers.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Compter le nombre de contenus par disponibilité.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2.5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Scripts mongosh &amp; personnalisation du shell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2 · Chapitre 4 — Écrire des scripts pour le shell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25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Industrialiser des opérations répétitives via des scripts JavaScript et personnaliser l'environnement de travail (.mongoshrc.js).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un fichier seedProducts.js qui insère 10 produits dans formation.products via une boucle.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Exécuter ce script depuis le terminal (sans ouvrir le shell interactif).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un fichier .mongoshrc.js qui personnalise l'invite (prompt) et ajoute une fonction utilitaire d'insertion rapide.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Relancer mongosh et vérifier que la personnalisation est bien chargée.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4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MODULE 3</w:t>
      </w:r>
    </w:p>
    <w:p>
      <w:pPr>
        <w:pStyle w:val="Heading1"/>
        <w:pBdr>
          <w:bottom w:val="single" w:color="1F4E79" w:sz="12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 driver C#</w:t>
      </w:r>
    </w:p>
    <w:p>
      <w:pPr>
        <w:spacing w:after="160" w:before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Projet, modèles POCO et CRUD depuis .NET.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3.1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Démarrer le projet et se connecter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3 · Chapitre 1 — Les drivers MongoDB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25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PRÉREQUIS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SDK .NET 8 installé (dotnet --version).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serveur MongoDB joignable (local, Docker ou Atlas).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Créer le projet console .NET 8 de BankFlux, ajouter le driver officiel MongoDB.Driver, centraliser la connexion dans un contexte réutilisable.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un projet console BankFlux et ajouter le paquet MongoDB.Driver.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Écrire une classe MongoContext qui expose la base bankflux et les quatre collections (customers, accounts, transactions, branches).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Enregistrer une convention camelCase et ignorer les éléments BSON inconnus.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Tester la connexion par une commande de ping et afficher le résultat.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console affiche une connexion valide (ok à 1).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3.2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Les modèles POCO et le mapping BSON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3 · Chapitre 2 — Les instructions CRUD en C#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30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Définir les classes métier de BankFlux et maîtriser le mapping BSON : identifiant ObjectId, montants en Decimal128, dates en UTC, objets imbriqués.</w:t>
      </w:r>
    </w:p>
    <w:p>
      <w:pPr>
        <w:pStyle w:val="ListParagraph"/>
        <w:numPr>
          <w:ilvl w:val="0"/>
          <w:numId w:val="1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les classes Customer, Account, Transaction, Branch et Address.</w:t>
      </w:r>
    </w:p>
    <w:p>
      <w:pPr>
        <w:pStyle w:val="ListParagraph"/>
        <w:numPr>
          <w:ilvl w:val="0"/>
          <w:numId w:val="1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Mapper l'identifiant sur un ObjectId tout en le manipulant comme une chaîne (attributs de mapping adéquats).</w:t>
      </w:r>
    </w:p>
    <w:p>
      <w:pPr>
        <w:pStyle w:val="ListParagraph"/>
        <w:numPr>
          <w:ilvl w:val="0"/>
          <w:numId w:val="1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Stocker les montants (Balance, Amount) en Decimal128 pour préserver la précision.</w:t>
      </w:r>
    </w:p>
    <w:p>
      <w:pPr>
        <w:pStyle w:val="ListParagraph"/>
        <w:numPr>
          <w:ilvl w:val="0"/>
          <w:numId w:val="1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Imbriquer Address dans Branch ; relier le compte au client et la transaction au compte par une simple référence d'identifiant.</w:t>
      </w:r>
    </w:p>
    <w:p>
      <w:pPr>
        <w:pStyle w:val="ListParagraph"/>
        <w:numPr>
          <w:ilvl w:val="0"/>
          <w:numId w:val="1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Insérer un client de test, le relire et observer la forme du document généré.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: 5 clients et 7 comptes ; l'identifiant généré s'affiche sous forme de chaîne ObjectId.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3.3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CRUD : créer et lire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3 · Chapitre 2 — Create / Read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Insérer des comptes et interroger MongoDB depuis C# avec les Builders typés : filtres, combinaisons logiques, sélection de champs, tri et limite.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Insérer un nouveau client en gérant proprement le cas d'un e-mail en doublon.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Lui ouvrir un compte courant, en reliant le compte au client par une référence d'identifiant.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Lister tous les comptes d'un client donné.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Rechercher les comptes dont le solde dépasse 1 000 €, puis les comptes d'épargne dont le solde dépasse 5 000 € (deux conditions combinées).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Ne renvoyer que le numéro et le solde, triés par solde décroissant, limités à 5 résultats.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: le compte d'épargne à 15 300,50 € en tête ; Claire possède 2 comptes.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3.4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CRUD : mettre à jour et supprimer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3 · Chapitre 2 — Update / Delete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Modifier des documents avec les Builders de mise à jour, récupérer le document modifié en une seule opération, et supprimer.</w:t>
      </w:r>
    </w:p>
    <w:p>
      <w:pPr>
        <w:pStyle w:val="ListParagraph"/>
        <w:numPr>
          <w:ilvl w:val="0"/>
          <w:numId w:val="1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Créditer un compte de +200 € par un incrément atomique côté serveur (sans lire puis réécrire le solde).</w:t>
      </w:r>
    </w:p>
    <w:p>
      <w:pPr>
        <w:pStyle w:val="ListParagraph"/>
        <w:numPr>
          <w:ilvl w:val="0"/>
          <w:numId w:val="1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Mettre à jour la ville d'un client.</w:t>
      </w:r>
    </w:p>
    <w:p>
      <w:pPr>
        <w:pStyle w:val="ListParagraph"/>
        <w:numPr>
          <w:ilvl w:val="0"/>
          <w:numId w:val="1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Créditer 10 points de fidélité à un client.</w:t>
      </w:r>
    </w:p>
    <w:p>
      <w:pPr>
        <w:pStyle w:val="ListParagraph"/>
        <w:numPr>
          <w:ilvl w:val="0"/>
          <w:numId w:val="1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Activer un compte encore en attente et récupérer, dans la même opération, sa version à jour.</w:t>
      </w:r>
    </w:p>
    <w:p>
      <w:pPr>
        <w:pStyle w:val="ListParagraph"/>
        <w:numPr>
          <w:ilvl w:val="0"/>
          <w:numId w:val="1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Supprimer un compte clôturé.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compte en attente passe à « active » ; le solde du compte crédité atteint 1 450,75 €.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4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MODULE 4</w:t>
      </w:r>
    </w:p>
    <w:p>
      <w:pPr>
        <w:pStyle w:val="Heading1"/>
        <w:pBdr>
          <w:bottom w:val="single" w:color="1F4E79" w:sz="12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Modélisation, validation, indexation, transactions</w:t>
      </w:r>
    </w:p>
    <w:p>
      <w:pPr>
        <w:spacing w:after="160" w:before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Schéma, intégrité, index et transactions ACID en C#.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4.1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Modélisation : embedded vs referenced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4 · Chapitre 1 — Le schéma design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35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Justifier les choix de modélisation : pourquoi l'adresse est imbriquée dans l'agence, et pourquoi les transactions référencent le compte plutôt que d'y être imbriquées.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Lister les arguments pour imbriquer Address dans Branch (relation 1-1, lue avec le parent, bornée).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Lister les arguments pour référencer les transactions (relation 1-N non bornée, croît sans limite, limite des 16 Mo).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Implémenter une lecture « référencée » : charger un compte, puis son client et ses transactions récentes.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Identifier l'anti-pattern à éviter (tableau de transactions non borné imbriqué dans le compte).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lecture référencée affiche : client — numéro de compte — nombre d'opérations récentes.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4.2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Validation : JSON Schema + garde C#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4 · Chapitre 2 — Validation avec C#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35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Mettre en place une double validation : un validateur de schéma côté serveur (intégrité garantie quel que soit le client) et une garde défensive côté C#.</w:t>
      </w:r>
    </w:p>
    <w:p>
      <w:pPr>
        <w:pStyle w:val="ListParagraph"/>
        <w:numPr>
          <w:ilvl w:val="0"/>
          <w:numId w:val="1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Poser un validateur de schéma sur la collection accounts : champs obligatoires numéro / type / solde, type limité à l'énumération {checking, savings}, solde jamais négatif.</w:t>
      </w:r>
    </w:p>
    <w:p>
      <w:pPr>
        <w:pStyle w:val="ListParagraph"/>
        <w:numPr>
          <w:ilvl w:val="0"/>
          <w:numId w:val="1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Tenter d'insérer un compte au solde négatif et intercepter l'exception d'écriture.</w:t>
      </w:r>
    </w:p>
    <w:p>
      <w:pPr>
        <w:pStyle w:val="ListParagraph"/>
        <w:numPr>
          <w:ilvl w:val="0"/>
          <w:numId w:val="1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Ajouter une garde C# qui refuse un montant inférieur ou égal à zéro avant tout appel à la base.</w:t>
      </w:r>
    </w:p>
    <w:p>
      <w:pPr>
        <w:pStyle w:val="ListParagraph"/>
        <w:numPr>
          <w:ilvl w:val="0"/>
          <w:numId w:val="1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Vérifier que la garde agit AVANT l'appel réseau (message d'erreur clair côté application).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solde négatif est refusé par le serveur ; le montant ≤ 0 est bloqué par la garde, sans aller-retour réseau.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4.3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Indexation en C# et plans d'exécution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4 · Chapitres 3 &amp; 4 — Indexation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Créer les index nécessaires à BankFlux depuis C# (unique, géospatial, composé) et lire un plan d'exécution pour mesurer leur effet.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un index unique sur l'e-mail des clients.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un index unique sur le numéro de compte.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un index géospatial sur la localisation des agences.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Créer un index composé sur les transactions (compte puis date).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Lire un plan d'exécution détaillé sur une recherche triée de transactions et comparer le nombre de documents examinés avant et après l'index.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plan passe d'un parcours complet (COLLSCAN) à une lecture indexée (IXSCAN) ; le nombre de documents examinés chute nettement.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4.4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Transactions ACID : le virement sans solde négatif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4 · Chapitres 7 &amp; 8 — Transactions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50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PRÉREQUIS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Replica Set actif (Atelier 5.1) — les transactions multi-documents l'exigent.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Implémenter le cœur de BankFlux : virer de l'argent de façon atomique. Débiter la source ET créditer la destination, ou tout annuler — sans jamais laisser un solde négatif, même sous forte concurrence.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Écrire un service TransferService avec une méthode TransferAsync(compteSource, compteDestination, montant).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Ouvrir une session puis démarrer une transaction.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Ne débiter le compte source que si son solde reste suffisant (la condition fait partie du filtre de mise à jour).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Créditer le compte destination et journaliser deux opérations dans la même transaction.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Valider l'ensemble en cas de succès, tout annuler en cas d'échec ; propager une erreur claire en cas de solde insuffisant.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Virement valide : source −montant, destination +montant, somme totale inchangée. Virement impossible : annulation, aucun compte modifié.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4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MODULE 5</w:t>
      </w:r>
    </w:p>
    <w:p>
      <w:pPr>
        <w:pStyle w:val="Heading1"/>
        <w:pBdr>
          <w:bottom w:val="single" w:color="1F4E79" w:sz="12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Réplication et sharding</w:t>
      </w:r>
    </w:p>
    <w:p>
      <w:pPr>
        <w:spacing w:after="160" w:before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Haute disponibilité, montée en charge, et pilotage de la cohérence depuis .NET (lab Docker + Atlas).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5.1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Monter un Replica Set (Docker)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5 · Chapitres 1 à 6 — Réplication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Mettre en place un Replica Set à 3 nœuds pour comprendre la réplication et débloquer les transactions (prérequis de l'Atelier 4.4).</w:t>
      </w:r>
    </w:p>
    <w:p>
      <w:pPr>
        <w:pStyle w:val="ListParagraph"/>
        <w:numPr>
          <w:ilvl w:val="0"/>
          <w:numId w:val="19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Décrire un cluster de 3 nœuds dans un docker-compose.yml, tous membres du même Replica Set (ports locaux 27018/27019/27020).</w:t>
      </w:r>
    </w:p>
    <w:p>
      <w:pPr>
        <w:pStyle w:val="ListParagraph"/>
        <w:numPr>
          <w:ilvl w:val="0"/>
          <w:numId w:val="19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Démarrer le cluster puis initier le Replica Set avec une configuration EXPLICITE des membres (jamais l'initialisation par défaut sans argument).</w:t>
      </w:r>
    </w:p>
    <w:p>
      <w:pPr>
        <w:pStyle w:val="ListParagraph"/>
        <w:numPr>
          <w:ilvl w:val="0"/>
          <w:numId w:val="19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Vérifier l'état du cluster : identifier le PRIMARY et les deux SECONDARY.</w:t>
      </w:r>
    </w:p>
    <w:p>
      <w:pPr>
        <w:pStyle w:val="ListParagraph"/>
        <w:numPr>
          <w:ilvl w:val="0"/>
          <w:numId w:val="19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Écrire un document sur le primary, puis le relire depuis un secondaire pour observer la réplication.</w:t>
      </w:r>
    </w:p>
    <w:p>
      <w:pPr>
        <w:pStyle w:val="ListParagraph"/>
        <w:numPr>
          <w:ilvl w:val="0"/>
          <w:numId w:val="19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(Voie rapide) Pour seulement débloquer les transactions en local, initier un Replica Set mono-nœud.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L'état du cluster montre 1 PRIMARY + 2 SECONDARY ; le document écrit apparaît sur un secondaire.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5.2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Observer le failover et connexion .NET résiliente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5 · Chapitre 4 — Bascule automatique du primary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30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Provoquer une bascule (failover) en arrêtant le primary, observer l'élection d'un nouveau primary, et comprendre comment le driver .NET absorbe l'incident sans modification de code.</w:t>
      </w:r>
    </w:p>
    <w:p>
      <w:pPr>
        <w:pStyle w:val="ListParagraph"/>
        <w:numPr>
          <w:ilvl w:val="0"/>
          <w:numId w:val="20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Identifier le primary courant.</w:t>
      </w:r>
    </w:p>
    <w:p>
      <w:pPr>
        <w:pStyle w:val="ListParagraph"/>
        <w:numPr>
          <w:ilvl w:val="0"/>
          <w:numId w:val="20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Arrêter le conteneur primary et observer l'élection d'un nouveau primary sur les nœuds restants.</w:t>
      </w:r>
    </w:p>
    <w:p>
      <w:pPr>
        <w:pStyle w:val="ListParagraph"/>
        <w:numPr>
          <w:ilvl w:val="0"/>
          <w:numId w:val="20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Redémarrer l'ancien primary et constater qu'il rejoint le cluster en SECONDARY.</w:t>
      </w:r>
    </w:p>
    <w:p>
      <w:pPr>
        <w:pStyle w:val="ListParagraph"/>
        <w:numPr>
          <w:ilvl w:val="0"/>
          <w:numId w:val="20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Décrire la chaîne de connexion .NET qui rend l'application résiliente (liste des nœuds, nom du replica set, reprise automatique des écritures).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SECONDARY devient PRIMARY en quelques secondes ; les écritures continuent ; l'ancien primary revient en SECONDARY.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5.3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Cohérence et durabilité depuis C#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5 · Chapitres 7 à 10 — Read Preference, Read/Write Concern, Change Streams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45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Piloter depuis .NET le compromis cohérence / disponibilité / performance : router les lectures, garantir la durabilité des écritures critiques, et réagir en temps réel aux changements.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Configurer le client pour qu'une écriture ne soit confirmée qu'après réplication sur la majorité des nœuds, et lire au même niveau de cohérence.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Router les lectures de reporting (peu sensibles à la fraîcheur) vers les secondaires.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Garantir la durabilité d'une écriture critique (confirmation d'un virement) au niveau « majorité ».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Mettre en place un flux de changements (change stream) qui réagit à chaque nouvelle transaction.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flux de changements affiche chaque nouvelle opération insérée, en temps réel.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5.4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Monter un cluster shardé (Docker)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5 · Chapitres 11 à 13 — Sharding : mise en place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50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Comprendre l'architecture d'un cluster shardé (config servers, shards, routeur mongos) en l'assemblant pas à pas. L'application .NET s'y connectera ensuite sans aucune modification.</w:t>
      </w:r>
    </w:p>
    <w:p>
      <w:pPr>
        <w:pStyle w:val="ListParagraph"/>
        <w:numPr>
          <w:ilvl w:val="0"/>
          <w:numId w:val="2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Démarrer les composants : un Replica Set de configuration, deux shards (chacun un Replica Set), et un routeur mongos (port local 27021).</w:t>
      </w:r>
    </w:p>
    <w:p>
      <w:pPr>
        <w:pStyle w:val="ListParagraph"/>
        <w:numPr>
          <w:ilvl w:val="0"/>
          <w:numId w:val="2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Initier chaque Replica Set (configuration et shards).</w:t>
      </w:r>
    </w:p>
    <w:p>
      <w:pPr>
        <w:pStyle w:val="ListParagraph"/>
        <w:numPr>
          <w:ilvl w:val="0"/>
          <w:numId w:val="2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Se connecter au routeur et y enregistrer les deux shards.</w:t>
      </w:r>
    </w:p>
    <w:p>
      <w:pPr>
        <w:pStyle w:val="ListParagraph"/>
        <w:numPr>
          <w:ilvl w:val="0"/>
          <w:numId w:val="2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Vérifier l'état global du cluster.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L'état du cluster liste les deux shards (shard1rs, shard2rs) comme actifs.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5.5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Sharder une collection BankFlux et choisir la clé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5 · Chapitres 12 &amp; 14 — Sharding et répartition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45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Activer le sharding sur une collection de BankFlux, choisir une clé de shard pertinente, observer la distribution des données, et mesurer l'impact du choix de clé.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Depuis le routeur, activer le sharding sur la base et créer l'index support de la clé sur les transactions.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Choisir et appliquer une clé de shard composée (compte puis date), puis justifier ce choix.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Insérer un volume de transactions (ex. 50 000), puis forcer plusieurs chunks (réduire la taille de chunk et lancer le rééquilibrage) pour rendre la répartition visible.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Observer la distribution entre les shards — en se fiant au routeur (les documents orphelins d'une migration ne comptent pas).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Comparer avec une clé hachée sur le compte et conclure sur l'impact pour les requêtes.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Après découpage, les chunks se répartissent sur les deux shards ; via le routeur, le comptage reste exact.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4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MODULE 6</w:t>
      </w:r>
    </w:p>
    <w:p>
      <w:pPr>
        <w:pStyle w:val="Heading1"/>
        <w:pBdr>
          <w:bottom w:val="single" w:color="1F4E79" w:sz="12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Extension de MongoDB — Géospatial</w:t>
      </w:r>
    </w:p>
    <w:p>
      <w:pPr>
        <w:spacing w:after="160" w:before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Trouver les agences proches d'un point depuis .NET.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6.1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Bonus — Requêtes géospatiales en C#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6 · Chapitre 1 — Les requêtes géo-spatiales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35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PRÉREQUIS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géospatial créé sur la localisation des agences (Atelier 4.3).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Exploiter l'index géospatial pour répondre à « quelle agence près de moi ? » avec les requêtes de proximité et de zone depuis C#.</w:t>
      </w:r>
    </w:p>
    <w:p>
      <w:pPr>
        <w:pStyle w:val="ListParagraph"/>
        <w:numPr>
          <w:ilvl w:val="0"/>
          <w:numId w:val="2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Construire un point GeoJSON pour la position de l'utilisateur — attention à l'ordre des coordonnées [longitude, latitude].</w:t>
      </w:r>
    </w:p>
    <w:p>
      <w:pPr>
        <w:pStyle w:val="ListParagraph"/>
        <w:numPr>
          <w:ilvl w:val="0"/>
          <w:numId w:val="2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Trouver les 10 agences les plus proches d'un point, à moins de 20 km, de la plus proche à la plus lointaine.</w:t>
      </w:r>
    </w:p>
    <w:p>
      <w:pPr>
        <w:pStyle w:val="ListParagraph"/>
        <w:numPr>
          <w:ilvl w:val="0"/>
          <w:numId w:val="2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Compter les agences situées dans un cercle de 5 km autour d'un point — attention à l'unité attendue pour le rayon.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agences parisiennes (Bastille, Opéra) ressortent en tête ; le comptage dans 5 km est cohérent.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4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MODULE 7</w:t>
      </w:r>
    </w:p>
    <w:p>
      <w:pPr>
        <w:pStyle w:val="Heading1"/>
        <w:pBdr>
          <w:bottom w:val="single" w:color="1F4E79" w:sz="12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Requêtes avancées et agrégations</w:t>
      </w:r>
    </w:p>
    <w:p>
      <w:pPr>
        <w:spacing w:after="160" w:before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pipeline d'agrégation (shell puis .NET), puis l'application BankFlux complète.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7.1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Aggregation Framework dans mongosh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7 · Chapitres 1 &amp; 2 — L'agrégation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30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Construire un pipeline d'agrégation à 4 étapes dans mongosh : le patrimoine par client actif.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Sélectionner la base bankflux.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1ʳᵉ étape : ne conserver que les comptes actifs.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2ᵉ étape : regrouper par client, en sommant les soldes (patrimoine) et en comptant les comptes.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3ᵉ étape : joindre la collection customers pour récupérer le nom du titulaire.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4ᵉ étape : classer par patrimoine décroissant, limiter au top 5 et mettre en forme un résultat lisible.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 Ndiaye en tête (18 050,50 € sur 2 comptes).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7.2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Aggregation Framework en C# (.NET)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Module 7 · Chapitres 1 &amp; 2 — L'agrégation avec C#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Reproduire ce pipeline depuis .NET (en pipeline brut puis avec l'API fluide typée) et persister un rapport dans une collection.</w:t>
      </w:r>
    </w:p>
    <w:p>
      <w:pPr>
        <w:pStyle w:val="ListParagraph"/>
        <w:numPr>
          <w:ilvl w:val="0"/>
          <w:numId w:val="2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Réécrire le pipeline à 4 étapes en version « brute » (document BSON) et l'exécuter.</w:t>
      </w:r>
    </w:p>
    <w:p>
      <w:pPr>
        <w:pStyle w:val="ListParagraph"/>
        <w:numPr>
          <w:ilvl w:val="0"/>
          <w:numId w:val="2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Réécrire la même agrégation avec l'API fluide typée.</w:t>
      </w:r>
    </w:p>
    <w:p>
      <w:pPr>
        <w:pStyle w:val="ListParagraph"/>
        <w:numPr>
          <w:ilvl w:val="0"/>
          <w:numId w:val="2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Joindre le nom du client et mettre en forme un résultat propre.</w:t>
      </w:r>
    </w:p>
    <w:p>
      <w:pPr>
        <w:pStyle w:val="ListParagraph"/>
        <w:numPr>
          <w:ilvl w:val="0"/>
          <w:numId w:val="2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Produire un rapport agrégé par type d'opération et le persister dans la collection monthly_reports (étape de fusion idempotente).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classement qu'en 7.1 ; la collection monthly_reports est créée puis mise à jour sans doublon.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FC4E0"/>
                <w:sz w:val="17"/>
                <w:szCs w:val="17"/>
              </w:rPr>
              <w:t xml:space="preserve">ATELIER 7.3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Bonus — l'application BankFlux complète</w:t>
            </w:r>
          </w:p>
          <w:p>
            <w:r>
              <w:rPr>
                <w:rFonts w:ascii="Arial" w:cs="Arial" w:eastAsia="Arial" w:hAnsi="Arial"/>
                <w:i/>
                <w:iCs/>
                <w:color w:val="C7D6EA"/>
                <w:sz w:val="17"/>
                <w:szCs w:val="17"/>
              </w:rPr>
              <w:t xml:space="preserve">↳ Support de cours : Synthèse Modules 3 à 7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</w:tblGrid>
      <w:tr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⏱  Durée estimée : 2 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Assembler tous les acquis dans une application console cohérente : portefeuille, recherche d'agence par proximité, virement transactionnel, relevé de compte paginé, indicateurs et contrôle d'intégrité.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Organiser le code en services : AccountService, TransferService, ReportingService.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Proposer un menu console : (1) rechercher une agence par ville/proximité, (2) effectuer un virement, (3) afficher le relevé d'un compte paginé, (4) afficher les indicateurs, (5) vérifier l'intégrité.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Réutiliser le virement transactionnel de l'Atelier 4.4 et le pipeline de l'Atelier 7.2.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Gérer les erreurs (solde insuffisant, e-mail en doublon) avec des messages clairs.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6AA84F" w:sz="18"/>
              <w:bottom w:val="none"/>
              <w:right w:val="none"/>
            </w:tcBorders>
            <w:shd w:fill="E8F0D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8761D"/>
                <w:sz w:val="20"/>
                <w:szCs w:val="20"/>
              </w:rPr>
              <w:t xml:space="preserve">Résultat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5 options du menu fonctionnent ; le contrôle d'intégrité confirme la cohérence solde / transactions.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6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MongoDB &amp; .NET — Cahier d'exercices</w:t>
    </w:r>
    <w:r>
      <w:rPr>
        <w:rFonts w:ascii="Arial" w:cs="Arial" w:eastAsia="Arial" w:hAnsi="Arial"/>
        <w:color w:val="999999"/>
        <w:sz w:val="15"/>
        <w:szCs w:val="15"/>
      </w:rPr>
      <w:t xml:space="preserve">          Cap Compétences × Euro Information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f45060bc5c388ed0f5e36ab9ddba00742f4bbc03.png"/><Relationship Id="rId9" Type="http://schemas.openxmlformats.org/officeDocument/2006/relationships/image" Target="media/8e9bbc2e4cf3c34a483622e3cd8bee08f00a3c53.png"/><Relationship Id="rId10" Type="http://schemas.openxmlformats.org/officeDocument/2006/relationships/image" Target="media/354e95ff233b67aee99c66d4ca1d1d77fcaeab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2026-10-11T21:24:06.989Z</dcterms:created>
  <dcterms:modified xsi:type="dcterms:W3CDTF">2026-10-11T21:24:06.989Z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