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Trustworthy Explainable Early-Warning for Student Outcomes</w:t>
      </w:r>
    </w:p>
    <w:p>
      <w:r>
        <w:t>Progress report built from saved results. Md Anas Biswas, University of Portsmouth.</w:t>
      </w:r>
    </w:p>
    <w:p>
      <w:pPr>
        <w:pStyle w:val="Heading1"/>
      </w:pPr>
      <w:r>
        <w:t>Model performance (NB02)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cutoff_week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auroc</w:t>
            </w:r>
          </w:p>
        </w:tc>
        <w:tc>
          <w:tcPr>
            <w:tcW w:type="dxa" w:w="1080"/>
          </w:tcPr>
          <w:p>
            <w:r>
              <w:t>recall</w:t>
            </w:r>
          </w:p>
        </w:tc>
        <w:tc>
          <w:tcPr>
            <w:tcW w:type="dxa" w:w="1080"/>
          </w:tcPr>
          <w:p>
            <w:r>
              <w:t>f1</w:t>
            </w:r>
          </w:p>
        </w:tc>
        <w:tc>
          <w:tcPr>
            <w:tcW w:type="dxa" w:w="1080"/>
          </w:tcPr>
          <w:p>
            <w:r>
              <w:t>brier_cal</w:t>
            </w:r>
          </w:p>
        </w:tc>
        <w:tc>
          <w:tcPr>
            <w:tcW w:type="dxa" w:w="1080"/>
          </w:tcPr>
          <w:p>
            <w:r>
              <w:t>ece_uncal</w:t>
            </w:r>
          </w:p>
        </w:tc>
        <w:tc>
          <w:tcPr>
            <w:tcW w:type="dxa" w:w="1080"/>
          </w:tcPr>
          <w:p>
            <w:r>
              <w:t>ece_cal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hgb</w:t>
            </w:r>
          </w:p>
        </w:tc>
        <w:tc>
          <w:tcPr>
            <w:tcW w:type="dxa" w:w="1080"/>
          </w:tcPr>
          <w:p>
            <w:r>
              <w:t>0.8527</w:t>
            </w:r>
          </w:p>
        </w:tc>
        <w:tc>
          <w:tcPr>
            <w:tcW w:type="dxa" w:w="1080"/>
          </w:tcPr>
          <w:p>
            <w:r>
              <w:t>0.7220</w:t>
            </w:r>
          </w:p>
        </w:tc>
        <w:tc>
          <w:tcPr>
            <w:tcW w:type="dxa" w:w="1080"/>
          </w:tcPr>
          <w:p>
            <w:r>
              <w:t>0.7699</w:t>
            </w:r>
          </w:p>
        </w:tc>
        <w:tc>
          <w:tcPr>
            <w:tcW w:type="dxa" w:w="1080"/>
          </w:tcPr>
          <w:p>
            <w:r>
              <w:t>0.1549</w:t>
            </w:r>
          </w:p>
        </w:tc>
        <w:tc>
          <w:tcPr>
            <w:tcW w:type="dxa" w:w="1080"/>
          </w:tcPr>
          <w:p>
            <w:r>
              <w:t>0.0146</w:t>
            </w:r>
          </w:p>
        </w:tc>
        <w:tc>
          <w:tcPr>
            <w:tcW w:type="dxa" w:w="1080"/>
          </w:tcPr>
          <w:p>
            <w:r>
              <w:t>0.0187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logreg</w:t>
            </w:r>
          </w:p>
        </w:tc>
        <w:tc>
          <w:tcPr>
            <w:tcW w:type="dxa" w:w="1080"/>
          </w:tcPr>
          <w:p>
            <w:r>
              <w:t>0.8297</w:t>
            </w:r>
          </w:p>
        </w:tc>
        <w:tc>
          <w:tcPr>
            <w:tcW w:type="dxa" w:w="1080"/>
          </w:tcPr>
          <w:p>
            <w:r>
              <w:t>0.7199</w:t>
            </w:r>
          </w:p>
        </w:tc>
        <w:tc>
          <w:tcPr>
            <w:tcW w:type="dxa" w:w="1080"/>
          </w:tcPr>
          <w:p>
            <w:r>
              <w:t>0.7495</w:t>
            </w:r>
          </w:p>
        </w:tc>
        <w:tc>
          <w:tcPr>
            <w:tcW w:type="dxa" w:w="1080"/>
          </w:tcPr>
          <w:p>
            <w:r>
              <w:t>0.1674</w:t>
            </w:r>
          </w:p>
        </w:tc>
        <w:tc>
          <w:tcPr>
            <w:tcW w:type="dxa" w:w="1080"/>
          </w:tcPr>
          <w:p>
            <w:r>
              <w:t>0.0327</w:t>
            </w:r>
          </w:p>
        </w:tc>
        <w:tc>
          <w:tcPr>
            <w:tcW w:type="dxa" w:w="1080"/>
          </w:tcPr>
          <w:p>
            <w:r>
              <w:t>0.0220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rf</w:t>
            </w:r>
          </w:p>
        </w:tc>
        <w:tc>
          <w:tcPr>
            <w:tcW w:type="dxa" w:w="1080"/>
          </w:tcPr>
          <w:p>
            <w:r>
              <w:t>0.8463</w:t>
            </w:r>
          </w:p>
        </w:tc>
        <w:tc>
          <w:tcPr>
            <w:tcW w:type="dxa" w:w="1080"/>
          </w:tcPr>
          <w:p>
            <w:r>
              <w:t>0.7074</w:t>
            </w:r>
          </w:p>
        </w:tc>
        <w:tc>
          <w:tcPr>
            <w:tcW w:type="dxa" w:w="1080"/>
          </w:tcPr>
          <w:p>
            <w:r>
              <w:t>0.7630</w:t>
            </w:r>
          </w:p>
        </w:tc>
        <w:tc>
          <w:tcPr>
            <w:tcW w:type="dxa" w:w="1080"/>
          </w:tcPr>
          <w:p>
            <w:r>
              <w:t>0.1588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0.0253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hgb</w:t>
            </w:r>
          </w:p>
        </w:tc>
        <w:tc>
          <w:tcPr>
            <w:tcW w:type="dxa" w:w="1080"/>
          </w:tcPr>
          <w:p>
            <w:r>
              <w:t>0.9050</w:t>
            </w:r>
          </w:p>
        </w:tc>
        <w:tc>
          <w:tcPr>
            <w:tcW w:type="dxa" w:w="1080"/>
          </w:tcPr>
          <w:p>
            <w:r>
              <w:t>0.7789</w:t>
            </w:r>
          </w:p>
        </w:tc>
        <w:tc>
          <w:tcPr>
            <w:tcW w:type="dxa" w:w="1080"/>
          </w:tcPr>
          <w:p>
            <w:r>
              <w:t>0.8254</w:t>
            </w:r>
          </w:p>
        </w:tc>
        <w:tc>
          <w:tcPr>
            <w:tcW w:type="dxa" w:w="1080"/>
          </w:tcPr>
          <w:p>
            <w:r>
              <w:t>0.1217</w:t>
            </w:r>
          </w:p>
        </w:tc>
        <w:tc>
          <w:tcPr>
            <w:tcW w:type="dxa" w:w="1080"/>
          </w:tcPr>
          <w:p>
            <w:r>
              <w:t>0.0128</w:t>
            </w:r>
          </w:p>
        </w:tc>
        <w:tc>
          <w:tcPr>
            <w:tcW w:type="dxa" w:w="1080"/>
          </w:tcPr>
          <w:p>
            <w:r>
              <w:t>0.0191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logreg</w:t>
            </w:r>
          </w:p>
        </w:tc>
        <w:tc>
          <w:tcPr>
            <w:tcW w:type="dxa" w:w="1080"/>
          </w:tcPr>
          <w:p>
            <w:r>
              <w:t>0.8937</w:t>
            </w:r>
          </w:p>
        </w:tc>
        <w:tc>
          <w:tcPr>
            <w:tcW w:type="dxa" w:w="1080"/>
          </w:tcPr>
          <w:p>
            <w:r>
              <w:t>0.7815</w:t>
            </w:r>
          </w:p>
        </w:tc>
        <w:tc>
          <w:tcPr>
            <w:tcW w:type="dxa" w:w="1080"/>
          </w:tcPr>
          <w:p>
            <w:r>
              <w:t>0.8201</w:t>
            </w:r>
          </w:p>
        </w:tc>
        <w:tc>
          <w:tcPr>
            <w:tcW w:type="dxa" w:w="1080"/>
          </w:tcPr>
          <w:p>
            <w:r>
              <w:t>0.1278</w:t>
            </w:r>
          </w:p>
        </w:tc>
        <w:tc>
          <w:tcPr>
            <w:tcW w:type="dxa" w:w="1080"/>
          </w:tcPr>
          <w:p>
            <w:r>
              <w:t>0.0147</w:t>
            </w:r>
          </w:p>
        </w:tc>
        <w:tc>
          <w:tcPr>
            <w:tcW w:type="dxa" w:w="1080"/>
          </w:tcPr>
          <w:p>
            <w:r>
              <w:t>0.0142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rf</w:t>
            </w:r>
          </w:p>
        </w:tc>
        <w:tc>
          <w:tcPr>
            <w:tcW w:type="dxa" w:w="1080"/>
          </w:tcPr>
          <w:p>
            <w:r>
              <w:t>0.9020</w:t>
            </w:r>
          </w:p>
        </w:tc>
        <w:tc>
          <w:tcPr>
            <w:tcW w:type="dxa" w:w="1080"/>
          </w:tcPr>
          <w:p>
            <w:r>
              <w:t>0.7911</w:t>
            </w:r>
          </w:p>
        </w:tc>
        <w:tc>
          <w:tcPr>
            <w:tcW w:type="dxa" w:w="1080"/>
          </w:tcPr>
          <w:p>
            <w:r>
              <w:t>0.8283</w:t>
            </w:r>
          </w:p>
        </w:tc>
        <w:tc>
          <w:tcPr>
            <w:tcW w:type="dxa" w:w="1080"/>
          </w:tcPr>
          <w:p>
            <w:r>
              <w:t>0.1230</w:t>
            </w:r>
          </w:p>
        </w:tc>
        <w:tc>
          <w:tcPr>
            <w:tcW w:type="dxa" w:w="1080"/>
          </w:tcPr>
          <w:p>
            <w:r>
              <w:t>0.0238</w:t>
            </w:r>
          </w:p>
        </w:tc>
        <w:tc>
          <w:tcPr>
            <w:tcW w:type="dxa" w:w="1080"/>
          </w:tcPr>
          <w:p>
            <w:r>
              <w:t>0.0165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hgb</w:t>
            </w:r>
          </w:p>
        </w:tc>
        <w:tc>
          <w:tcPr>
            <w:tcW w:type="dxa" w:w="1080"/>
          </w:tcPr>
          <w:p>
            <w:r>
              <w:t>0.9318</w:t>
            </w:r>
          </w:p>
        </w:tc>
        <w:tc>
          <w:tcPr>
            <w:tcW w:type="dxa" w:w="1080"/>
          </w:tcPr>
          <w:p>
            <w:r>
              <w:t>0.7894</w:t>
            </w:r>
          </w:p>
        </w:tc>
        <w:tc>
          <w:tcPr>
            <w:tcW w:type="dxa" w:w="1080"/>
          </w:tcPr>
          <w:p>
            <w:r>
              <w:t>0.8513</w:t>
            </w:r>
          </w:p>
        </w:tc>
        <w:tc>
          <w:tcPr>
            <w:tcW w:type="dxa" w:w="1080"/>
          </w:tcPr>
          <w:p>
            <w:r>
              <w:t>0.1014</w:t>
            </w:r>
          </w:p>
        </w:tc>
        <w:tc>
          <w:tcPr>
            <w:tcW w:type="dxa" w:w="1080"/>
          </w:tcPr>
          <w:p>
            <w:r>
              <w:t>0.0128</w:t>
            </w:r>
          </w:p>
        </w:tc>
        <w:tc>
          <w:tcPr>
            <w:tcW w:type="dxa" w:w="1080"/>
          </w:tcPr>
          <w:p>
            <w:r>
              <w:t>0.0103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logreg</w:t>
            </w:r>
          </w:p>
        </w:tc>
        <w:tc>
          <w:tcPr>
            <w:tcW w:type="dxa" w:w="1080"/>
          </w:tcPr>
          <w:p>
            <w:r>
              <w:t>0.9182</w:t>
            </w:r>
          </w:p>
        </w:tc>
        <w:tc>
          <w:tcPr>
            <w:tcW w:type="dxa" w:w="1080"/>
          </w:tcPr>
          <w:p>
            <w:r>
              <w:t>0.7902</w:t>
            </w:r>
          </w:p>
        </w:tc>
        <w:tc>
          <w:tcPr>
            <w:tcW w:type="dxa" w:w="1080"/>
          </w:tcPr>
          <w:p>
            <w:r>
              <w:t>0.8395</w:t>
            </w:r>
          </w:p>
        </w:tc>
        <w:tc>
          <w:tcPr>
            <w:tcW w:type="dxa" w:w="1080"/>
          </w:tcPr>
          <w:p>
            <w:r>
              <w:t>0.1121</w:t>
            </w:r>
          </w:p>
        </w:tc>
        <w:tc>
          <w:tcPr>
            <w:tcW w:type="dxa" w:w="1080"/>
          </w:tcPr>
          <w:p>
            <w:r>
              <w:t>0.0164</w:t>
            </w:r>
          </w:p>
        </w:tc>
        <w:tc>
          <w:tcPr>
            <w:tcW w:type="dxa" w:w="1080"/>
          </w:tcPr>
          <w:p>
            <w:r>
              <w:t>0.0096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rf</w:t>
            </w:r>
          </w:p>
        </w:tc>
        <w:tc>
          <w:tcPr>
            <w:tcW w:type="dxa" w:w="1080"/>
          </w:tcPr>
          <w:p>
            <w:r>
              <w:t>0.9297</w:t>
            </w:r>
          </w:p>
        </w:tc>
        <w:tc>
          <w:tcPr>
            <w:tcW w:type="dxa" w:w="1080"/>
          </w:tcPr>
          <w:p>
            <w:r>
              <w:t>0.8239</w:t>
            </w:r>
          </w:p>
        </w:tc>
        <w:tc>
          <w:tcPr>
            <w:tcW w:type="dxa" w:w="1080"/>
          </w:tcPr>
          <w:p>
            <w:r>
              <w:t>0.8560</w:t>
            </w:r>
          </w:p>
        </w:tc>
        <w:tc>
          <w:tcPr>
            <w:tcW w:type="dxa" w:w="1080"/>
          </w:tcPr>
          <w:p>
            <w:r>
              <w:t>0.1030</w:t>
            </w:r>
          </w:p>
        </w:tc>
        <w:tc>
          <w:tcPr>
            <w:tcW w:type="dxa" w:w="1080"/>
          </w:tcPr>
          <w:p>
            <w:r>
              <w:t>0.0168</w:t>
            </w:r>
          </w:p>
        </w:tc>
        <w:tc>
          <w:tcPr>
            <w:tcW w:type="dxa" w:w="1080"/>
          </w:tcPr>
          <w:p>
            <w:r>
              <w:t>0.0080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hgb</w:t>
            </w:r>
          </w:p>
        </w:tc>
        <w:tc>
          <w:tcPr>
            <w:tcW w:type="dxa" w:w="1080"/>
          </w:tcPr>
          <w:p>
            <w:r>
              <w:t>0.9689</w:t>
            </w:r>
          </w:p>
        </w:tc>
        <w:tc>
          <w:tcPr>
            <w:tcW w:type="dxa" w:w="1080"/>
          </w:tcPr>
          <w:p>
            <w:r>
              <w:t>0.8774</w:t>
            </w:r>
          </w:p>
        </w:tc>
        <w:tc>
          <w:tcPr>
            <w:tcW w:type="dxa" w:w="1080"/>
          </w:tcPr>
          <w:p>
            <w:r>
              <w:t>0.9118</w:t>
            </w:r>
          </w:p>
        </w:tc>
        <w:tc>
          <w:tcPr>
            <w:tcW w:type="dxa" w:w="1080"/>
          </w:tcPr>
          <w:p>
            <w:r>
              <w:t>0.0652</w:t>
            </w:r>
          </w:p>
        </w:tc>
        <w:tc>
          <w:tcPr>
            <w:tcW w:type="dxa" w:w="1080"/>
          </w:tcPr>
          <w:p>
            <w:r>
              <w:t>0.0136</w:t>
            </w:r>
          </w:p>
        </w:tc>
        <w:tc>
          <w:tcPr>
            <w:tcW w:type="dxa" w:w="1080"/>
          </w:tcPr>
          <w:p>
            <w:r>
              <w:t>0.0095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logreg</w:t>
            </w:r>
          </w:p>
        </w:tc>
        <w:tc>
          <w:tcPr>
            <w:tcW w:type="dxa" w:w="1080"/>
          </w:tcPr>
          <w:p>
            <w:r>
              <w:t>0.9600</w:t>
            </w:r>
          </w:p>
        </w:tc>
        <w:tc>
          <w:tcPr>
            <w:tcW w:type="dxa" w:w="1080"/>
          </w:tcPr>
          <w:p>
            <w:r>
              <w:t>0.8533</w:t>
            </w:r>
          </w:p>
        </w:tc>
        <w:tc>
          <w:tcPr>
            <w:tcW w:type="dxa" w:w="1080"/>
          </w:tcPr>
          <w:p>
            <w:r>
              <w:t>0.8960</w:t>
            </w:r>
          </w:p>
        </w:tc>
        <w:tc>
          <w:tcPr>
            <w:tcW w:type="dxa" w:w="1080"/>
          </w:tcPr>
          <w:p>
            <w:r>
              <w:t>0.0746</w:t>
            </w:r>
          </w:p>
        </w:tc>
        <w:tc>
          <w:tcPr>
            <w:tcW w:type="dxa" w:w="1080"/>
          </w:tcPr>
          <w:p>
            <w:r>
              <w:t>0.0146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rf</w:t>
            </w:r>
          </w:p>
        </w:tc>
        <w:tc>
          <w:tcPr>
            <w:tcW w:type="dxa" w:w="1080"/>
          </w:tcPr>
          <w:p>
            <w:r>
              <w:t>0.9685</w:t>
            </w:r>
          </w:p>
        </w:tc>
        <w:tc>
          <w:tcPr>
            <w:tcW w:type="dxa" w:w="1080"/>
          </w:tcPr>
          <w:p>
            <w:r>
              <w:t>0.8739</w:t>
            </w:r>
          </w:p>
        </w:tc>
        <w:tc>
          <w:tcPr>
            <w:tcW w:type="dxa" w:w="1080"/>
          </w:tcPr>
          <w:p>
            <w:r>
              <w:t>0.9133</w:t>
            </w:r>
          </w:p>
        </w:tc>
        <w:tc>
          <w:tcPr>
            <w:tcW w:type="dxa" w:w="1080"/>
          </w:tcPr>
          <w:p>
            <w:r>
              <w:t>0.0649</w:t>
            </w:r>
          </w:p>
        </w:tc>
        <w:tc>
          <w:tcPr>
            <w:tcW w:type="dxa" w:w="1080"/>
          </w:tcPr>
          <w:p>
            <w:r>
              <w:t>0.0172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</w:tr>
    </w:tbl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029200" cy="478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risk_by_dis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8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fig_atrisk_by_disability.png</w:t>
      </w:r>
    </w:p>
    <w:p>
      <w:r>
        <w:drawing>
          <wp:inline xmlns:a="http://schemas.openxmlformats.org/drawingml/2006/main" xmlns:pic="http://schemas.openxmlformats.org/drawingml/2006/picture">
            <wp:extent cx="5029200" cy="279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risk_by_im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fig_atrisk_by_imd.png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roc_by_cut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fig_auroc_by_cutoff.png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ce_r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fig_ece_rf.png</w:t>
      </w:r>
    </w:p>
    <w:p>
      <w:r>
        <w:drawing>
          <wp:inline xmlns:a="http://schemas.openxmlformats.org/drawingml/2006/main" xmlns:pic="http://schemas.openxmlformats.org/drawingml/2006/picture">
            <wp:extent cx="5029200" cy="50155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_week15_h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15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fig_reliability_week15_hgb.png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