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3C6E"/>
          <w:sz w:val="96"/>
          <w:szCs w:val="96"/>
        </w:rPr>
        <w:t xml:space="preserve">BUILD</w:t>
      </w:r>
      <w:r>
        <w:rPr>
          <w:rFonts w:ascii="Arial" w:cs="Arial" w:eastAsia="Arial" w:hAnsi="Arial"/>
          <w:b/>
          <w:bCs/>
          <w:color w:val="E8711A"/>
          <w:sz w:val="96"/>
          <w:szCs w:val="96"/>
        </w:rPr>
        <w:t xml:space="preserve">IMS</w:t>
      </w:r>
    </w:p>
    <w:p>
      <w:pPr>
        <w:spacing w:after="0" w:before="120"/>
        <w:jc w:val="center"/>
      </w:pPr>
      <w:r>
        <w:rPr>
          <w:rFonts w:ascii="Arial" w:cs="Arial" w:eastAsia="Arial" w:hAnsi="Arial"/>
          <w:color w:val="2E75B6"/>
          <w:sz w:val="36"/>
          <w:szCs w:val="36"/>
        </w:rPr>
        <w:t xml:space="preserve">Student Developer Platform</w:t>
      </w:r>
    </w:p>
    <w:p>
      <w:pPr>
        <w:pBdr>
          <w:bottom w:val="single" w:color="E8711A" w:sz="12" w:space="4"/>
        </w:pBdr>
        <w:spacing w:after="400" w:before="60"/>
        <w:jc w:val="center"/>
      </w:pPr>
      <w:r>
        <w:rPr>
          <w:rFonts w:ascii="Arial" w:cs="Arial" w:eastAsia="Arial" w:hAnsi="Arial"/>
          <w:color w:val="555555"/>
          <w:sz w:val="24"/>
          <w:szCs w:val="24"/>
        </w:rPr>
        <w:t xml:space="preserve">Institute of Management Sciences, Peshawar</w:t>
      </w:r>
    </w:p>
    <w:p>
      <w:pPr>
        <w:spacing w:after="120" w:before="480"/>
        <w:jc w:val="center"/>
      </w:pPr>
      <w:r>
        <w:rPr>
          <w:rFonts w:ascii="Arial" w:cs="Arial" w:eastAsia="Arial" w:hAnsi="Arial"/>
          <w:b/>
          <w:bCs/>
          <w:color w:val="1A3C6E"/>
          <w:sz w:val="40"/>
          <w:szCs w:val="40"/>
        </w:rPr>
        <w:t xml:space="preserve">PROJECT REPORT</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tblGrid>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Project Name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BuildIMS</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Document Type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Comprehensive Project Report</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Institution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IMSciences, Peshawar</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Department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Department of Information Technology</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Target Audience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IT Students, Faculty, Alumni</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Platform Type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Web-Based Social Learning Platform</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Version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 — Initial Release</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color w:val="1A3C6E"/>
                <w:sz w:val="20"/>
                <w:szCs w:val="20"/>
              </w:rPr>
              <w:t xml:space="preserve">Date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May 2025</w:t>
            </w:r>
          </w:p>
        </w:tc>
      </w:tr>
    </w:tbl>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Executive Summary</w:t>
      </w:r>
    </w:p>
    <w:p>
      <w:pPr>
        <w:spacing w:after="160" w:before="160"/>
      </w:pPr>
      <w:r>
        <w:rPr>
          <w:rFonts w:ascii="Arial" w:cs="Arial" w:eastAsia="Arial" w:hAnsi="Arial"/>
          <w:sz w:val="22"/>
          <w:szCs w:val="22"/>
        </w:rPr>
        <w:t xml:space="preserve">BuildIMS is a purpose-built web platform for IT students at the Institute of Management Sciences (IMSciences), Peshawar. It addresses a fundamental problem that affects nearly every IMSciences IT student: they graduate with knowledge but without visibility, direction, a competitive environment, or any verifiable proof of their capabilities.</w:t>
      </w:r>
    </w:p>
    <w:p>
      <w:pPr>
        <w:spacing w:after="160" w:before="160"/>
      </w:pPr>
      <w:r>
        <w:rPr>
          <w:rFonts w:ascii="Arial" w:cs="Arial" w:eastAsia="Arial" w:hAnsi="Arial"/>
          <w:sz w:val="22"/>
          <w:szCs w:val="22"/>
        </w:rPr>
        <w:t xml:space="preserve">The platform creates an ecosystem where students build daily habits, showcase their work, compete with peers, receive mentorship from seniors, and graduate with a verified proof-of-work portfolio that employers can trust — all within the familiar social context of their own university.</w:t>
      </w:r>
    </w:p>
    <w:p>
      <w:pPr>
        <w:spacing w:after="160" w:before="160"/>
      </w:pPr>
      <w:r>
        <w:rPr>
          <w:rFonts w:ascii="Arial" w:cs="Arial" w:eastAsia="Arial" w:hAnsi="Arial"/>
          <w:sz w:val="22"/>
          <w:szCs w:val="22"/>
        </w:rPr>
        <w:t xml:space="preserve">BuildIMS is not a learning management system. It is not a social network. It is a high-pressure, high-reward environment designed to transform average IT students into consistently building, career-ready developers — and to make that transformation visible to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Metric</w:t>
            </w:r>
          </w:p>
        </w:tc>
        <w:tc>
          <w:tcPr>
            <w:tcW w:type="dxa" w:w="351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Target (Year 1)</w:t>
            </w:r>
          </w:p>
        </w:tc>
        <w:tc>
          <w:tcPr>
            <w:tcW w:type="dxa" w:w="351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Target (Year 2)</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Active Students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200–500</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1,000–2,000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Daily Challenge Completions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50+/day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200+/day</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Projects Showcased per Semester</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40–80</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150–300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Faculty Participating</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10–15</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20–30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Alumni Profiles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30–50</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150+</w:t>
            </w:r>
          </w:p>
        </w:tc>
      </w:tr>
    </w:tbl>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1. Problem Statement</w:t>
      </w:r>
    </w:p>
    <w:p>
      <w:pPr>
        <w:spacing w:after="160" w:before="160"/>
      </w:pPr>
      <w:r>
        <w:rPr>
          <w:rFonts w:ascii="Arial" w:cs="Arial" w:eastAsia="Arial" w:hAnsi="Arial"/>
          <w:sz w:val="22"/>
          <w:szCs w:val="22"/>
        </w:rPr>
        <w:t xml:space="preserve">IMSciences produces hundreds of IT graduates each year. Many are technically competent — they pass their courses, complete their labs, and submit their semester projects. Yet a significant proportion of these graduates struggle to find employment, demonstrate their skills to employers, or differentiate themselves from graduates of other institutions.</w:t>
      </w:r>
    </w:p>
    <w:p>
      <w:pPr>
        <w:spacing w:after="160" w:before="160"/>
      </w:pPr>
      <w:r>
        <w:rPr>
          <w:rFonts w:ascii="Arial" w:cs="Arial" w:eastAsia="Arial" w:hAnsi="Arial"/>
          <w:sz w:val="22"/>
          <w:szCs w:val="22"/>
        </w:rPr>
        <w:t xml:space="preserve">This is not a curriculum problem. IMSciences offers solid technical programs across Computer Science, Software Engineering, AI, Data Science, and Cybersecurity. The problem is systemic and behavioural, rooted in four interconnected gaps:</w:t>
      </w:r>
    </w:p>
    <w:p>
      <w:pPr>
        <w:pStyle w:val="Heading3"/>
        <w:spacing w:after="60" w:before="200"/>
      </w:pPr>
      <w:r>
        <w:rPr>
          <w:rFonts w:ascii="Arial" w:cs="Arial" w:eastAsia="Arial" w:hAnsi="Arial"/>
          <w:b/>
          <w:bCs/>
          <w:color w:val="E8711A"/>
          <w:sz w:val="24"/>
          <w:szCs w:val="24"/>
        </w:rPr>
        <w:t xml:space="preserve">Gap 1: No Visibility</w:t>
      </w:r>
    </w:p>
    <w:p>
      <w:pPr>
        <w:spacing w:after="160" w:before="160"/>
      </w:pPr>
      <w:r>
        <w:rPr>
          <w:rFonts w:ascii="Arial" w:cs="Arial" w:eastAsia="Arial" w:hAnsi="Arial"/>
          <w:sz w:val="22"/>
          <w:szCs w:val="22"/>
        </w:rPr>
        <w:t xml:space="preserve">Students build good things that nobody ever sees. A semester project is submitted, graded, and forgotten. There is no mechanism for a student's best work to be discovered by peers, seniors, faculty, or employers. Talent remains invisible.</w:t>
      </w:r>
    </w:p>
    <w:p>
      <w:pPr>
        <w:pStyle w:val="Heading3"/>
        <w:spacing w:after="60" w:before="200"/>
      </w:pPr>
      <w:r>
        <w:rPr>
          <w:rFonts w:ascii="Arial" w:cs="Arial" w:eastAsia="Arial" w:hAnsi="Arial"/>
          <w:b/>
          <w:bCs/>
          <w:color w:val="E8711A"/>
          <w:sz w:val="24"/>
          <w:szCs w:val="24"/>
        </w:rPr>
        <w:t xml:space="preserve">Gap 2: No Direction</w:t>
      </w:r>
    </w:p>
    <w:p>
      <w:pPr>
        <w:spacing w:after="160" w:before="160"/>
      </w:pPr>
      <w:r>
        <w:rPr>
          <w:rFonts w:ascii="Arial" w:cs="Arial" w:eastAsia="Arial" w:hAnsi="Arial"/>
          <w:sz w:val="22"/>
          <w:szCs w:val="22"/>
        </w:rPr>
        <w:t xml:space="preserve">Beyond the syllabus, students do not know what to learn or build. A BSCS student in Semester 3 may not know that learning NumPy now will position them well for AI in Semester 5. There is no structured guidance connecting today's curriculum to tomorrow's career. Students either follow generic YouTube playlists or do nothing at all.</w:t>
      </w:r>
    </w:p>
    <w:p>
      <w:pPr>
        <w:pStyle w:val="Heading3"/>
        <w:spacing w:after="60" w:before="200"/>
      </w:pPr>
      <w:r>
        <w:rPr>
          <w:rFonts w:ascii="Arial" w:cs="Arial" w:eastAsia="Arial" w:hAnsi="Arial"/>
          <w:b/>
          <w:bCs/>
          <w:color w:val="E8711A"/>
          <w:sz w:val="24"/>
          <w:szCs w:val="24"/>
        </w:rPr>
        <w:t xml:space="preserve">Gap 3: No Competitive Environment</w:t>
      </w:r>
    </w:p>
    <w:p>
      <w:pPr>
        <w:spacing w:after="160" w:before="160"/>
      </w:pPr>
      <w:r>
        <w:rPr>
          <w:rFonts w:ascii="Arial" w:cs="Arial" w:eastAsia="Arial" w:hAnsi="Arial"/>
          <w:sz w:val="22"/>
          <w:szCs w:val="22"/>
        </w:rPr>
        <w:t xml:space="preserve">Learning happens fastest under peer pressure. In the absence of a competitive social environment, there is no incentive to go beyond the minimum. Students do not know where they stand relative to peers. There is no leaderboard, no streak system, no accountability structure to make average effort feel uncomfortable.</w:t>
      </w:r>
    </w:p>
    <w:p>
      <w:pPr>
        <w:pStyle w:val="Heading3"/>
        <w:spacing w:after="60" w:before="200"/>
      </w:pPr>
      <w:r>
        <w:rPr>
          <w:rFonts w:ascii="Arial" w:cs="Arial" w:eastAsia="Arial" w:hAnsi="Arial"/>
          <w:b/>
          <w:bCs/>
          <w:color w:val="E8711A"/>
          <w:sz w:val="24"/>
          <w:szCs w:val="24"/>
        </w:rPr>
        <w:t xml:space="preserve">Gap 4: No Proof of Work</w:t>
      </w:r>
    </w:p>
    <w:p>
      <w:pPr>
        <w:spacing w:after="160" w:before="160"/>
      </w:pPr>
      <w:r>
        <w:rPr>
          <w:rFonts w:ascii="Arial" w:cs="Arial" w:eastAsia="Arial" w:hAnsi="Arial"/>
          <w:sz w:val="22"/>
          <w:szCs w:val="22"/>
        </w:rPr>
        <w:t xml:space="preserve">Grades are an imperfect signal of capability. A student with an A in Programming Fundamentals may not be able to build a working application. Employers in Pakistan — especially smaller companies and startups — want to see evidence of what a candidate has actually built, not just what they have passed. IMSciences students have no structured way to create or present that evidence.</w:t>
      </w:r>
    </w:p>
    <w:p>
      <w:pPr>
        <w:spacing w:after="160" w:before="160"/>
      </w:pPr>
      <w:r>
        <w:rPr>
          <w:rFonts w:ascii="Arial" w:cs="Arial" w:eastAsia="Arial" w:hAnsi="Arial"/>
          <w:sz w:val="22"/>
          <w:szCs w:val="22"/>
        </w:rPr>
        <w:t xml:space="preserve">BuildIMS was designed to close all four gaps simultaneously through a single, integrated platform.</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2. Proposed Solution</w:t>
      </w:r>
    </w:p>
    <w:p>
      <w:pPr>
        <w:spacing w:after="160" w:before="160"/>
      </w:pPr>
      <w:r>
        <w:rPr>
          <w:rFonts w:ascii="Arial" w:cs="Arial" w:eastAsia="Arial" w:hAnsi="Arial"/>
          <w:sz w:val="22"/>
          <w:szCs w:val="22"/>
        </w:rPr>
        <w:t xml:space="preserve">BuildIMS is a web-based platform that creates a continuous, gamified, socially accountable development environment inside IMSciences. Every feature of the platform is designed to address at least one of the four identified gaps.</w:t>
      </w:r>
    </w:p>
    <w:p>
      <w:pPr>
        <w:spacing w:after="160" w:before="160"/>
      </w:pPr>
      <w:r>
        <w:rPr>
          <w:rFonts w:ascii="Arial" w:cs="Arial" w:eastAsia="Arial" w:hAnsi="Arial"/>
          <w:sz w:val="22"/>
          <w:szCs w:val="22"/>
        </w:rPr>
        <w:t xml:space="preserve">The core philosophy of the platform is: build daily, make it visible, make it competitive, make it verifiable. Every activity a student performs on the platform — completing a challenge, submitting a project, mentoring a junior, shipping an idea — contributes to a permanent, system-generated proof-of-work record that tells employers exactly what a student is capable of, based not on grades but on demonstrated, peer-validated output.</w:t>
      </w:r>
    </w:p>
    <w:p>
      <w:pPr>
        <w:pStyle w:val="Heading2"/>
        <w:spacing w:after="80" w:before="280"/>
      </w:pPr>
      <w:r>
        <w:rPr>
          <w:rFonts w:ascii="Arial" w:cs="Arial" w:eastAsia="Arial" w:hAnsi="Arial"/>
          <w:b/>
          <w:bCs/>
          <w:color w:val="2E75B6"/>
          <w:sz w:val="28"/>
          <w:szCs w:val="28"/>
        </w:rPr>
        <w:t xml:space="preserve">2.1 Core Insight</w:t>
      </w:r>
    </w:p>
    <w:p>
      <w:pPr>
        <w:spacing w:after="160" w:before="160"/>
      </w:pPr>
      <w:r>
        <w:rPr>
          <w:rFonts w:ascii="Arial" w:cs="Arial" w:eastAsia="Arial" w:hAnsi="Arial"/>
          <w:sz w:val="22"/>
          <w:szCs w:val="22"/>
        </w:rPr>
        <w:t xml:space="preserve">The platform's most important design decision is that the portfolio cannot be self-declared. A student cannot type 'I know Python' and have it appear on their profile. The system writes the portfolio for them based on verified actions. This makes BuildIMS portfolios fundamentally more trustworthy than a CV, a LinkedIn profile, or a university transcript.</w:t>
      </w:r>
    </w:p>
    <w:p>
      <w:pPr>
        <w:pStyle w:val="Heading2"/>
        <w:spacing w:after="80" w:before="280"/>
      </w:pPr>
      <w:r>
        <w:rPr>
          <w:rFonts w:ascii="Arial" w:cs="Arial" w:eastAsia="Arial" w:hAnsi="Arial"/>
          <w:b/>
          <w:bCs/>
          <w:color w:val="2E75B6"/>
          <w:sz w:val="28"/>
          <w:szCs w:val="28"/>
        </w:rPr>
        <w:t xml:space="preserve">2.2 Platform Mechanics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Mechanic</w:t>
            </w:r>
          </w:p>
        </w:tc>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Gap Addressed</w:t>
            </w:r>
          </w:p>
        </w:tc>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How It Works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Project Showcase + Voting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Visibility</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Projects submitted, peer and faculty vote, winners earn badges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Daily Build Challenges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env.</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Daily task at 9AM; streaks, social counters, badges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PoW Portfolio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proof</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System-generated skill bars from verified activity only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Learning Roadmap</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Direction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Semester-aware, career-interest-based personalized roadmap</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Accountability Pairs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env.</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Weekly auto-match; social commitment to a real person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Idea Garage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proof</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21-day build clock; abandoned ideas shown on profile permanently</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Competitive Arena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env.</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Hackathons, program rankings, All-Time Hall of Fame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Mentorship Layer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Direction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Senior-junior matching; async Q&amp;A with subject expert badges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Skills Gap Radar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Direction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Personal skill gap vs Peshawar / Pakistan / global job market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Alumni Connection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Visibility</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Graduates share outcomes; alumni post jobs matched to top students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AI Project Advisor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Direction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AI evaluates project ideas; suggests improvements before submission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Weekly Digest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env.</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Sunday email with platform stats and personal metrics; creates FOMO</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Live Activity Feed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env.</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Real-time stream of everything happening; platform feels alive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Semester Wrap-Up</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proof</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Personal end-of-semester performance report students screenshot and share</w:t>
            </w:r>
          </w:p>
        </w:tc>
      </w:tr>
    </w:tbl>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3. Feature Deep-Dives</w:t>
      </w:r>
    </w:p>
    <w:p>
      <w:pPr>
        <w:pStyle w:val="Heading2"/>
        <w:spacing w:after="80" w:before="280"/>
      </w:pPr>
      <w:r>
        <w:rPr>
          <w:rFonts w:ascii="Arial" w:cs="Arial" w:eastAsia="Arial" w:hAnsi="Arial"/>
          <w:b/>
          <w:bCs/>
          <w:color w:val="2E75B6"/>
          <w:sz w:val="28"/>
          <w:szCs w:val="28"/>
        </w:rPr>
        <w:t xml:space="preserve">3.1 Semester Project Showcase</w:t>
      </w:r>
    </w:p>
    <w:p>
      <w:pPr>
        <w:spacing w:after="160" w:before="160"/>
      </w:pPr>
      <w:r>
        <w:rPr>
          <w:rFonts w:ascii="Arial" w:cs="Arial" w:eastAsia="Arial" w:hAnsi="Arial"/>
          <w:sz w:val="22"/>
          <w:szCs w:val="22"/>
        </w:rPr>
        <w:t xml:space="preserve">The Project Showcase is the foundation of BuildIMS. Every semester, a showcase window opens for each academic cohort. Students submit their semester projects — not to their professor's email, but to a public platform where the entire university community can see them, vote on them, and learn from them.</w:t>
      </w:r>
    </w:p>
    <w:p>
      <w:pPr>
        <w:spacing w:after="160" w:before="160"/>
      </w:pPr>
      <w:r>
        <w:rPr>
          <w:rFonts w:ascii="Arial" w:cs="Arial" w:eastAsia="Arial" w:hAnsi="Arial"/>
          <w:sz w:val="22"/>
          <w:szCs w:val="22"/>
        </w:rPr>
        <w:t xml:space="preserve">Projects are never deleted. After each showcase ends, all submitted projects — winners and non-winners alike — move into a permanent searchable archive. A first-semester student in 2028 will be able to search 'attendance system' and see every attendance system project ever submitted since the platform launched, with vote counts, tech stacks, and the names of the students who built them. This archive becomes the most valuable educational resource on the platform over time.</w:t>
      </w:r>
    </w:p>
    <w:p>
      <w:pPr>
        <w:spacing w:after="160" w:before="160"/>
      </w:pPr>
      <w:r>
        <w:rPr>
          <w:rFonts w:ascii="Arial" w:cs="Arial" w:eastAsia="Arial" w:hAnsi="Arial"/>
          <w:sz w:val="22"/>
          <w:szCs w:val="22"/>
        </w:rPr>
        <w:t xml:space="preserve">Voting is weighted: faculty votes count 3x more than student votes, rewarding technical depth and correctness. Each showcase ends with automatic winners in four categories: Most Innovative, Best UI, Best Technical Complexity, and Faculty Choice.</w:t>
      </w:r>
    </w:p>
    <w:p>
      <w:pPr>
        <w:pStyle w:val="Heading2"/>
        <w:spacing w:after="80" w:before="280"/>
      </w:pPr>
      <w:r>
        <w:rPr>
          <w:rFonts w:ascii="Arial" w:cs="Arial" w:eastAsia="Arial" w:hAnsi="Arial"/>
          <w:b/>
          <w:bCs/>
          <w:color w:val="2E75B6"/>
          <w:sz w:val="28"/>
          <w:szCs w:val="28"/>
        </w:rPr>
        <w:t xml:space="preserve">3.2 Daily Build Challenges</w:t>
      </w:r>
    </w:p>
    <w:p>
      <w:pPr>
        <w:spacing w:after="160" w:before="160"/>
      </w:pPr>
      <w:r>
        <w:rPr>
          <w:rFonts w:ascii="Arial" w:cs="Arial" w:eastAsia="Arial" w:hAnsi="Arial"/>
          <w:sz w:val="22"/>
          <w:szCs w:val="22"/>
        </w:rPr>
        <w:t xml:space="preserve">The Daily Build Challenge is the engine that creates habit. Every morning at 9:00 AM a new challenge appears — tuned to the student's semester level. Monday is a code challenge, Tuesday is design, Wednesday is debug, Thursday is explain, Friday is build. A student who completes every challenge for 7 consecutive days earns a Bronze Builder badge. 30 days earns Silver. 100 days earns Gold — permanently displayed on their profile.</w:t>
      </w:r>
    </w:p>
    <w:p>
      <w:pPr>
        <w:spacing w:after="160" w:before="160"/>
      </w:pPr>
      <w:r>
        <w:rPr>
          <w:rFonts w:ascii="Arial" w:cs="Arial" w:eastAsia="Arial" w:hAnsi="Arial"/>
          <w:sz w:val="22"/>
          <w:szCs w:val="22"/>
        </w:rPr>
        <w:t xml:space="preserve">The most powerful feature on the challenge page is a single number: the count of students who have already completed today's challenge. This number is updated in real time. A student who hasn't done the challenge yet sees '143 students completed today's challenge. You haven't.' That discomfort is designed. It is the engine of the platform.</w:t>
      </w:r>
    </w:p>
    <w:p>
      <w:pPr>
        <w:pStyle w:val="Heading2"/>
        <w:spacing w:after="80" w:before="280"/>
      </w:pPr>
      <w:r>
        <w:rPr>
          <w:rFonts w:ascii="Arial" w:cs="Arial" w:eastAsia="Arial" w:hAnsi="Arial"/>
          <w:b/>
          <w:bCs/>
          <w:color w:val="2E75B6"/>
          <w:sz w:val="28"/>
          <w:szCs w:val="28"/>
        </w:rPr>
        <w:t xml:space="preserve">3.3 Proof-of-Work Portfolio</w:t>
      </w:r>
    </w:p>
    <w:p>
      <w:pPr>
        <w:spacing w:after="160" w:before="160"/>
      </w:pPr>
      <w:r>
        <w:rPr>
          <w:rFonts w:ascii="Arial" w:cs="Arial" w:eastAsia="Arial" w:hAnsi="Arial"/>
          <w:sz w:val="22"/>
          <w:szCs w:val="22"/>
        </w:rPr>
        <w:t xml:space="preserve">Every student has a public profile page at a clean URL. But the portfolio section of that profile is not written by the student — it is written by the system based on verified activity. A skill bar for Python grows when the student completes Python challenges and submits Python projects. It does not grow when the student claims to know Python.</w:t>
      </w:r>
    </w:p>
    <w:p>
      <w:pPr>
        <w:spacing w:after="160" w:before="160"/>
      </w:pPr>
      <w:r>
        <w:rPr>
          <w:rFonts w:ascii="Arial" w:cs="Arial" w:eastAsia="Arial" w:hAnsi="Arial"/>
          <w:sz w:val="22"/>
          <w:szCs w:val="22"/>
        </w:rPr>
        <w:t xml:space="preserve">This makes BuildIMS portfolios fundamentally different from every other student portfolio system. They are earned, not curated. Every number is verifiable because the platform generated it from real activity. When an employer looks at a BuildIMS profile and sees '47-day build streak, 89% challenge completion rate, 234 votes received across 7 projects,' they know that information is real.</w:t>
      </w:r>
    </w:p>
    <w:p>
      <w:pPr>
        <w:pStyle w:val="Heading2"/>
        <w:spacing w:after="80" w:before="280"/>
      </w:pPr>
      <w:r>
        <w:rPr>
          <w:rFonts w:ascii="Arial" w:cs="Arial" w:eastAsia="Arial" w:hAnsi="Arial"/>
          <w:b/>
          <w:bCs/>
          <w:color w:val="2E75B6"/>
          <w:sz w:val="28"/>
          <w:szCs w:val="28"/>
        </w:rPr>
        <w:t xml:space="preserve">3.4 Accountability Pairs</w:t>
      </w:r>
    </w:p>
    <w:p>
      <w:pPr>
        <w:spacing w:after="160" w:before="160"/>
      </w:pPr>
      <w:r>
        <w:rPr>
          <w:rFonts w:ascii="Arial" w:cs="Arial" w:eastAsia="Arial" w:hAnsi="Arial"/>
          <w:sz w:val="22"/>
          <w:szCs w:val="22"/>
        </w:rPr>
        <w:t xml:space="preserve">Every Monday, students who have opted into the accountability system are automatically paired with another student of similar program, semester, and career interest. They share a private space on the platform, set a weekly goal together, and must both submit a Friday check-in. If both submit — both receive badge credits. After 4 consecutive successful weeks, both receive the Reliable Builder badge.</w:t>
      </w:r>
    </w:p>
    <w:p>
      <w:pPr>
        <w:spacing w:after="160" w:before="160"/>
      </w:pPr>
      <w:r>
        <w:rPr>
          <w:rFonts w:ascii="Arial" w:cs="Arial" w:eastAsia="Arial" w:hAnsi="Arial"/>
          <w:sz w:val="22"/>
          <w:szCs w:val="22"/>
        </w:rPr>
        <w:t xml:space="preserve">The psychology behind this feature is simple: you can ghost an app. You cannot ghost a real person who is waiting for your Friday check-in without it costing you socially. The accountability pair converts a solo digital experience into a real social commitment.</w:t>
      </w:r>
    </w:p>
    <w:p>
      <w:pPr>
        <w:pStyle w:val="Heading2"/>
        <w:spacing w:after="80" w:before="280"/>
      </w:pPr>
      <w:r>
        <w:rPr>
          <w:rFonts w:ascii="Arial" w:cs="Arial" w:eastAsia="Arial" w:hAnsi="Arial"/>
          <w:b/>
          <w:bCs/>
          <w:color w:val="2E75B6"/>
          <w:sz w:val="28"/>
          <w:szCs w:val="28"/>
        </w:rPr>
        <w:t xml:space="preserve">3.5 The Idea Garage</w:t>
      </w:r>
    </w:p>
    <w:p>
      <w:pPr>
        <w:spacing w:after="160" w:before="160"/>
      </w:pPr>
      <w:r>
        <w:rPr>
          <w:rFonts w:ascii="Arial" w:cs="Arial" w:eastAsia="Arial" w:hAnsi="Arial"/>
          <w:sz w:val="22"/>
          <w:szCs w:val="22"/>
        </w:rPr>
        <w:t xml:space="preserve">The Idea Garage solves a specific problem: students have ideas but never start. It is a public board where students post project ideas they intend to build. The moment an idea is posted, a 21-day public countdown clock starts. Within 21 days the student must post proof — a GitHub commit or a screenshot.</w:t>
      </w:r>
    </w:p>
    <w:p>
      <w:pPr>
        <w:spacing w:after="160" w:before="160"/>
      </w:pPr>
      <w:r>
        <w:rPr>
          <w:rFonts w:ascii="Arial" w:cs="Arial" w:eastAsia="Arial" w:hAnsi="Arial"/>
          <w:sz w:val="22"/>
          <w:szCs w:val="22"/>
        </w:rPr>
        <w:t xml:space="preserve">If they do not: 'abandoned idea' appears permanently on their profile. If they do: 'shipped idea' appears permanently. Nobody wants abandoned ideas on their public profile. So students either stop posting ideas they won't build — or they push themselves to actually ship. Both outcomes are good for the student. The co-build feature allows up to 3 other students to request to collaborate on any idea, enabling organic team formation around genuine shared interest.</w:t>
      </w:r>
    </w:p>
    <w:p>
      <w:pPr>
        <w:pStyle w:val="Heading2"/>
        <w:spacing w:after="80" w:before="280"/>
      </w:pPr>
      <w:r>
        <w:rPr>
          <w:rFonts w:ascii="Arial" w:cs="Arial" w:eastAsia="Arial" w:hAnsi="Arial"/>
          <w:b/>
          <w:bCs/>
          <w:color w:val="2E75B6"/>
          <w:sz w:val="28"/>
          <w:szCs w:val="28"/>
        </w:rPr>
        <w:t xml:space="preserve">3.6 Skills Gap Radar</w:t>
      </w:r>
    </w:p>
    <w:p>
      <w:pPr>
        <w:spacing w:after="160" w:before="160"/>
      </w:pPr>
      <w:r>
        <w:rPr>
          <w:rFonts w:ascii="Arial" w:cs="Arial" w:eastAsia="Arial" w:hAnsi="Arial"/>
          <w:sz w:val="22"/>
          <w:szCs w:val="22"/>
        </w:rPr>
        <w:t xml:space="preserve">Once a week, the platform scrapes job postings from Rozee.pk, LinkedIn Pakistan, and remote job boards to map what skills Pakistani and global employers are actively seeking. This data is displayed as a live dashboard showing the gap between what IMSciences students demonstrate on the platform and what the job market demands — at the level of Peshawar, Pakistan, and globally.</w:t>
      </w:r>
    </w:p>
    <w:p>
      <w:pPr>
        <w:spacing w:after="160" w:before="160"/>
      </w:pPr>
      <w:r>
        <w:rPr>
          <w:rFonts w:ascii="Arial" w:cs="Arial" w:eastAsia="Arial" w:hAnsi="Arial"/>
          <w:sz w:val="22"/>
          <w:szCs w:val="22"/>
        </w:rPr>
        <w:t xml:space="preserve">Each student also sees a personal overlay: which specific skills from their roadmap they have not yet demonstrated, and an estimated time to close each gap. The radar updates weekly. Students return to check whether their current learning is closing the gap or whether the market has moved past them.</w:t>
      </w:r>
    </w:p>
    <w:p>
      <w:pPr>
        <w:pStyle w:val="Heading2"/>
        <w:spacing w:after="80" w:before="280"/>
      </w:pPr>
      <w:r>
        <w:rPr>
          <w:rFonts w:ascii="Arial" w:cs="Arial" w:eastAsia="Arial" w:hAnsi="Arial"/>
          <w:b/>
          <w:bCs/>
          <w:color w:val="2E75B6"/>
          <w:sz w:val="28"/>
          <w:szCs w:val="28"/>
        </w:rPr>
        <w:t xml:space="preserve">3.7 AI Project Advisor</w:t>
      </w:r>
    </w:p>
    <w:p>
      <w:pPr>
        <w:spacing w:after="160" w:before="160"/>
      </w:pPr>
      <w:r>
        <w:rPr>
          <w:rFonts w:ascii="Arial" w:cs="Arial" w:eastAsia="Arial" w:hAnsi="Arial"/>
          <w:sz w:val="22"/>
          <w:szCs w:val="22"/>
        </w:rPr>
        <w:t xml:space="preserve">Before submitting a project to a showcase, students can run their idea through the AI Project Advisor — powered by the Anthropic Claude API. The advisor evaluates the idea on originality (1–10) and technical match to the student's semester level (1–10). It surfaces similar projects from the archive with their vote counts, so students can see that a basic attendance system gets 23 votes while a face-recognition-enhanced version with analytics gets 89. The advisor then suggests specific technical enhancements to make the project more impressive.</w:t>
      </w:r>
    </w:p>
    <w:p>
      <w:pPr>
        <w:spacing w:after="160" w:before="160"/>
      </w:pPr>
      <w:r>
        <w:rPr>
          <w:rFonts w:ascii="Arial" w:cs="Arial" w:eastAsia="Arial" w:hAnsi="Arial"/>
          <w:sz w:val="22"/>
          <w:szCs w:val="22"/>
        </w:rPr>
        <w:t xml:space="preserve">The result is that ideas are improved before development begins — which raises the overall quality bar of everything submitted to the platform and benefits every student who uses the showcase as a learning resource.</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4. Technical Architecture</w:t>
      </w:r>
    </w:p>
    <w:p>
      <w:pPr>
        <w:pStyle w:val="Heading2"/>
        <w:spacing w:after="80" w:before="280"/>
      </w:pPr>
      <w:r>
        <w:rPr>
          <w:rFonts w:ascii="Arial" w:cs="Arial" w:eastAsia="Arial" w:hAnsi="Arial"/>
          <w:b/>
          <w:bCs/>
          <w:color w:val="2E75B6"/>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Layer</w:t>
            </w:r>
          </w:p>
        </w:tc>
        <w:tc>
          <w:tcPr>
            <w:tcW w:type="dxa" w:w="312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Technology</w:t>
            </w:r>
          </w:p>
        </w:tc>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Rationale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Frontend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React.js + Tailwind CSS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Component reuse, fast UI iteration, mobile-responsive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Backend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Node.js + Express.js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JavaScript everywhere, async I/O, large ecosystem</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Database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PostgreSQL 15</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Relational integrity, JSONB for AI outputs, full-text search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Cache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Redis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Session store, real-time feed cache, leaderboard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Real-time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Socket.io</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Live feed updates, challenge completion counter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File Storage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AWS S3</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Project screenshots, portfolio avatars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Email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SendGrid</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Transactional email, weekly digest dispatch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AI</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Anthropic Claude API</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Project advisor, documentation generator</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Auth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JWT + bcrypt</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Stateless auth, secure password hashing</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Hosting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AWS (EC2 + RDS)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Scalable, reliable, managed database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Containers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Docker + Docker Compose</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Environment consistency, easy deployment</w:t>
            </w:r>
          </w:p>
        </w:tc>
      </w:tr>
    </w:tbl>
    <w:p>
      <w:pPr>
        <w:pStyle w:val="Heading2"/>
        <w:spacing w:after="80" w:before="280"/>
      </w:pPr>
      <w:r>
        <w:rPr>
          <w:rFonts w:ascii="Arial" w:cs="Arial" w:eastAsia="Arial" w:hAnsi="Arial"/>
          <w:b/>
          <w:bCs/>
          <w:color w:val="2E75B6"/>
          <w:sz w:val="28"/>
          <w:szCs w:val="28"/>
        </w:rPr>
        <w:t xml:space="preserve">4.2 Data Architecture</w:t>
      </w:r>
    </w:p>
    <w:p>
      <w:pPr>
        <w:spacing w:after="160" w:before="160"/>
      </w:pPr>
      <w:r>
        <w:rPr>
          <w:rFonts w:ascii="Arial" w:cs="Arial" w:eastAsia="Arial" w:hAnsi="Arial"/>
          <w:sz w:val="22"/>
          <w:szCs w:val="22"/>
        </w:rPr>
        <w:t xml:space="preserve">The BuildIMS database contains 25 core tables organized into 7 functional domains: Users, Project Showcase, Daily Challenges, Social Features (pairs, ideas, mentorship), Learning (roadmaps, skills gap), Communication (forum, notifications, feed), and Reporting (digests, wrap-ups, AI sessions).</w:t>
      </w:r>
    </w:p>
    <w:p>
      <w:pPr>
        <w:spacing w:after="160" w:before="160"/>
      </w:pPr>
      <w:r>
        <w:rPr>
          <w:rFonts w:ascii="Arial" w:cs="Arial" w:eastAsia="Arial" w:hAnsi="Arial"/>
          <w:sz w:val="22"/>
          <w:szCs w:val="22"/>
        </w:rPr>
        <w:t xml:space="preserve">All primary keys are UUIDs. All timestamps use UTC storage. Soft deletes are used throughout — no user or project data is ever hard-deleted. A materialized view (user_portfolio_stats) pre-computes portfolio metrics for fast profile page loading, refreshed on each relevant event. A second materialized view (project_vote_totals) pre-computes weighted vote totals for showcase ranking.</w:t>
      </w:r>
    </w:p>
    <w:p>
      <w:pPr>
        <w:spacing w:after="160" w:before="160"/>
      </w:pPr>
      <w:r>
        <w:rPr>
          <w:rFonts w:ascii="Arial" w:cs="Arial" w:eastAsia="Arial" w:hAnsi="Arial"/>
          <w:sz w:val="22"/>
          <w:szCs w:val="22"/>
        </w:rPr>
        <w:t xml:space="preserve">Full-text search indexes on projects and forum questions enable the archive search feature. PostgreSQL's native JSONB columns store AI advisor raw responses for model improvement analysis.</w:t>
      </w:r>
    </w:p>
    <w:p>
      <w:pPr>
        <w:pStyle w:val="Heading2"/>
        <w:spacing w:after="80" w:before="280"/>
      </w:pPr>
      <w:r>
        <w:rPr>
          <w:rFonts w:ascii="Arial" w:cs="Arial" w:eastAsia="Arial" w:hAnsi="Arial"/>
          <w:b/>
          <w:bCs/>
          <w:color w:val="2E75B6"/>
          <w:sz w:val="28"/>
          <w:szCs w:val="28"/>
        </w:rPr>
        <w:t xml:space="preserve">4.3 Real-Time Architecture</w:t>
      </w:r>
    </w:p>
    <w:p>
      <w:pPr>
        <w:spacing w:after="160" w:before="160"/>
      </w:pPr>
      <w:r>
        <w:rPr>
          <w:rFonts w:ascii="Arial" w:cs="Arial" w:eastAsia="Arial" w:hAnsi="Arial"/>
          <w:sz w:val="22"/>
          <w:szCs w:val="22"/>
        </w:rPr>
        <w:t xml:space="preserve">The live activity feed and challenge completion counter use Socket.io WebSocket connections. When any user performs a public action (submits a project, completes a challenge, earns a badge), the backend emits an event to all connected clients. The frontend appends the new feed item without a page refresh. This gives the platform the feeling of being alive and active even for users who are passively browsing.</w:t>
      </w:r>
    </w:p>
    <w:p>
      <w:pPr>
        <w:pStyle w:val="Heading2"/>
        <w:spacing w:after="80" w:before="280"/>
      </w:pPr>
      <w:r>
        <w:rPr>
          <w:rFonts w:ascii="Arial" w:cs="Arial" w:eastAsia="Arial" w:hAnsi="Arial"/>
          <w:b/>
          <w:bCs/>
          <w:color w:val="2E75B6"/>
          <w:sz w:val="28"/>
          <w:szCs w:val="28"/>
        </w:rPr>
        <w:t xml:space="preserve">4.4 Security</w:t>
      </w:r>
    </w:p>
    <w:p>
      <w:pPr>
        <w:spacing w:after="160" w:before="160"/>
      </w:pPr>
      <w:r>
        <w:rPr>
          <w:rFonts w:ascii="Arial" w:cs="Arial" w:eastAsia="Arial" w:hAnsi="Arial"/>
          <w:sz w:val="22"/>
          <w:szCs w:val="22"/>
        </w:rPr>
        <w:t xml:space="preserve">All API endpoints require JWT authentication. Passwords are hashed with bcrypt (cost factor 12). All data in transit uses HTTPS. Rate limiting (100 requests/minute per user) protects against abuse. Input validation prevents SQL injection and XSS. Student accounts are restricted to @imsciences.edu.pk email addresses, verified via email before activation. Account lockout applies after 5 failed login attempts.</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5. User Experience Design</w:t>
      </w:r>
    </w:p>
    <w:p>
      <w:pPr>
        <w:pStyle w:val="Heading2"/>
        <w:spacing w:after="80" w:before="280"/>
      </w:pPr>
      <w:r>
        <w:rPr>
          <w:rFonts w:ascii="Arial" w:cs="Arial" w:eastAsia="Arial" w:hAnsi="Arial"/>
          <w:b/>
          <w:bCs/>
          <w:color w:val="2E75B6"/>
          <w:sz w:val="28"/>
          <w:szCs w:val="28"/>
        </w:rPr>
        <w:t xml:space="preserve">5.1 Design Philosophy</w:t>
      </w:r>
    </w:p>
    <w:p>
      <w:pPr>
        <w:spacing w:after="160" w:before="160"/>
      </w:pPr>
      <w:r>
        <w:rPr>
          <w:rFonts w:ascii="Arial" w:cs="Arial" w:eastAsia="Arial" w:hAnsi="Arial"/>
          <w:sz w:val="22"/>
          <w:szCs w:val="22"/>
        </w:rPr>
        <w:t xml:space="preserve">BuildIMS is designed to feel like a professional developer platform — not a student project. The UI targets a clean, dark-accent aesthetic inspired by platforms like GitHub, Codeforces, and Product Hunt. Every screen should communicate: this is serious, your work matters, your progress is real.</w:t>
      </w:r>
    </w:p>
    <w:p>
      <w:pPr>
        <w:pStyle w:val="Heading2"/>
        <w:spacing w:after="80" w:before="280"/>
      </w:pPr>
      <w:r>
        <w:rPr>
          <w:rFonts w:ascii="Arial" w:cs="Arial" w:eastAsia="Arial" w:hAnsi="Arial"/>
          <w:b/>
          <w:bCs/>
          <w:color w:val="2E75B6"/>
          <w:sz w:val="28"/>
          <w:szCs w:val="28"/>
        </w:rPr>
        <w:t xml:space="preserve">5.2 Primary User Journeys</w:t>
      </w:r>
    </w:p>
    <w:p>
      <w:pPr>
        <w:pStyle w:val="Heading3"/>
        <w:spacing w:after="60" w:before="200"/>
      </w:pPr>
      <w:r>
        <w:rPr>
          <w:rFonts w:ascii="Arial" w:cs="Arial" w:eastAsia="Arial" w:hAnsi="Arial"/>
          <w:b/>
          <w:bCs/>
          <w:color w:val="E8711A"/>
          <w:sz w:val="24"/>
          <w:szCs w:val="24"/>
        </w:rPr>
        <w:t xml:space="preserve">New Student Onboarding (Day 1)</w:t>
      </w:r>
    </w:p>
    <w:p>
      <w:pPr>
        <w:pStyle w:val="ListParagraph"/>
        <w:numPr>
          <w:ilvl w:val="0"/>
          <w:numId w:val="2"/>
        </w:numPr>
        <w:spacing w:after="60" w:before="60"/>
      </w:pPr>
      <w:r>
        <w:rPr>
          <w:rFonts w:ascii="Arial" w:cs="Arial" w:eastAsia="Arial" w:hAnsi="Arial"/>
          <w:sz w:val="22"/>
          <w:szCs w:val="22"/>
        </w:rPr>
        <w:t xml:space="preserve">Student registers with IMSciences email</w:t>
      </w:r>
    </w:p>
    <w:p>
      <w:pPr>
        <w:pStyle w:val="ListParagraph"/>
        <w:numPr>
          <w:ilvl w:val="0"/>
          <w:numId w:val="2"/>
        </w:numPr>
        <w:spacing w:after="60" w:before="60"/>
      </w:pPr>
      <w:r>
        <w:rPr>
          <w:rFonts w:ascii="Arial" w:cs="Arial" w:eastAsia="Arial" w:hAnsi="Arial"/>
          <w:sz w:val="22"/>
          <w:szCs w:val="22"/>
        </w:rPr>
        <w:t xml:space="preserve">Verifies email and completes profile (program, semester, career interest)</w:t>
      </w:r>
    </w:p>
    <w:p>
      <w:pPr>
        <w:pStyle w:val="ListParagraph"/>
        <w:numPr>
          <w:ilvl w:val="0"/>
          <w:numId w:val="2"/>
        </w:numPr>
        <w:spacing w:after="60" w:before="60"/>
      </w:pPr>
      <w:r>
        <w:rPr>
          <w:rFonts w:ascii="Arial" w:cs="Arial" w:eastAsia="Arial" w:hAnsi="Arial"/>
          <w:sz w:val="22"/>
          <w:szCs w:val="22"/>
        </w:rPr>
        <w:t xml:space="preserve">System generates personalized roadmap</w:t>
      </w:r>
    </w:p>
    <w:p>
      <w:pPr>
        <w:pStyle w:val="ListParagraph"/>
        <w:numPr>
          <w:ilvl w:val="0"/>
          <w:numId w:val="2"/>
        </w:numPr>
        <w:spacing w:after="60" w:before="60"/>
      </w:pPr>
      <w:r>
        <w:rPr>
          <w:rFonts w:ascii="Arial" w:cs="Arial" w:eastAsia="Arial" w:hAnsi="Arial"/>
          <w:sz w:val="22"/>
          <w:szCs w:val="22"/>
        </w:rPr>
        <w:t xml:space="preserve">Student sees today's challenge and the live feed — platform immediately feels alive</w:t>
      </w:r>
    </w:p>
    <w:p>
      <w:pPr>
        <w:pStyle w:val="ListParagraph"/>
        <w:numPr>
          <w:ilvl w:val="0"/>
          <w:numId w:val="2"/>
        </w:numPr>
        <w:spacing w:after="60" w:before="60"/>
      </w:pPr>
      <w:r>
        <w:rPr>
          <w:rFonts w:ascii="Arial" w:cs="Arial" w:eastAsia="Arial" w:hAnsi="Arial"/>
          <w:sz w:val="22"/>
          <w:szCs w:val="22"/>
        </w:rPr>
        <w:t xml:space="preserve">Student sees Hall of Fame — immediately understands the standard to aspire to</w:t>
      </w:r>
    </w:p>
    <w:p>
      <w:pPr>
        <w:pStyle w:val="Heading3"/>
        <w:spacing w:after="60" w:before="200"/>
      </w:pPr>
      <w:r>
        <w:rPr>
          <w:rFonts w:ascii="Arial" w:cs="Arial" w:eastAsia="Arial" w:hAnsi="Arial"/>
          <w:b/>
          <w:bCs/>
          <w:color w:val="E8711A"/>
          <w:sz w:val="24"/>
          <w:szCs w:val="24"/>
        </w:rPr>
        <w:t xml:space="preserve">Daily Return Loop</w:t>
      </w:r>
    </w:p>
    <w:p>
      <w:pPr>
        <w:pStyle w:val="ListParagraph"/>
        <w:numPr>
          <w:ilvl w:val="0"/>
          <w:numId w:val="2"/>
        </w:numPr>
        <w:spacing w:after="60" w:before="60"/>
      </w:pPr>
      <w:r>
        <w:rPr>
          <w:rFonts w:ascii="Arial" w:cs="Arial" w:eastAsia="Arial" w:hAnsi="Arial"/>
          <w:sz w:val="22"/>
          <w:szCs w:val="22"/>
        </w:rPr>
        <w:t xml:space="preserve">Student arrives on homepage, sees live feed of overnight activity</w:t>
      </w:r>
    </w:p>
    <w:p>
      <w:pPr>
        <w:pStyle w:val="ListParagraph"/>
        <w:numPr>
          <w:ilvl w:val="0"/>
          <w:numId w:val="2"/>
        </w:numPr>
        <w:spacing w:after="60" w:before="60"/>
      </w:pPr>
      <w:r>
        <w:rPr>
          <w:rFonts w:ascii="Arial" w:cs="Arial" w:eastAsia="Arial" w:hAnsi="Arial"/>
          <w:sz w:val="22"/>
          <w:szCs w:val="22"/>
        </w:rPr>
        <w:t xml:space="preserve">Checks challenge completion counter — 'X students completed. You haven't.'</w:t>
      </w:r>
    </w:p>
    <w:p>
      <w:pPr>
        <w:pStyle w:val="ListParagraph"/>
        <w:numPr>
          <w:ilvl w:val="0"/>
          <w:numId w:val="2"/>
        </w:numPr>
        <w:spacing w:after="60" w:before="60"/>
      </w:pPr>
      <w:r>
        <w:rPr>
          <w:rFonts w:ascii="Arial" w:cs="Arial" w:eastAsia="Arial" w:hAnsi="Arial"/>
          <w:sz w:val="22"/>
          <w:szCs w:val="22"/>
        </w:rPr>
        <w:t xml:space="preserve">Completes daily challenge — streak increments</w:t>
      </w:r>
    </w:p>
    <w:p>
      <w:pPr>
        <w:pStyle w:val="ListParagraph"/>
        <w:numPr>
          <w:ilvl w:val="0"/>
          <w:numId w:val="2"/>
        </w:numPr>
        <w:spacing w:after="60" w:before="60"/>
      </w:pPr>
      <w:r>
        <w:rPr>
          <w:rFonts w:ascii="Arial" w:cs="Arial" w:eastAsia="Arial" w:hAnsi="Arial"/>
          <w:sz w:val="22"/>
          <w:szCs w:val="22"/>
        </w:rPr>
        <w:t xml:space="preserve">Checks roadmap progress and skills gap radar</w:t>
      </w:r>
    </w:p>
    <w:p>
      <w:pPr>
        <w:pStyle w:val="ListParagraph"/>
        <w:numPr>
          <w:ilvl w:val="0"/>
          <w:numId w:val="2"/>
        </w:numPr>
        <w:spacing w:after="60" w:before="60"/>
      </w:pPr>
      <w:r>
        <w:rPr>
          <w:rFonts w:ascii="Arial" w:cs="Arial" w:eastAsia="Arial" w:hAnsi="Arial"/>
          <w:sz w:val="22"/>
          <w:szCs w:val="22"/>
        </w:rPr>
        <w:t xml:space="preserve">Browses showcase projects</w:t>
      </w:r>
    </w:p>
    <w:p>
      <w:pPr>
        <w:pStyle w:val="Heading3"/>
        <w:spacing w:after="60" w:before="200"/>
      </w:pPr>
      <w:r>
        <w:rPr>
          <w:rFonts w:ascii="Arial" w:cs="Arial" w:eastAsia="Arial" w:hAnsi="Arial"/>
          <w:b/>
          <w:bCs/>
          <w:color w:val="E8711A"/>
          <w:sz w:val="24"/>
          <w:szCs w:val="24"/>
        </w:rPr>
        <w:t xml:space="preserve">Showcase Cycle (Each Semester)</w:t>
      </w:r>
    </w:p>
    <w:p>
      <w:pPr>
        <w:pStyle w:val="ListParagraph"/>
        <w:numPr>
          <w:ilvl w:val="0"/>
          <w:numId w:val="2"/>
        </w:numPr>
        <w:spacing w:after="60" w:before="60"/>
      </w:pPr>
      <w:r>
        <w:rPr>
          <w:rFonts w:ascii="Arial" w:cs="Arial" w:eastAsia="Arial" w:hAnsi="Arial"/>
          <w:sz w:val="22"/>
          <w:szCs w:val="22"/>
        </w:rPr>
        <w:t xml:space="preserve">Showcase window opens — student uses AI advisor to improve project idea</w:t>
      </w:r>
    </w:p>
    <w:p>
      <w:pPr>
        <w:pStyle w:val="ListParagraph"/>
        <w:numPr>
          <w:ilvl w:val="0"/>
          <w:numId w:val="2"/>
        </w:numPr>
        <w:spacing w:after="60" w:before="60"/>
      </w:pPr>
      <w:r>
        <w:rPr>
          <w:rFonts w:ascii="Arial" w:cs="Arial" w:eastAsia="Arial" w:hAnsi="Arial"/>
          <w:sz w:val="22"/>
          <w:szCs w:val="22"/>
        </w:rPr>
        <w:t xml:space="preserve">Submits project — faculty moderates and approves</w:t>
      </w:r>
    </w:p>
    <w:p>
      <w:pPr>
        <w:pStyle w:val="ListParagraph"/>
        <w:numPr>
          <w:ilvl w:val="0"/>
          <w:numId w:val="2"/>
        </w:numPr>
        <w:spacing w:after="60" w:before="60"/>
      </w:pPr>
      <w:r>
        <w:rPr>
          <w:rFonts w:ascii="Arial" w:cs="Arial" w:eastAsia="Arial" w:hAnsi="Arial"/>
          <w:sz w:val="22"/>
          <w:szCs w:val="22"/>
        </w:rPr>
        <w:t xml:space="preserve">Voting opens — student campaigns peers for votes, watches live ranking</w:t>
      </w:r>
    </w:p>
    <w:p>
      <w:pPr>
        <w:pStyle w:val="ListParagraph"/>
        <w:numPr>
          <w:ilvl w:val="0"/>
          <w:numId w:val="2"/>
        </w:numPr>
        <w:spacing w:after="60" w:before="60"/>
      </w:pPr>
      <w:r>
        <w:rPr>
          <w:rFonts w:ascii="Arial" w:cs="Arial" w:eastAsia="Arial" w:hAnsi="Arial"/>
          <w:sz w:val="22"/>
          <w:szCs w:val="22"/>
        </w:rPr>
        <w:t xml:space="preserve">Voting closes — winners announced on homepage and in weekly digest</w:t>
      </w:r>
    </w:p>
    <w:p>
      <w:pPr>
        <w:pStyle w:val="ListParagraph"/>
        <w:numPr>
          <w:ilvl w:val="0"/>
          <w:numId w:val="2"/>
        </w:numPr>
        <w:spacing w:after="60" w:before="60"/>
      </w:pPr>
      <w:r>
        <w:rPr>
          <w:rFonts w:ascii="Arial" w:cs="Arial" w:eastAsia="Arial" w:hAnsi="Arial"/>
          <w:sz w:val="22"/>
          <w:szCs w:val="22"/>
        </w:rPr>
        <w:t xml:space="preserve">Project moves to archive — contributes to permanent searchable record</w:t>
      </w:r>
    </w:p>
    <w:p>
      <w:pPr>
        <w:pStyle w:val="Heading2"/>
        <w:spacing w:after="80" w:before="280"/>
      </w:pPr>
      <w:r>
        <w:rPr>
          <w:rFonts w:ascii="Arial" w:cs="Arial" w:eastAsia="Arial" w:hAnsi="Arial"/>
          <w:b/>
          <w:bCs/>
          <w:color w:val="2E75B6"/>
          <w:sz w:val="28"/>
          <w:szCs w:val="28"/>
        </w:rPr>
        <w:t xml:space="preserve">5.3 Engagement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Loop Type</w:t>
            </w:r>
          </w:p>
        </w:tc>
        <w:tc>
          <w:tcPr>
            <w:tcW w:type="dxa" w:w="351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Trigger</w:t>
            </w:r>
          </w:p>
        </w:tc>
        <w:tc>
          <w:tcPr>
            <w:tcW w:type="dxa" w:w="351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Reward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Daily Habit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9AM challenge drops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Streak increment, social counter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Social Pressure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 students completed'</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Relief from FOMO on completion</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Weekly Re-engagement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Sunday digest email</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Rank change notification, FOMO from stats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Showcase Cycle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Showcase window opens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Votes, badges, archive permanence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Accountability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Monday pairing</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Badge credit, not letting partner down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Idea Commitment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21-day clock</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Shipped idea badge vs abandoned shame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Career Signal</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Skills gap update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Closing the gap, employer readiness</w:t>
            </w:r>
          </w:p>
        </w:tc>
      </w:tr>
    </w:tbl>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6. Impact Analysis</w:t>
      </w:r>
    </w:p>
    <w:p>
      <w:pPr>
        <w:pStyle w:val="Heading2"/>
        <w:spacing w:after="80" w:before="280"/>
      </w:pPr>
      <w:r>
        <w:rPr>
          <w:rFonts w:ascii="Arial" w:cs="Arial" w:eastAsia="Arial" w:hAnsi="Arial"/>
          <w:b/>
          <w:bCs/>
          <w:color w:val="2E75B6"/>
          <w:sz w:val="28"/>
          <w:szCs w:val="28"/>
        </w:rPr>
        <w:t xml:space="preserve">6.1 Student Impact</w:t>
      </w:r>
    </w:p>
    <w:p>
      <w:pPr>
        <w:spacing w:after="160" w:before="160"/>
      </w:pPr>
      <w:r>
        <w:rPr>
          <w:rFonts w:ascii="Arial" w:cs="Arial" w:eastAsia="Arial" w:hAnsi="Arial"/>
          <w:sz w:val="22"/>
          <w:szCs w:val="22"/>
        </w:rPr>
        <w:t xml:space="preserve">A student who actively uses BuildIMS for four semesters will graduate with: a public portfolio of 6–10 verified projects with documented vote counts; a demonstrated streak record showing consistent work ethic; verified skill bars in 5–8 relevant technologies; peer and faculty recognition in the form of earned badges; mentorship both received and given; and a direct network connection to alumni and potential employers through the alumni connection feature.</w:t>
      </w:r>
    </w:p>
    <w:p>
      <w:pPr>
        <w:spacing w:after="160" w:before="160"/>
      </w:pPr>
      <w:r>
        <w:rPr>
          <w:rFonts w:ascii="Arial" w:cs="Arial" w:eastAsia="Arial" w:hAnsi="Arial"/>
          <w:sz w:val="22"/>
          <w:szCs w:val="22"/>
        </w:rPr>
        <w:t xml:space="preserve">Critically, all of this is verifiable. An employer looking at a BuildIMS profile does not have to trust the student's self-assessment — they can see exactly how many projects were submitted, how many votes were received, and what the challenge completion rate was. The platform turns four years of student work into a credible, permanent professional record.</w:t>
      </w:r>
    </w:p>
    <w:p>
      <w:pPr>
        <w:pStyle w:val="Heading2"/>
        <w:spacing w:after="80" w:before="280"/>
      </w:pPr>
      <w:r>
        <w:rPr>
          <w:rFonts w:ascii="Arial" w:cs="Arial" w:eastAsia="Arial" w:hAnsi="Arial"/>
          <w:b/>
          <w:bCs/>
          <w:color w:val="2E75B6"/>
          <w:sz w:val="28"/>
          <w:szCs w:val="28"/>
        </w:rPr>
        <w:t xml:space="preserve">6.2 Faculty Impact</w:t>
      </w:r>
    </w:p>
    <w:p>
      <w:pPr>
        <w:spacing w:after="160" w:before="160"/>
      </w:pPr>
      <w:r>
        <w:rPr>
          <w:rFonts w:ascii="Arial" w:cs="Arial" w:eastAsia="Arial" w:hAnsi="Arial"/>
          <w:sz w:val="22"/>
          <w:szCs w:val="22"/>
        </w:rPr>
        <w:t xml:space="preserve">Faculty benefit from the platform's visibility into student engagement. Instead of evaluating students once per semester at submission time, faculty can observe ongoing participation through challenge completions, project iteration, and forum answers. The platform creates a richer picture of student capability than grades alone. Faculty who participate as voters and challenge creators also receive recognition through the platform — a small but meaningful acknowledgement of their engagement beyond the classroom.</w:t>
      </w:r>
    </w:p>
    <w:p>
      <w:pPr>
        <w:pStyle w:val="Heading2"/>
        <w:spacing w:after="80" w:before="280"/>
      </w:pPr>
      <w:r>
        <w:rPr>
          <w:rFonts w:ascii="Arial" w:cs="Arial" w:eastAsia="Arial" w:hAnsi="Arial"/>
          <w:b/>
          <w:bCs/>
          <w:color w:val="2E75B6"/>
          <w:sz w:val="28"/>
          <w:szCs w:val="28"/>
        </w:rPr>
        <w:t xml:space="preserve">6.3 Institutional Impact</w:t>
      </w:r>
    </w:p>
    <w:p>
      <w:pPr>
        <w:spacing w:after="160" w:before="160"/>
      </w:pPr>
      <w:r>
        <w:rPr>
          <w:rFonts w:ascii="Arial" w:cs="Arial" w:eastAsia="Arial" w:hAnsi="Arial"/>
          <w:sz w:val="22"/>
          <w:szCs w:val="22"/>
        </w:rPr>
        <w:t xml:space="preserve">IMSciences benefits from BuildIMS in three ways. First, the permanent project archive becomes a public demonstration of the quality and breadth of student work produced at the institution — a live portfolio of IMSciences' output that any prospective student, employer, or partner can access. Second, the skills gap radar provides real-time data on the alignment between what IMSciences teaches and what the job market demands, giving the institution actionable intelligence for curriculum development. Third, the alumni connection feature creates a structured pipeline between IMSciences graduates and current students, strengthening the institution's career placement capabilities.</w:t>
      </w:r>
    </w:p>
    <w:p>
      <w:pPr>
        <w:pStyle w:val="Heading2"/>
        <w:spacing w:after="80" w:before="280"/>
      </w:pPr>
      <w:r>
        <w:rPr>
          <w:rFonts w:ascii="Arial" w:cs="Arial" w:eastAsia="Arial" w:hAnsi="Arial"/>
          <w:b/>
          <w:bCs/>
          <w:color w:val="2E75B6"/>
          <w:sz w:val="28"/>
          <w:szCs w:val="28"/>
        </w:rPr>
        <w:t xml:space="preserve">6.4 Employer Impact</w:t>
      </w:r>
    </w:p>
    <w:p>
      <w:pPr>
        <w:spacing w:after="160" w:before="160"/>
      </w:pPr>
      <w:r>
        <w:rPr>
          <w:rFonts w:ascii="Arial" w:cs="Arial" w:eastAsia="Arial" w:hAnsi="Arial"/>
          <w:sz w:val="22"/>
          <w:szCs w:val="22"/>
        </w:rPr>
        <w:t xml:space="preserve">Employers hiring from IMSciences gain access to a pre-ranked, verified talent pool. Instead of reviewing CVs that all look similar, they can browse BuildIMS profiles that show concrete evidence of capability. Alumni who post jobs on the platform can specify required skills and have their posting automatically matched to the top-ranked students in those skills. This makes the hiring process faster, more efficient, and more likely to result in a successful placement.</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7. Implementation Roadmap</w:t>
      </w:r>
    </w:p>
    <w:p>
      <w:pPr>
        <w:pStyle w:val="Heading2"/>
        <w:spacing w:after="80" w:before="280"/>
      </w:pPr>
      <w:r>
        <w:rPr>
          <w:rFonts w:ascii="Arial" w:cs="Arial" w:eastAsia="Arial" w:hAnsi="Arial"/>
          <w:b/>
          <w:bCs/>
          <w:color w:val="2E75B6"/>
          <w:sz w:val="28"/>
          <w:szCs w:val="28"/>
        </w:rPr>
        <w:t xml:space="preserve">7.1 Phase 1 — MVP (Weeks 1–4)</w:t>
      </w:r>
    </w:p>
    <w:p>
      <w:pPr>
        <w:spacing w:after="160" w:before="160"/>
      </w:pPr>
      <w:r>
        <w:rPr>
          <w:rFonts w:ascii="Arial" w:cs="Arial" w:eastAsia="Arial" w:hAnsi="Arial"/>
          <w:sz w:val="22"/>
          <w:szCs w:val="22"/>
        </w:rPr>
        <w:t xml:space="preserve">The MVP focuses on the three features that are necessary for the platform to feel alive and useful from Day 1. Without these, no other feature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Week</w:t>
            </w:r>
          </w:p>
        </w:tc>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Features</w:t>
            </w:r>
          </w:p>
        </w:tc>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Success Criteria</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1–2</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Project submission, voting, student profiles, basic authentication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 students registered; at least 10 projects submitted</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Live activity feed, leaderboard, badges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Feed feels alive with 10+ daily actions; leaderboard updating</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3–4</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Daily challenge system, streak tracking, weekly digest email</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Challenges publishing daily; 15+ daily completions; first digest sent</w:t>
            </w:r>
          </w:p>
        </w:tc>
      </w:tr>
    </w:tbl>
    <w:p>
      <w:pPr>
        <w:spacing w:after="160" w:before="160"/>
      </w:pPr>
      <w:r>
        <w:rPr>
          <w:rFonts w:ascii="Arial" w:cs="Arial" w:eastAsia="Arial" w:hAnsi="Arial"/>
          <w:sz w:val="22"/>
          <w:szCs w:val="22"/>
        </w:rPr>
        <w:t xml:space="preserve">Launch strategy: Start with one batch — the builder's own batch. Get 30 students. That is enough to make the feed alive and the leaderboard competitive. Every feature after that gets added as students ask for it.</w:t>
      </w:r>
    </w:p>
    <w:p>
      <w:pPr>
        <w:pStyle w:val="Heading2"/>
        <w:spacing w:after="80" w:before="280"/>
      </w:pPr>
      <w:r>
        <w:rPr>
          <w:rFonts w:ascii="Arial" w:cs="Arial" w:eastAsia="Arial" w:hAnsi="Arial"/>
          <w:b/>
          <w:bCs/>
          <w:color w:val="2E75B6"/>
          <w:sz w:val="28"/>
          <w:szCs w:val="28"/>
        </w:rPr>
        <w:t xml:space="preserve">7.2 Phase 2 — Core Engagement (Month 2)</w:t>
      </w:r>
    </w:p>
    <w:p>
      <w:pPr>
        <w:pStyle w:val="ListParagraph"/>
        <w:numPr>
          <w:ilvl w:val="0"/>
          <w:numId w:val="2"/>
        </w:numPr>
        <w:spacing w:after="60" w:before="60"/>
      </w:pPr>
      <w:r>
        <w:rPr>
          <w:rFonts w:ascii="Arial" w:cs="Arial" w:eastAsia="Arial" w:hAnsi="Arial"/>
          <w:sz w:val="22"/>
          <w:szCs w:val="22"/>
        </w:rPr>
        <w:t xml:space="preserve">Accountability Pairs — Monday auto-matching, private space, Friday check-ins</w:t>
      </w:r>
    </w:p>
    <w:p>
      <w:pPr>
        <w:pStyle w:val="ListParagraph"/>
        <w:numPr>
          <w:ilvl w:val="0"/>
          <w:numId w:val="2"/>
        </w:numPr>
        <w:spacing w:after="60" w:before="60"/>
      </w:pPr>
      <w:r>
        <w:rPr>
          <w:rFonts w:ascii="Arial" w:cs="Arial" w:eastAsia="Arial" w:hAnsi="Arial"/>
          <w:sz w:val="22"/>
          <w:szCs w:val="22"/>
        </w:rPr>
        <w:t xml:space="preserve">AI Project Advisor — Anthropic API integration, originality scoring, archive comparison</w:t>
      </w:r>
    </w:p>
    <w:p>
      <w:pPr>
        <w:pStyle w:val="ListParagraph"/>
        <w:numPr>
          <w:ilvl w:val="0"/>
          <w:numId w:val="2"/>
        </w:numPr>
        <w:spacing w:after="60" w:before="60"/>
      </w:pPr>
      <w:r>
        <w:rPr>
          <w:rFonts w:ascii="Arial" w:cs="Arial" w:eastAsia="Arial" w:hAnsi="Arial"/>
          <w:sz w:val="22"/>
          <w:szCs w:val="22"/>
        </w:rPr>
        <w:t xml:space="preserve">Learning Roadmap — Program and career-interest-based skill roadmaps, semester-aware updates</w:t>
      </w:r>
    </w:p>
    <w:p>
      <w:pPr>
        <w:pStyle w:val="ListParagraph"/>
        <w:numPr>
          <w:ilvl w:val="0"/>
          <w:numId w:val="2"/>
        </w:numPr>
        <w:spacing w:after="60" w:before="60"/>
      </w:pPr>
      <w:r>
        <w:rPr>
          <w:rFonts w:ascii="Arial" w:cs="Arial" w:eastAsia="Arial" w:hAnsi="Arial"/>
          <w:sz w:val="22"/>
          <w:szCs w:val="22"/>
        </w:rPr>
        <w:t xml:space="preserve">Idea Garage — Public idea board, 21-day countdown, co-build requests</w:t>
      </w:r>
    </w:p>
    <w:p>
      <w:pPr>
        <w:pStyle w:val="Heading2"/>
        <w:spacing w:after="80" w:before="280"/>
      </w:pPr>
      <w:r>
        <w:rPr>
          <w:rFonts w:ascii="Arial" w:cs="Arial" w:eastAsia="Arial" w:hAnsi="Arial"/>
          <w:b/>
          <w:bCs/>
          <w:color w:val="2E75B6"/>
          <w:sz w:val="28"/>
          <w:szCs w:val="28"/>
        </w:rPr>
        <w:t xml:space="preserve">7.3 Phase 3 — Depth Features (Month 3)</w:t>
      </w:r>
    </w:p>
    <w:p>
      <w:pPr>
        <w:pStyle w:val="ListParagraph"/>
        <w:numPr>
          <w:ilvl w:val="0"/>
          <w:numId w:val="2"/>
        </w:numPr>
        <w:spacing w:after="60" w:before="60"/>
      </w:pPr>
      <w:r>
        <w:rPr>
          <w:rFonts w:ascii="Arial" w:cs="Arial" w:eastAsia="Arial" w:hAnsi="Arial"/>
          <w:sz w:val="22"/>
          <w:szCs w:val="22"/>
        </w:rPr>
        <w:t xml:space="preserve">Skills Gap Radar — Weekly job market scraping, personal gap overlay</w:t>
      </w:r>
    </w:p>
    <w:p>
      <w:pPr>
        <w:pStyle w:val="ListParagraph"/>
        <w:numPr>
          <w:ilvl w:val="0"/>
          <w:numId w:val="2"/>
        </w:numPr>
        <w:spacing w:after="60" w:before="60"/>
      </w:pPr>
      <w:r>
        <w:rPr>
          <w:rFonts w:ascii="Arial" w:cs="Arial" w:eastAsia="Arial" w:hAnsi="Arial"/>
          <w:sz w:val="22"/>
          <w:szCs w:val="22"/>
        </w:rPr>
        <w:t xml:space="preserve">Mentorship Layer — Senior-junior matching, monthly check-ins, async Q&amp;A forum</w:t>
      </w:r>
    </w:p>
    <w:p>
      <w:pPr>
        <w:pStyle w:val="ListParagraph"/>
        <w:numPr>
          <w:ilvl w:val="0"/>
          <w:numId w:val="2"/>
        </w:numPr>
        <w:spacing w:after="60" w:before="60"/>
      </w:pPr>
      <w:r>
        <w:rPr>
          <w:rFonts w:ascii="Arial" w:cs="Arial" w:eastAsia="Arial" w:hAnsi="Arial"/>
          <w:sz w:val="22"/>
          <w:szCs w:val="22"/>
        </w:rPr>
        <w:t xml:space="preserve">Semester Showdowns — 48-hour hackathon infrastructure, judging panel, featured slot</w:t>
      </w:r>
    </w:p>
    <w:p>
      <w:pPr>
        <w:pStyle w:val="ListParagraph"/>
        <w:numPr>
          <w:ilvl w:val="0"/>
          <w:numId w:val="2"/>
        </w:numPr>
        <w:spacing w:after="60" w:before="60"/>
      </w:pPr>
      <w:r>
        <w:rPr>
          <w:rFonts w:ascii="Arial" w:cs="Arial" w:eastAsia="Arial" w:hAnsi="Arial"/>
          <w:sz w:val="22"/>
          <w:szCs w:val="22"/>
        </w:rPr>
        <w:t xml:space="preserve">Program Rankings — Weekly aggregate scoring across the 5 programs</w:t>
      </w:r>
    </w:p>
    <w:p>
      <w:pPr>
        <w:pStyle w:val="Heading2"/>
        <w:spacing w:after="80" w:before="280"/>
      </w:pPr>
      <w:r>
        <w:rPr>
          <w:rFonts w:ascii="Arial" w:cs="Arial" w:eastAsia="Arial" w:hAnsi="Arial"/>
          <w:b/>
          <w:bCs/>
          <w:color w:val="2E75B6"/>
          <w:sz w:val="28"/>
          <w:szCs w:val="28"/>
        </w:rPr>
        <w:t xml:space="preserve">7.4 Phase 4 — Career Pipeline (Month 4+)</w:t>
      </w:r>
    </w:p>
    <w:p>
      <w:pPr>
        <w:pStyle w:val="ListParagraph"/>
        <w:numPr>
          <w:ilvl w:val="0"/>
          <w:numId w:val="2"/>
        </w:numPr>
        <w:spacing w:after="60" w:before="60"/>
      </w:pPr>
      <w:r>
        <w:rPr>
          <w:rFonts w:ascii="Arial" w:cs="Arial" w:eastAsia="Arial" w:hAnsi="Arial"/>
          <w:sz w:val="22"/>
          <w:szCs w:val="22"/>
        </w:rPr>
        <w:t xml:space="preserve">Alumni Connection — Graduate profile board, career outcome data</w:t>
      </w:r>
    </w:p>
    <w:p>
      <w:pPr>
        <w:pStyle w:val="ListParagraph"/>
        <w:numPr>
          <w:ilvl w:val="0"/>
          <w:numId w:val="2"/>
        </w:numPr>
        <w:spacing w:after="60" w:before="60"/>
      </w:pPr>
      <w:r>
        <w:rPr>
          <w:rFonts w:ascii="Arial" w:cs="Arial" w:eastAsia="Arial" w:hAnsi="Arial"/>
          <w:sz w:val="22"/>
          <w:szCs w:val="22"/>
        </w:rPr>
        <w:t xml:space="preserve">Job Posts — Alumni-posted jobs matched to top-ranked students by skill</w:t>
      </w:r>
    </w:p>
    <w:p>
      <w:pPr>
        <w:pStyle w:val="ListParagraph"/>
        <w:numPr>
          <w:ilvl w:val="0"/>
          <w:numId w:val="2"/>
        </w:numPr>
        <w:spacing w:after="60" w:before="60"/>
      </w:pPr>
      <w:r>
        <w:rPr>
          <w:rFonts w:ascii="Arial" w:cs="Arial" w:eastAsia="Arial" w:hAnsi="Arial"/>
          <w:sz w:val="22"/>
          <w:szCs w:val="22"/>
        </w:rPr>
        <w:t xml:space="preserve">Project Documentation Generator — AI-generated README, report, pitch, slides</w:t>
      </w:r>
    </w:p>
    <w:p>
      <w:pPr>
        <w:pStyle w:val="ListParagraph"/>
        <w:numPr>
          <w:ilvl w:val="0"/>
          <w:numId w:val="2"/>
        </w:numPr>
        <w:spacing w:after="60" w:before="60"/>
      </w:pPr>
      <w:r>
        <w:rPr>
          <w:rFonts w:ascii="Arial" w:cs="Arial" w:eastAsia="Arial" w:hAnsi="Arial"/>
          <w:sz w:val="22"/>
          <w:szCs w:val="22"/>
        </w:rPr>
        <w:t xml:space="preserve">Semester Wrap-Up Report — End-of-semester personalized performance reports</w:t>
      </w:r>
    </w:p>
    <w:p>
      <w:pPr>
        <w:pStyle w:val="ListParagraph"/>
        <w:numPr>
          <w:ilvl w:val="0"/>
          <w:numId w:val="2"/>
        </w:numPr>
        <w:spacing w:after="60" w:before="60"/>
      </w:pPr>
      <w:r>
        <w:rPr>
          <w:rFonts w:ascii="Arial" w:cs="Arial" w:eastAsia="Arial" w:hAnsi="Arial"/>
          <w:sz w:val="22"/>
          <w:szCs w:val="22"/>
        </w:rPr>
        <w:t xml:space="preserve">Portfolio PDF Export — Downloadable proof-of-work document</w:t>
      </w:r>
    </w:p>
    <w:p>
      <w:pPr>
        <w:pStyle w:val="Heading2"/>
        <w:spacing w:after="80" w:before="280"/>
      </w:pPr>
      <w:r>
        <w:rPr>
          <w:rFonts w:ascii="Arial" w:cs="Arial" w:eastAsia="Arial" w:hAnsi="Arial"/>
          <w:b/>
          <w:bCs/>
          <w:color w:val="2E75B6"/>
          <w:sz w:val="28"/>
          <w:szCs w:val="28"/>
        </w:rPr>
        <w:t xml:space="preserve">7.5 Long-Term Vision</w:t>
      </w:r>
    </w:p>
    <w:p>
      <w:pPr>
        <w:spacing w:after="160" w:before="160"/>
      </w:pPr>
      <w:r>
        <w:rPr>
          <w:rFonts w:ascii="Arial" w:cs="Arial" w:eastAsia="Arial" w:hAnsi="Arial"/>
          <w:sz w:val="22"/>
          <w:szCs w:val="22"/>
        </w:rPr>
        <w:t xml:space="preserve">Within two years, BuildIMS should become the de facto platform for IMSciences IT student life — the first place a new student registers, the last place a graduating student exports their portfolio from. It should serve as a live demonstration of IMSciences' student quality to the broader Pakistani tech industry. In the longer term, the model can be replicated at other Pakistani universities, with BuildIMS serving as the template for a national student developer platform.</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Risk</w:t>
            </w:r>
          </w:p>
        </w:tc>
        <w:tc>
          <w:tcPr>
            <w:tcW w:type="dxa" w:w="156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Likelihood</w:t>
            </w:r>
          </w:p>
        </w:tc>
        <w:tc>
          <w:tcPr>
            <w:tcW w:type="dxa" w:w="156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Impact</w:t>
            </w:r>
          </w:p>
        </w:tc>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Mitigation</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Low initial student adoption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Launch within one batch first; faculty mandate participation for showcase; create FOMO via early leaderboard visibility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Faculty non-participation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Pre-launch faculty agreement; voting takes &lt;10 minutes; create faculty recognition features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AI advisor cost overrun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50 queries/user/month cap; cache identical inputs; rate limit API calls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Student data privacy breach</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Very High</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HTTPS everywhere, bcrypt passwords, regular security audits, minimal PII storage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Platform abandonment after one semester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Permanent archive creates long-term value; alumni connection creates post-graduation reason to return; roadmap updates each semester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Job market scraping fails or is blocked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Low</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Skills gap radar is a Phase 3 feature; fallback to manual data entry; quarterly re-validation of scraper targets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Platform performance under load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Materialized views for expensive queries; Redis caching; load testing before each semester showcase launch</w:t>
            </w:r>
          </w:p>
        </w:tc>
      </w:tr>
    </w:tbl>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9. Success Metrics</w:t>
      </w:r>
    </w:p>
    <w:p>
      <w:pPr>
        <w:pStyle w:val="Heading2"/>
        <w:spacing w:after="80" w:before="280"/>
      </w:pPr>
      <w:r>
        <w:rPr>
          <w:rFonts w:ascii="Arial" w:cs="Arial" w:eastAsia="Arial" w:hAnsi="Arial"/>
          <w:b/>
          <w:bCs/>
          <w:color w:val="2E75B6"/>
          <w:sz w:val="28"/>
          <w:szCs w:val="28"/>
        </w:rPr>
        <w:t xml:space="preserve">9.1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Month 3 Target</w:t>
            </w:r>
          </w:p>
        </w:tc>
        <w:tc>
          <w:tcPr>
            <w:tcW w:type="dxa" w:w="3120"/>
            <w:tcBorders>
              <w:top w:val="single" w:color="AAAAAA" w:sz="1"/>
              <w:left w:val="single" w:color="AAAAAA" w:sz="1"/>
              <w:bottom w:val="single" w:color="AAAAAA" w:sz="1"/>
              <w:right w:val="single" w:color="AAAAAA" w:sz="1"/>
            </w:tcBorders>
            <w:shd w:fill="1A3C6E" w:val="clear"/>
            <w:tcMar>
              <w:top w:type="dxa" w:w="80"/>
              <w:left w:type="dxa" w:w="120"/>
              <w:bottom w:type="dxa" w:w="80"/>
              <w:right w:type="dxa" w:w="120"/>
            </w:tcMar>
          </w:tcPr>
          <w:p>
            <w:pPr>
              <w:jc w:val="center"/>
            </w:pPr>
            <w:r>
              <w:rPr>
                <w:b/>
                <w:bCs/>
                <w:color w:val="FFFFFF"/>
                <w:sz w:val="20"/>
                <w:szCs w:val="20"/>
              </w:rPr>
              <w:t xml:space="preserve">Month 12 Target</w:t>
            </w:r>
          </w:p>
        </w:tc>
      </w:tr>
      <w:tr>
        <w:tc>
          <w:tcPr>
            <w:tcW w:type="dxa" w:w="3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Daily Active Users (DAU)</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150+</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DAU / MAU Ratio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35%+</w:t>
            </w:r>
          </w:p>
        </w:tc>
      </w:tr>
      <w:tr>
        <w:tc>
          <w:tcPr>
            <w:tcW w:type="dxa" w:w="3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Average Challenge Completion Rate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55%+</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7-Day Streak Holders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100+</w:t>
            </w:r>
          </w:p>
        </w:tc>
      </w:tr>
      <w:tr>
        <w:tc>
          <w:tcPr>
            <w:tcW w:type="dxa" w:w="3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30-Day Streak Holders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Projects per Showcase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100+</w:t>
            </w:r>
          </w:p>
        </w:tc>
      </w:tr>
      <w:tr>
        <w:tc>
          <w:tcPr>
            <w:tcW w:type="dxa" w:w="3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Weekly Digest Open Rate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45%+</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Accountability Pair Opt-In Rate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50%+</w:t>
            </w:r>
          </w:p>
        </w:tc>
      </w:tr>
    </w:tbl>
    <w:p>
      <w:pPr>
        <w:pStyle w:val="Heading2"/>
        <w:spacing w:after="80" w:before="280"/>
      </w:pPr>
      <w:r>
        <w:rPr>
          <w:rFonts w:ascii="Arial" w:cs="Arial" w:eastAsia="Arial" w:hAnsi="Arial"/>
          <w:b/>
          <w:bCs/>
          <w:color w:val="2E75B6"/>
          <w:sz w:val="28"/>
          <w:szCs w:val="28"/>
        </w:rPr>
        <w:t xml:space="preserve">9.2 Outcome Metrics</w:t>
      </w:r>
    </w:p>
    <w:p>
      <w:pPr>
        <w:pStyle w:val="ListParagraph"/>
        <w:numPr>
          <w:ilvl w:val="0"/>
          <w:numId w:val="2"/>
        </w:numPr>
        <w:spacing w:after="60" w:before="60"/>
      </w:pPr>
      <w:r>
        <w:rPr>
          <w:rFonts w:ascii="Arial" w:cs="Arial" w:eastAsia="Arial" w:hAnsi="Arial"/>
          <w:sz w:val="22"/>
          <w:szCs w:val="22"/>
        </w:rPr>
        <w:t xml:space="preserve">Employment rate of active BuildIMS users vs non-users (track via alumni survey)</w:t>
      </w:r>
    </w:p>
    <w:p>
      <w:pPr>
        <w:pStyle w:val="ListParagraph"/>
        <w:numPr>
          <w:ilvl w:val="0"/>
          <w:numId w:val="2"/>
        </w:numPr>
        <w:spacing w:after="60" w:before="60"/>
      </w:pPr>
      <w:r>
        <w:rPr>
          <w:rFonts w:ascii="Arial" w:cs="Arial" w:eastAsia="Arial" w:hAnsi="Arial"/>
          <w:sz w:val="22"/>
          <w:szCs w:val="22"/>
        </w:rPr>
        <w:t xml:space="preserve">Time-to-first-job for graduates with a BuildIMS profile vs without</w:t>
      </w:r>
    </w:p>
    <w:p>
      <w:pPr>
        <w:pStyle w:val="ListParagraph"/>
        <w:numPr>
          <w:ilvl w:val="0"/>
          <w:numId w:val="2"/>
        </w:numPr>
        <w:spacing w:after="60" w:before="60"/>
      </w:pPr>
      <w:r>
        <w:rPr>
          <w:rFonts w:ascii="Arial" w:cs="Arial" w:eastAsia="Arial" w:hAnsi="Arial"/>
          <w:sz w:val="22"/>
          <w:szCs w:val="22"/>
        </w:rPr>
        <w:t xml:space="preserve">Employer satisfaction with BuildIMS as a hiring tool (quarterly survey)</w:t>
      </w:r>
    </w:p>
    <w:p>
      <w:pPr>
        <w:pStyle w:val="ListParagraph"/>
        <w:numPr>
          <w:ilvl w:val="0"/>
          <w:numId w:val="2"/>
        </w:numPr>
        <w:spacing w:after="60" w:before="60"/>
      </w:pPr>
      <w:r>
        <w:rPr>
          <w:rFonts w:ascii="Arial" w:cs="Arial" w:eastAsia="Arial" w:hAnsi="Arial"/>
          <w:sz w:val="22"/>
          <w:szCs w:val="22"/>
        </w:rPr>
        <w:t xml:space="preserve">Number of jobs filled through the alumni connection feature</w:t>
      </w:r>
    </w:p>
    <w:p>
      <w:pPr>
        <w:pStyle w:val="ListParagraph"/>
        <w:numPr>
          <w:ilvl w:val="0"/>
          <w:numId w:val="2"/>
        </w:numPr>
        <w:spacing w:after="60" w:before="60"/>
      </w:pPr>
      <w:r>
        <w:rPr>
          <w:rFonts w:ascii="Arial" w:cs="Arial" w:eastAsia="Arial" w:hAnsi="Arial"/>
          <w:sz w:val="22"/>
          <w:szCs w:val="22"/>
        </w:rPr>
        <w:t xml:space="preserve">Student self-reported confidence increase (pre/post semester survey)</w:t>
      </w:r>
    </w:p>
    <w:p>
      <w:r>
        <w:br w:type="page"/>
      </w:r>
    </w:p>
    <w:p>
      <w:pPr>
        <w:pStyle w:val="Heading1"/>
        <w:pBdr>
          <w:bottom w:val="single" w:color="2E75B6" w:sz="8" w:space="1"/>
        </w:pBdr>
        <w:spacing w:after="120" w:before="400"/>
      </w:pPr>
      <w:r>
        <w:rPr>
          <w:rFonts w:ascii="Arial" w:cs="Arial" w:eastAsia="Arial" w:hAnsi="Arial"/>
          <w:b/>
          <w:bCs/>
          <w:color w:val="1A3C6E"/>
          <w:sz w:val="36"/>
          <w:szCs w:val="36"/>
        </w:rPr>
        <w:t xml:space="preserve">10. Conclusion</w:t>
      </w:r>
    </w:p>
    <w:p>
      <w:pPr>
        <w:spacing w:after="160" w:before="160"/>
      </w:pPr>
      <w:r>
        <w:rPr>
          <w:rFonts w:ascii="Arial" w:cs="Arial" w:eastAsia="Arial" w:hAnsi="Arial"/>
          <w:sz w:val="22"/>
          <w:szCs w:val="22"/>
        </w:rPr>
        <w:t xml:space="preserve">BuildIMS is a response to a real, documented, urgent problem in IMSciences' IT education ecosystem. It is not a theoretical platform or a feature wish-list — it is a carefully prioritized set of features, each grounded in a specific behavioral insight about what makes students build more, compete harder, and grow faster.</w:t>
      </w:r>
    </w:p>
    <w:p>
      <w:pPr>
        <w:spacing w:after="160" w:before="160"/>
      </w:pPr>
      <w:r>
        <w:rPr>
          <w:rFonts w:ascii="Arial" w:cs="Arial" w:eastAsia="Arial" w:hAnsi="Arial"/>
          <w:sz w:val="22"/>
          <w:szCs w:val="22"/>
        </w:rPr>
        <w:t xml:space="preserve">The platform's central thesis is simple: the best way to prepare an IMSciences IT student for the real world is to create the real world inside the university — a world where what you build is visible, where what you know is verified, where your peers hold you accountable, and where every day you choose not to build is a day your peers get further ahead.</w:t>
      </w:r>
    </w:p>
    <w:p>
      <w:pPr>
        <w:spacing w:after="160" w:before="160"/>
      </w:pPr>
      <w:r>
        <w:rPr>
          <w:rFonts w:ascii="Arial" w:cs="Arial" w:eastAsia="Arial" w:hAnsi="Arial"/>
          <w:sz w:val="22"/>
          <w:szCs w:val="22"/>
        </w:rPr>
        <w:t xml:space="preserve">BuildIMS does not promise to make every student great. It promises to make it much harder for a great student to remain invisible — and much more uncomfortable for an average student to remain average.</w:t>
      </w:r>
    </w:p>
    <w:p>
      <w:pPr>
        <w:spacing w:after="160" w:before="160"/>
      </w:pPr>
      <w:r>
        <w:rPr>
          <w:rFonts w:ascii="Arial" w:cs="Arial" w:eastAsia="Arial" w:hAnsi="Arial"/>
          <w:sz w:val="22"/>
          <w:szCs w:val="22"/>
        </w:rPr>
        <w:t xml:space="preserve">The platform is designed for launch in 3 weeks with an MVP. Everything else — the AI advisor, the mentorship layer, the skills radar, the alumni connection — can be added in response to real student demand. The foundation is a project showcase, a daily challenge, and a live feed. From that foundation, everything else follows naturally.</w:t>
      </w:r>
    </w:p>
    <w:p>
      <w:pPr>
        <w:pBdr>
          <w:top w:val="single" w:color="E8711A" w:sz="6" w:space="4"/>
        </w:pBdr>
        <w:spacing w:after="0" w:before="400"/>
        <w:jc w:val="center"/>
      </w:pPr>
      <w:r>
        <w:rPr>
          <w:rFonts w:ascii="Arial" w:cs="Arial" w:eastAsia="Arial" w:hAnsi="Arial"/>
          <w:b/>
          <w:bCs/>
          <w:color w:val="1A3C6E"/>
          <w:sz w:val="24"/>
          <w:szCs w:val="24"/>
        </w:rPr>
        <w:t xml:space="preserve">BuildIMS — Build daily. Make it visible. Make it verifiable.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11A" w:sz="6" w:space="1"/>
      </w:pBdr>
      <w:tabs>
        <w:tab w:val="right" w:pos="9360"/>
      </w:tabs>
    </w:pPr>
    <w:r>
      <w:rPr>
        <w:rFonts w:ascii="Arial" w:cs="Arial" w:eastAsia="Arial" w:hAnsi="Arial"/>
        <w:color w:val="666666"/>
        <w:sz w:val="18"/>
        <w:szCs w:val="18"/>
      </w:rPr>
      <w:t xml:space="preserve">Confidential — BuildIMS Project Team</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11A" w:sz="6" w:space="1"/>
      </w:pBdr>
    </w:pPr>
    <w:r>
      <w:rPr>
        <w:rFonts w:ascii="Arial" w:cs="Arial" w:eastAsia="Arial" w:hAnsi="Arial"/>
        <w:color w:val="666666"/>
        <w:sz w:val="18"/>
        <w:szCs w:val="18"/>
      </w:rPr>
      <w:t xml:space="preserve">BuildIMS  |  Project Report</w:t>
    </w:r>
    <w:r>
      <w:rPr>
        <w:rFonts w:ascii="Arial" w:cs="Arial" w:eastAsia="Arial" w:hAnsi="Arial"/>
        <w:color w:val="999999"/>
        <w:sz w:val="18"/>
        <w:szCs w:val="18"/>
      </w:rPr>
      <w:t xml:space="preserve">  —  Institute of Management Sciences, Peshawar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E871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2026-05-19T06:31:01.866Z</dcterms:created>
  <dcterms:modified xsi:type="dcterms:W3CDTF">2026-05-19T06:31:01.867Z</dcterms:modified>
</cp:coreProperties>
</file>

<file path=docProps/custom.xml><?xml version="1.0" encoding="utf-8"?>
<Properties xmlns="http://schemas.openxmlformats.org/officeDocument/2006/custom-properties" xmlns:vt="http://schemas.openxmlformats.org/officeDocument/2006/docPropsVTypes"/>
</file>