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n9rskjm37tor" w:id="0"/>
      <w:bookmarkEnd w:id="0"/>
      <w:r>
        <w:rPr/>
        <w:drawing>
          <wp:inline distB="0" distT="0" distL="0" distR="0">
            <wp:extent cx="2137410" cy="1109345"/>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37410" cy="1109345"/>
                    </a:xfrm>
                    <a:prstGeom prst="rect"/>
                    <a:ln/>
                  </pic:spPr>
                </pic:pic>
              </a:graphicData>
            </a:graphic>
          </wp:inline>
        </w:drawing>
      </w:r>
      <w:r>
        <w:rPr>
          <w:rtl w:val="0"/>
        </w:rPr>
      </w:r>
    </w:p>
    <w:p w:rsidR="00000000" w:rsidDel="00000000" w:rsidP="00000000" w:rsidRDefault="00000000" w:rsidRPr="00000000" w14:paraId="00000002">
      <w:pPr>
        <w:rPr/>
      </w:pPr>
      <w:r>
        <w:rPr>
          <w:b w:val="1"/>
          <w:bCs w:val="1"/>
          <w:sz w:val="56"/>
          <w:szCs w:val="56"/>
          <w:rtl w:val="0"/>
        </w:rPr>
        <w:t xml:space="preserve">High-Level Solution Design</w:t>
      </w:r>
      <w:r>
        <w:rPr>
          <w:rtl w:val="0"/>
        </w:rPr>
      </w:r>
    </w:p>
    <w:p w:rsidR="00000000" w:rsidDel="00000000" w:rsidP="00000000" w:rsidRDefault="00000000" w:rsidRPr="00000000" w14:paraId="00000003">
      <w:pPr>
        <w:rPr/>
      </w:pPr>
      <w:r>
        <w:rPr>
          <w:b w:val="1"/>
          <w:bCs w:val="1"/>
          <w:sz w:val="40"/>
          <w:szCs w:val="40"/>
          <w:rtl w:val="0"/>
        </w:rPr>
        <w:t xml:space="preserve">PROTOTYPE PHASE HLSD </w:t>
      </w:r>
      <w:r>
        <w:rPr>
          <w:rtl w:val="0"/>
        </w:rPr>
      </w:r>
    </w:p>
    <w:p w:rsidR="00000000" w:rsidDel="00000000" w:rsidP="00000000" w:rsidRDefault="00000000" w:rsidRPr="00000000" w14:paraId="00000004">
      <w:pPr>
        <w:spacing w:after="80" w:before="80" w:lineRule="auto"/>
        <w:rPr/>
      </w:pPr>
      <w:r>
        <w:rPr>
          <w:rtl w:val="0"/>
        </w:rPr>
      </w:r>
    </w:p>
    <w:p w:rsidR="00000000" w:rsidDel="00000000" w:rsidP="00000000" w:rsidRDefault="00000000" w:rsidRPr="00000000" w14:paraId="00000005">
      <w:pPr>
        <w:pBdr>
          <w:bottom w:color="004331" w:space="1" w:sz="6" w:val="single"/>
        </w:pBdr>
        <w:rPr/>
      </w:pPr>
      <w:r>
        <w:rPr>
          <w:rtl w:val="0"/>
        </w:rPr>
      </w:r>
    </w:p>
    <w:bookmarkStart w:colFirst="0" w:colLast="0" w:name="kclzdoyq5f9j" w:id="1"/>
    <w:bookmarkEnd w:id="1"/>
    <w:p w:rsidR="00000000" w:rsidDel="00000000" w:rsidP="00000000" w:rsidRDefault="00000000" w:rsidRPr="00000000" w14:paraId="00000006">
      <w:pPr>
        <w:spacing w:after="80" w:before="80" w:lineRule="auto"/>
        <w:rPr/>
      </w:pPr>
      <w:r>
        <w:rPr>
          <w:rtl w:val="0"/>
        </w:rPr>
      </w:r>
    </w:p>
    <w:p w:rsidR="00000000" w:rsidDel="00000000" w:rsidP="00000000" w:rsidRDefault="00000000" w:rsidRPr="00000000" w14:paraId="00000007">
      <w:pPr>
        <w:rPr/>
      </w:pPr>
      <w:r>
        <w:rPr>
          <w:b w:val="1"/>
          <w:bCs w:val="1"/>
          <w:sz w:val="24"/>
          <w:szCs w:val="24"/>
          <w:rtl w:val="0"/>
        </w:rPr>
        <w:t xml:space="preserve">Solution Name:</w:t>
      </w:r>
      <w:r>
        <w:rPr>
          <w:rtl w:val="0"/>
        </w:rPr>
      </w:r>
    </w:p>
    <w:p w:rsidR="00000000" w:rsidDel="00000000" w:rsidP="00000000" w:rsidRDefault="00000000" w:rsidRPr="00000000" w14:paraId="00000008">
      <w:pPr>
        <w:spacing w:after="80" w:before="40" w:lineRule="auto"/>
        <w:rPr/>
      </w:pPr>
      <w:r>
        <w:rPr>
          <w:rtl w:val="0"/>
        </w:rPr>
        <w:t xml:space="preserve">Intelligent Invoice Management</w:t>
      </w:r>
    </w:p>
    <w:p w:rsidR="00000000" w:rsidDel="00000000" w:rsidP="00000000" w:rsidRDefault="00000000" w:rsidRPr="00000000" w14:paraId="00000009">
      <w:pPr>
        <w:spacing w:after="80" w:before="40" w:lineRule="auto"/>
        <w:rPr/>
      </w:pPr>
      <w:r>
        <w:rPr>
          <w:rtl w:val="0"/>
        </w:rPr>
      </w:r>
    </w:p>
    <w:p w:rsidR="00000000" w:rsidDel="00000000" w:rsidP="00000000" w:rsidRDefault="00000000" w:rsidRPr="00000000" w14:paraId="0000000A">
      <w:pPr>
        <w:rPr/>
      </w:pPr>
      <w:r>
        <w:rPr>
          <w:color w:val="64748b"/>
          <w:rtl w:val="0"/>
        </w:rPr>
        <w:t xml:space="preserve">Version:</w:t>
      </w:r>
      <w:r>
        <w:rPr>
          <w:rtl w:val="0"/>
        </w:rPr>
      </w:r>
    </w:p>
    <w:p w:rsidR="00000000" w:rsidDel="00000000" w:rsidP="00000000" w:rsidRDefault="00000000" w:rsidRPr="00000000" w14:paraId="0000000B">
      <w:pPr>
        <w:spacing w:after="60" w:before="60" w:lineRule="auto"/>
        <w:rPr/>
      </w:pPr>
      <w:r>
        <w:rPr>
          <w:color w:val="64748b"/>
          <w:rtl w:val="0"/>
        </w:rPr>
        <w:t xml:space="preserve">0.3</w:t>
      </w:r>
      <w:r>
        <w:rPr>
          <w:rtl w:val="0"/>
        </w:rPr>
      </w:r>
    </w:p>
    <w:p w:rsidR="00000000" w:rsidDel="00000000" w:rsidP="00000000" w:rsidRDefault="00000000" w:rsidRPr="00000000" w14:paraId="0000000C">
      <w:pPr>
        <w:spacing w:after="80" w:before="40" w:lineRule="auto"/>
        <w:rPr/>
      </w:pPr>
      <w:r>
        <w:rPr>
          <w:rtl w:val="0"/>
        </w:rPr>
      </w:r>
    </w:p>
    <w:p w:rsidR="00000000" w:rsidDel="00000000" w:rsidP="00000000" w:rsidRDefault="00000000" w:rsidRPr="00000000" w14:paraId="0000000D">
      <w:pPr>
        <w:rPr/>
      </w:pPr>
      <w:r>
        <w:rPr>
          <w:color w:val="64748b"/>
          <w:rtl w:val="0"/>
        </w:rPr>
        <w:t xml:space="preserve">Date:</w:t>
      </w:r>
      <w:r>
        <w:rPr>
          <w:rtl w:val="0"/>
        </w:rPr>
      </w:r>
    </w:p>
    <w:p w:rsidR="00000000" w:rsidDel="00000000" w:rsidP="00000000" w:rsidRDefault="00000000" w:rsidRPr="00000000" w14:paraId="0000000E">
      <w:pPr>
        <w:spacing w:after="60" w:before="60" w:lineRule="auto"/>
        <w:rPr>
          <w:rFonts w:ascii="Arial" w:cs="Arial" w:eastAsia="Arial" w:hAnsi="Arial"/>
          <w:i w:val="0"/>
          <w:iCs w:val="0"/>
        </w:rPr>
      </w:pPr>
      <w:r>
        <w:rPr>
          <w:color w:val="64748b"/>
          <w:rtl w:val="0"/>
        </w:rPr>
        <w:t xml:space="preserve">14</w:t>
      </w:r>
      <w:r>
        <w:rPr>
          <w:i w:val="0"/>
          <w:iCs w:val="0"/>
          <w:color w:val="64748b"/>
          <w:rtl w:val="0"/>
        </w:rPr>
        <w:t xml:space="preserve">/09/2026</w:t>
      </w:r>
      <w:r>
        <w:rPr>
          <w:rtl w:val="0"/>
        </w:rPr>
      </w:r>
    </w:p>
    <w:p w:rsidR="00000000" w:rsidDel="00000000" w:rsidP="00000000" w:rsidRDefault="00000000" w:rsidRPr="00000000" w14:paraId="0000000F">
      <w:pPr>
        <w:spacing w:after="80" w:before="200" w:lineRule="auto"/>
        <w:rPr/>
      </w:pPr>
      <w:r>
        <w:rPr>
          <w:rtl w:val="0"/>
        </w:rPr>
      </w:r>
    </w:p>
    <w:p w:rsidR="00000000" w:rsidDel="00000000" w:rsidP="00000000" w:rsidRDefault="00000000" w:rsidRPr="00000000" w14:paraId="00000010">
      <w:pPr>
        <w:pBdr>
          <w:bottom w:color="004331" w:space="1" w:sz="6" w:val="single"/>
        </w:pBdr>
        <w:rPr/>
      </w:pPr>
      <w:r>
        <w:rPr>
          <w:rtl w:val="0"/>
        </w:rPr>
      </w:r>
    </w:p>
    <w:p w:rsidR="00000000" w:rsidDel="00000000" w:rsidP="00000000" w:rsidRDefault="00000000" w:rsidRPr="00000000" w14:paraId="00000011">
      <w:pPr>
        <w:spacing w:after="80" w:before="120" w:lineRule="auto"/>
        <w:rPr/>
      </w:pPr>
      <w:r>
        <w:rPr>
          <w:rtl w:val="0"/>
        </w:rPr>
      </w:r>
    </w:p>
    <w:p w:rsidR="00000000" w:rsidDel="00000000" w:rsidP="00000000" w:rsidRDefault="00000000" w:rsidRPr="00000000" w14:paraId="00000012">
      <w:pPr>
        <w:pStyle w:val="Heading1"/>
        <w:rPr/>
      </w:pPr>
      <w:bookmarkStart w:colFirst="0" w:colLast="0" w:name="_12v9vjvmf3k3" w:id="2"/>
      <w:bookmarkEnd w:id="2"/>
      <w:r>
        <w:rPr>
          <w:rtl w:val="0"/>
        </w:rPr>
        <w:t xml:space="preserve">Document Information</w:t>
      </w:r>
    </w:p>
    <w:p w:rsidR="00000000" w:rsidDel="00000000" w:rsidP="00000000" w:rsidRDefault="00000000" w:rsidRPr="00000000" w14:paraId="00000013">
      <w:pPr>
        <w:spacing w:after="80" w:before="80" w:lineRule="auto"/>
        <w:rPr/>
      </w:pPr>
      <w:r>
        <w:rPr>
          <w:rtl w:val="0"/>
        </w:rPr>
      </w:r>
    </w:p>
    <w:tbl>
      <w:tblPr>
        <w:tblStyle w:val="Table1"/>
        <w:tblW w:w="9359.0" w:type="dxa"/>
        <w:jc w:val="left"/>
        <w:tblInd w:w="-120.0" w:type="dxa"/>
        <w:tblLayout w:type="fixed"/>
        <w:tblLook w:val="0000"/>
      </w:tblPr>
      <w:tblGrid>
        <w:gridCol w:w="2500"/>
        <w:gridCol w:w="6859"/>
        <w:tblGridChange w:id="0">
          <w:tblGrid>
            <w:gridCol w:w="2500"/>
            <w:gridCol w:w="685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14">
            <w:pPr>
              <w:widowControl w:val="1"/>
              <w:spacing w:after="0" w:before="0" w:lineRule="auto"/>
              <w:jc w:val="left"/>
              <w:rPr>
                <w:sz w:val="20"/>
                <w:szCs w:val="20"/>
              </w:rPr>
            </w:pPr>
            <w:r>
              <w:rPr>
                <w:b w:val="1"/>
                <w:bCs w:val="1"/>
                <w:sz w:val="20"/>
                <w:szCs w:val="20"/>
                <w:rtl w:val="0"/>
              </w:rPr>
              <w:t xml:space="preserve">Document Title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5">
            <w:pPr>
              <w:widowControl w:val="1"/>
              <w:spacing w:after="0" w:before="0" w:lineRule="auto"/>
              <w:jc w:val="left"/>
              <w:rPr>
                <w:sz w:val="20"/>
                <w:szCs w:val="20"/>
              </w:rPr>
            </w:pPr>
            <w:r>
              <w:rPr>
                <w:sz w:val="20"/>
                <w:szCs w:val="20"/>
                <w:rtl w:val="0"/>
              </w:rPr>
              <w:t xml:space="preserve">High-Level Solution Design (HLSD)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16">
            <w:pPr>
              <w:widowControl w:val="1"/>
              <w:spacing w:after="0" w:before="0" w:lineRule="auto"/>
              <w:jc w:val="left"/>
              <w:rPr>
                <w:sz w:val="20"/>
                <w:szCs w:val="20"/>
              </w:rPr>
            </w:pPr>
            <w:r>
              <w:rPr>
                <w:b w:val="1"/>
                <w:bCs w:val="1"/>
                <w:sz w:val="20"/>
                <w:szCs w:val="20"/>
                <w:rtl w:val="0"/>
              </w:rPr>
              <w:t xml:space="preserve">Solution Name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widowControl w:val="1"/>
              <w:spacing w:after="80" w:before="40" w:lineRule="auto"/>
              <w:jc w:val="left"/>
              <w:rPr>
                <w:sz w:val="20"/>
                <w:szCs w:val="20"/>
              </w:rPr>
            </w:pPr>
            <w:r>
              <w:rPr>
                <w:sz w:val="20"/>
                <w:szCs w:val="20"/>
                <w:rtl w:val="0"/>
              </w:rPr>
              <w:t xml:space="preserve">Intelligent Invoice Management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18">
            <w:pPr>
              <w:widowControl w:val="1"/>
              <w:spacing w:after="0" w:before="0" w:lineRule="auto"/>
              <w:jc w:val="left"/>
              <w:rPr>
                <w:sz w:val="20"/>
                <w:szCs w:val="20"/>
              </w:rPr>
            </w:pPr>
            <w:r>
              <w:rPr>
                <w:b w:val="1"/>
                <w:bCs w:val="1"/>
                <w:sz w:val="20"/>
                <w:szCs w:val="20"/>
                <w:rtl w:val="0"/>
              </w:rPr>
              <w:t xml:space="preserve">Version</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widowControl w:val="1"/>
              <w:spacing w:after="0" w:before="0" w:lineRule="auto"/>
              <w:jc w:val="left"/>
              <w:rPr/>
            </w:pPr>
            <w:r>
              <w:rPr>
                <w:sz w:val="20"/>
                <w:szCs w:val="20"/>
                <w:rtl w:val="0"/>
              </w:rPr>
              <w:t xml:space="preserve">0.</w:t>
            </w:r>
            <w:r>
              <w:rPr>
                <w:rtl w:val="0"/>
              </w:rPr>
              <w:t xml:space="preserve">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1A">
            <w:pPr>
              <w:widowControl w:val="1"/>
              <w:spacing w:after="0" w:before="0" w:lineRule="auto"/>
              <w:jc w:val="left"/>
              <w:rPr>
                <w:sz w:val="20"/>
                <w:szCs w:val="20"/>
              </w:rPr>
            </w:pPr>
            <w:r>
              <w:rPr>
                <w:b w:val="1"/>
                <w:bCs w:val="1"/>
                <w:sz w:val="20"/>
                <w:szCs w:val="20"/>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widowControl w:val="1"/>
              <w:spacing w:after="0" w:before="0" w:lineRule="auto"/>
              <w:jc w:val="left"/>
              <w:rPr>
                <w:sz w:val="20"/>
                <w:szCs w:val="20"/>
              </w:rPr>
            </w:pPr>
            <w:r>
              <w:rPr>
                <w:rtl w:val="0"/>
              </w:rPr>
              <w:t xml:space="preserve">14</w:t>
            </w:r>
            <w:r>
              <w:rPr>
                <w:sz w:val="20"/>
                <w:szCs w:val="20"/>
                <w:rtl w:val="0"/>
              </w:rPr>
              <w:t xml:space="preserve">/09/2026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1C">
            <w:pPr>
              <w:widowControl w:val="1"/>
              <w:spacing w:after="0" w:before="0" w:lineRule="auto"/>
              <w:jc w:val="left"/>
              <w:rPr>
                <w:sz w:val="20"/>
                <w:szCs w:val="20"/>
              </w:rPr>
            </w:pPr>
            <w:r>
              <w:rPr>
                <w:b w:val="1"/>
                <w:bCs w:val="1"/>
                <w:sz w:val="20"/>
                <w:szCs w:val="20"/>
                <w:rtl w:val="0"/>
              </w:rPr>
              <w:t xml:space="preserve">Prepared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widowControl w:val="1"/>
              <w:spacing w:after="0" w:before="0" w:lineRule="auto"/>
              <w:jc w:val="left"/>
              <w:rPr/>
            </w:pPr>
            <w:r>
              <w:rPr>
                <w:sz w:val="20"/>
                <w:szCs w:val="20"/>
                <w:rtl w:val="0"/>
              </w:rPr>
              <w:t xml:space="preserve">ByteDance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1E">
            <w:pPr>
              <w:widowControl w:val="1"/>
              <w:spacing w:after="0" w:before="0" w:lineRule="auto"/>
              <w:jc w:val="left"/>
              <w:rPr>
                <w:sz w:val="20"/>
                <w:szCs w:val="20"/>
              </w:rPr>
            </w:pPr>
            <w:r>
              <w:rPr>
                <w:b w:val="1"/>
                <w:bCs w:val="1"/>
                <w:sz w:val="20"/>
                <w:szCs w:val="20"/>
                <w:rtl w:val="0"/>
              </w:rPr>
              <w:t xml:space="preserve">Reviewed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widowControl w:val="1"/>
              <w:spacing w:after="0" w:before="0" w:lineRule="auto"/>
              <w:jc w:val="left"/>
              <w:rPr>
                <w:sz w:val="20"/>
                <w:szCs w:val="20"/>
              </w:rPr>
            </w:pPr>
            <w:r>
              <w:rPr>
                <w:sz w:val="20"/>
                <w:szCs w:val="20"/>
                <w:rtl w:val="0"/>
              </w:rPr>
              <w:t xml:space="preserve">Central AI / Oversight Team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20">
            <w:pPr>
              <w:widowControl w:val="1"/>
              <w:spacing w:after="0" w:before="0" w:lineRule="auto"/>
              <w:jc w:val="left"/>
              <w:rPr>
                <w:sz w:val="20"/>
                <w:szCs w:val="20"/>
              </w:rPr>
            </w:pPr>
            <w:r>
              <w:rPr>
                <w:b w:val="1"/>
                <w:bCs w:val="1"/>
                <w:sz w:val="20"/>
                <w:szCs w:val="20"/>
                <w:rtl w:val="0"/>
              </w:rPr>
              <w:t xml:space="preserve">Approved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widowControl w:val="1"/>
              <w:spacing w:after="0" w:before="0" w:lineRule="auto"/>
              <w:jc w:val="left"/>
              <w:rPr>
                <w:sz w:val="20"/>
                <w:szCs w:val="20"/>
              </w:rPr>
            </w:pPr>
            <w:r>
              <w:rPr>
                <w:sz w:val="20"/>
                <w:szCs w:val="20"/>
                <w:rtl w:val="0"/>
              </w:rPr>
              <w:t xml:space="preserve">AI Solutions Steering Group / Central AI Committee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22">
            <w:pPr>
              <w:widowControl w:val="1"/>
              <w:spacing w:after="0" w:before="0" w:lineRule="auto"/>
              <w:jc w:val="left"/>
              <w:rPr>
                <w:sz w:val="20"/>
                <w:szCs w:val="20"/>
              </w:rPr>
            </w:pPr>
            <w:r>
              <w:rPr>
                <w:b w:val="1"/>
                <w:bCs w:val="1"/>
                <w:sz w:val="20"/>
                <w:szCs w:val="20"/>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widowControl w:val="1"/>
              <w:spacing w:after="0" w:before="0" w:lineRule="auto"/>
              <w:jc w:val="left"/>
              <w:rPr>
                <w:sz w:val="20"/>
                <w:szCs w:val="20"/>
              </w:rPr>
            </w:pPr>
            <w:r>
              <w:rPr>
                <w:sz w:val="20"/>
                <w:szCs w:val="20"/>
                <w:rtl w:val="0"/>
              </w:rPr>
              <w:t xml:space="preserve">Draft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vAlign w:val="center"/>
          </w:tcPr>
          <w:p w:rsidR="00000000" w:rsidDel="00000000" w:rsidP="00000000" w:rsidRDefault="00000000" w:rsidRPr="00000000" w14:paraId="00000024">
            <w:pPr>
              <w:widowControl w:val="1"/>
              <w:spacing w:after="0" w:before="0" w:lineRule="auto"/>
              <w:jc w:val="left"/>
              <w:rPr>
                <w:sz w:val="20"/>
                <w:szCs w:val="20"/>
              </w:rPr>
            </w:pPr>
            <w:r>
              <w:rPr>
                <w:b w:val="1"/>
                <w:bCs w:val="1"/>
                <w:sz w:val="20"/>
                <w:szCs w:val="20"/>
                <w:rtl w:val="0"/>
              </w:rPr>
              <w:t xml:space="preserve">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widowControl w:val="1"/>
              <w:spacing w:after="0" w:before="0" w:lineRule="auto"/>
              <w:jc w:val="left"/>
              <w:rPr>
                <w:sz w:val="20"/>
                <w:szCs w:val="20"/>
              </w:rPr>
            </w:pPr>
            <w:r>
              <w:rPr>
                <w:sz w:val="20"/>
                <w:szCs w:val="20"/>
                <w:rtl w:val="0"/>
              </w:rPr>
              <w:t xml:space="preserve">Prototype</w:t>
            </w:r>
          </w:p>
        </w:tc>
      </w:tr>
    </w:tbl>
    <w:p w:rsidR="00000000" w:rsidDel="00000000" w:rsidP="00000000" w:rsidRDefault="00000000" w:rsidRPr="00000000" w14:paraId="00000026">
      <w:pPr>
        <w:rPr>
          <w:b w:val="1"/>
          <w:bCs w:val="1"/>
          <w:sz w:val="32"/>
          <w:szCs w:val="32"/>
        </w:rPr>
      </w:pPr>
      <w:r>
        <w:br w:type="page"/>
      </w:r>
      <w:r>
        <w:rPr>
          <w:rtl w:val="0"/>
        </w:rPr>
      </w:r>
    </w:p>
    <w:p w:rsidR="00000000" w:rsidDel="00000000" w:rsidP="00000000" w:rsidRDefault="00000000" w:rsidRPr="00000000" w14:paraId="00000027">
      <w:pPr>
        <w:pStyle w:val="Heading1"/>
        <w:spacing w:after="160" w:before="0" w:lineRule="auto"/>
        <w:rPr/>
      </w:pPr>
      <w:bookmarkStart w:colFirst="0" w:colLast="0" w:name="_svxbb5qd5hyn" w:id="3"/>
      <w:bookmarkEnd w:id="3"/>
      <w:r>
        <w:rPr>
          <w:rtl w:val="0"/>
        </w:rPr>
        <w:t xml:space="preserve">Revision History</w:t>
      </w:r>
    </w:p>
    <w:p w:rsidR="00000000" w:rsidDel="00000000" w:rsidP="00000000" w:rsidRDefault="00000000" w:rsidRPr="00000000" w14:paraId="00000028">
      <w:pPr>
        <w:pStyle w:val="Heading1"/>
        <w:spacing w:before="0" w:lineRule="auto"/>
        <w:rPr/>
      </w:pPr>
      <w:bookmarkStart w:colFirst="0" w:colLast="0" w:name="_xge4ghr20mqr" w:id="4"/>
      <w:bookmarkEnd w:id="4"/>
      <w:r>
        <w:rPr>
          <w:rtl w:val="0"/>
        </w:rPr>
      </w:r>
    </w:p>
    <w:tbl>
      <w:tblPr>
        <w:tblStyle w:val="Table2"/>
        <w:tblpPr w:leftFromText="180" w:rightFromText="180" w:topFromText="0" w:bottomFromText="0" w:vertAnchor="text" w:horzAnchor="text" w:tblpX="90" w:tblpY="0"/>
        <w:tblW w:w="9359.0" w:type="dxa"/>
        <w:jc w:val="left"/>
        <w:tblInd w:w="-125.0" w:type="dxa"/>
        <w:tblLayout w:type="fixed"/>
        <w:tblLook w:val="0000"/>
      </w:tblPr>
      <w:tblGrid>
        <w:gridCol w:w="1400"/>
        <w:gridCol w:w="1399"/>
        <w:gridCol w:w="2500"/>
        <w:gridCol w:w="4060"/>
        <w:tblGridChange w:id="0">
          <w:tblGrid>
            <w:gridCol w:w="1400"/>
            <w:gridCol w:w="1399"/>
            <w:gridCol w:w="2500"/>
            <w:gridCol w:w="4060"/>
          </w:tblGrid>
        </w:tblGridChange>
      </w:tblGrid>
      <w:tr>
        <w:trPr>
          <w:cantSplit w:val="0"/>
          <w:trHeight w:val="209" w:hRule="atLeast"/>
          <w:tblHeader w:val="0"/>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029">
            <w:pPr>
              <w:rPr/>
            </w:pPr>
            <w:r>
              <w:rPr>
                <w:b w:val="1"/>
                <w:bCs w:val="1"/>
                <w:color w:val="ffffff"/>
                <w:rtl w:val="0"/>
              </w:rPr>
              <w:t xml:space="preserve">Version</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02A">
            <w:pPr>
              <w:rPr/>
            </w:pPr>
            <w:r>
              <w:rPr>
                <w:b w:val="1"/>
                <w:bCs w:val="1"/>
                <w:color w:val="ffffff"/>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02B">
            <w:pPr>
              <w:rPr/>
            </w:pPr>
            <w:r>
              <w:rPr>
                <w:b w:val="1"/>
                <w:bCs w:val="1"/>
                <w:color w:val="ffffff"/>
                <w:rtl w:val="0"/>
              </w:rPr>
              <w:t xml:space="preserve">Author</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02C">
            <w:pPr>
              <w:rPr/>
            </w:pPr>
            <w:r>
              <w:rPr>
                <w:b w:val="1"/>
                <w:bCs w:val="1"/>
                <w:color w:val="ffffff"/>
                <w:rtl w:val="0"/>
              </w:rPr>
              <w:t xml:space="preserve">Summary of Changes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rPr/>
            </w:pPr>
            <w:r>
              <w:rPr>
                <w:rtl w:val="0"/>
              </w:rPr>
              <w:t xml:space="preserve">0.1</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rPr/>
            </w:pPr>
            <w:r>
              <w:rPr>
                <w:rtl w:val="0"/>
              </w:rPr>
              <w:t xml:space="preserve">24/08/2026</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rPr/>
            </w:pPr>
            <w:r>
              <w:rPr>
                <w:rtl w:val="0"/>
              </w:rPr>
              <w:t xml:space="preserve">ByteDance</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rPr/>
            </w:pPr>
            <w:r>
              <w:rPr>
                <w:rtl w:val="0"/>
              </w:rPr>
              <w:t xml:space="preserve">Initial Draft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rPr/>
            </w:pPr>
            <w:r>
              <w:rPr>
                <w:rtl w:val="0"/>
              </w:rPr>
              <w:t xml:space="preserve">0.2</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rPr/>
            </w:pPr>
            <w:r>
              <w:rPr>
                <w:rtl w:val="0"/>
              </w:rPr>
              <w:t xml:space="preserve">12/09/2026</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rPr/>
            </w:pPr>
            <w:r>
              <w:rPr>
                <w:rtl w:val="0"/>
              </w:rPr>
              <w:t xml:space="preserve">ByteDance</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rPr/>
            </w:pPr>
            <w:r>
              <w:rPr>
                <w:rtl w:val="0"/>
              </w:rPr>
              <w:t xml:space="preserve">Update based on solution owner review 12/09/2026</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E0001">
            <w:pPr>
              <w:rPr/>
            </w:pPr>
            <w:r>
              <w:rPr>
                <w:rtl w:val="0"/>
              </w:rPr>
              <w:t xml:space="preserve">0.3</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E0002">
            <w:pPr>
              <w:rPr/>
            </w:pPr>
            <w:r>
              <w:rPr>
                <w:rtl w:val="0"/>
              </w:rPr>
              <w:t xml:space="preserve">14/09/2026</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E0003">
            <w:pPr>
              <w:rPr/>
            </w:pPr>
            <w:r>
              <w:rPr>
                <w:rtl w:val="0"/>
              </w:rPr>
              <w:t xml:space="preserve">ByteDance</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E0004">
            <w:pPr>
              <w:rPr/>
            </w:pPr>
            <w:r>
              <w:rPr>
                <w:rtl w:val="0"/>
              </w:rPr>
              <w:t xml:space="preserve">Round-2 review: repositioned as revenue and receivables intelligence; corrected Sanad/Efaa/Makeen/Furas platform descriptions; added Sanad Enforcement-to-Invoice Mapping (WF-09); expanded KPI &amp; Performance Intelligence and Dynamic Report Generation; added governed semantic/business metrics layer; removed remaining procurement/tax-compliance remnants from text and diagrams; strengthened data-authority matrix; aligned acceptance criteria and benefit statements with clarified scope</w:t>
            </w:r>
          </w:p>
        </w:tc>
      </w:tr>
    </w:tbl>
    <w:p w:rsidR="00000000" w:rsidDel="00000000" w:rsidP="00000000" w:rsidRDefault="00000000" w:rsidRPr="00000000" w14:paraId="00000035">
      <w:pPr>
        <w:spacing w:after="80" w:before="80" w:lineRule="auto"/>
        <w:rPr>
          <w:b w:val="1"/>
          <w:bCs w:val="1"/>
          <w:sz w:val="32"/>
          <w:szCs w:val="32"/>
        </w:rPr>
      </w:pPr>
      <w:r>
        <w:rPr>
          <w:rtl w:val="0"/>
        </w:rPr>
      </w:r>
    </w:p>
    <w:p w:rsidR="00000000" w:rsidDel="00000000" w:rsidP="00000000" w:rsidRDefault="00000000" w:rsidRPr="00000000" w14:paraId="00000036">
      <w:pPr>
        <w:rPr/>
      </w:pPr>
      <w:r>
        <w:br w:type="page"/>
      </w:r>
      <w:r>
        <w:rPr>
          <w:rtl w:val="0"/>
        </w:rPr>
      </w:r>
    </w:p>
    <w:p w:rsidR="00000000" w:rsidDel="00000000" w:rsidP="00000000" w:rsidRDefault="00000000" w:rsidRPr="00000000" w14:paraId="00000037">
      <w:pPr>
        <w:pStyle w:val="Heading1"/>
        <w:spacing w:after="160" w:before="0" w:lineRule="auto"/>
        <w:rPr>
          <w:sz w:val="28"/>
          <w:szCs w:val="28"/>
        </w:rPr>
      </w:pPr>
      <w:bookmarkStart w:colFirst="0" w:colLast="0" w:name="_ao3dm9fhwtr4" w:id="5"/>
      <w:bookmarkEnd w:id="5"/>
      <w:r>
        <w:rPr>
          <w:sz w:val="28"/>
          <w:szCs w:val="28"/>
          <w:rtl w:val="0"/>
        </w:rPr>
        <w:t xml:space="preserve">HLSD Review Checklist</w:t>
      </w:r>
    </w:p>
    <w:p w:rsidR="00000000" w:rsidDel="00000000" w:rsidP="00000000" w:rsidRDefault="00000000" w:rsidRPr="00000000" w14:paraId="00000038">
      <w:pPr>
        <w:spacing w:after="50" w:before="0" w:lineRule="auto"/>
        <w:rPr/>
      </w:pPr>
      <w:r>
        <w:rPr>
          <w:i w:val="1"/>
          <w:iCs w:val="1"/>
          <w:color w:val="64748b"/>
          <w:sz w:val="13"/>
          <w:szCs w:val="13"/>
          <w:rtl w:val="0"/>
        </w:rPr>
        <w:t xml:space="preserve">Tick marks indicate which stakeholders should review each item. </w:t>
      </w:r>
      <w:r>
        <w:rPr>
          <w:rtl w:val="0"/>
        </w:rPr>
      </w:r>
    </w:p>
    <w:tbl>
      <w:tblPr>
        <w:tblStyle w:val="Table3"/>
        <w:tblW w:w="9495.0" w:type="dxa"/>
        <w:jc w:val="left"/>
        <w:tblInd w:w="-100.0" w:type="dxa"/>
        <w:tblLayout w:type="fixed"/>
        <w:tblLook w:val="0000"/>
      </w:tblPr>
      <w:tblGrid>
        <w:gridCol w:w="404"/>
        <w:gridCol w:w="4557"/>
        <w:gridCol w:w="991"/>
        <w:gridCol w:w="426"/>
        <w:gridCol w:w="424"/>
        <w:gridCol w:w="567"/>
        <w:gridCol w:w="427"/>
        <w:gridCol w:w="424"/>
        <w:gridCol w:w="426"/>
        <w:gridCol w:w="424"/>
        <w:gridCol w:w="425"/>
        <w:tblGridChange w:id="0">
          <w:tblGrid>
            <w:gridCol w:w="404"/>
            <w:gridCol w:w="4557"/>
            <w:gridCol w:w="991"/>
            <w:gridCol w:w="426"/>
            <w:gridCol w:w="424"/>
            <w:gridCol w:w="567"/>
            <w:gridCol w:w="427"/>
            <w:gridCol w:w="424"/>
            <w:gridCol w:w="426"/>
            <w:gridCol w:w="424"/>
            <w:gridCol w:w="42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004331" w:val="clear"/>
          </w:tcPr>
          <w:p w:rsidR="00000000" w:rsidDel="00000000" w:rsidP="00000000" w:rsidRDefault="00000000" w:rsidRPr="00000000" w14:paraId="00000039">
            <w:pPr>
              <w:widowControl w:val="1"/>
              <w:spacing w:after="0" w:before="0" w:lineRule="auto"/>
              <w:jc w:val="left"/>
              <w:rPr>
                <w:color w:val="ffffff"/>
              </w:rPr>
            </w:pPr>
            <w:r>
              <w:rPr>
                <w:rFonts w:ascii="Arial Unicode MS" w:cs="Arial Unicode MS" w:eastAsia="Arial Unicode MS" w:hAnsi="Arial Unicode MS"/>
                <w:b w:val="1"/>
                <w:bCs w:val="1"/>
                <w:color w:val="ffffff"/>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shd w:fill="004331" w:val="clear"/>
          </w:tcPr>
          <w:p w:rsidR="00000000" w:rsidDel="00000000" w:rsidP="00000000" w:rsidRDefault="00000000" w:rsidRPr="00000000" w14:paraId="0000003A">
            <w:pPr>
              <w:widowControl w:val="1"/>
              <w:spacing w:after="0" w:before="0" w:lineRule="auto"/>
              <w:jc w:val="left"/>
              <w:rPr>
                <w:color w:val="ffffff"/>
              </w:rPr>
            </w:pPr>
            <w:r>
              <w:rPr>
                <w:b w:val="1"/>
                <w:bCs w:val="1"/>
                <w:color w:val="ffffff"/>
                <w:sz w:val="16"/>
                <w:szCs w:val="16"/>
                <w:rtl w:val="0"/>
              </w:rPr>
              <w:t xml:space="preserve">Review Item</w:t>
            </w:r>
            <w:r>
              <w:rPr>
                <w:rtl w:val="0"/>
              </w:rPr>
            </w:r>
          </w:p>
        </w:tc>
        <w:tc>
          <w:tcPr>
            <w:tcBorders>
              <w:top w:color="cccccc" w:space="0" w:sz="6" w:val="single"/>
              <w:left w:color="cccccc" w:space="0" w:sz="6" w:val="single"/>
              <w:bottom w:color="cccccc" w:space="0" w:sz="6" w:val="single"/>
              <w:right w:color="cccccc" w:space="0" w:sz="6" w:val="single"/>
            </w:tcBorders>
            <w:shd w:fill="004331" w:val="clear"/>
          </w:tcPr>
          <w:p w:rsidR="00000000" w:rsidDel="00000000" w:rsidP="00000000" w:rsidRDefault="00000000" w:rsidRPr="00000000" w14:paraId="0000003B">
            <w:pPr>
              <w:widowControl w:val="1"/>
              <w:spacing w:after="0" w:before="0" w:lineRule="auto"/>
              <w:jc w:val="left"/>
              <w:rPr>
                <w:color w:val="ffffff"/>
              </w:rPr>
            </w:pPr>
            <w:r>
              <w:rPr>
                <w:b w:val="1"/>
                <w:bCs w:val="1"/>
                <w:color w:val="ffffff"/>
                <w:sz w:val="16"/>
                <w:szCs w:val="16"/>
                <w:rtl w:val="0"/>
              </w:rPr>
              <w:t xml:space="preserve">Sec.</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3C">
            <w:pPr>
              <w:widowControl w:val="1"/>
              <w:spacing w:after="0" w:before="0" w:lineRule="auto"/>
              <w:jc w:val="center"/>
              <w:rPr>
                <w:b w:val="1"/>
                <w:bCs w:val="1"/>
                <w:color w:val="ffffff"/>
                <w:sz w:val="16"/>
                <w:szCs w:val="16"/>
              </w:rPr>
            </w:pPr>
            <w:r>
              <w:rPr>
                <w:b w:val="1"/>
                <w:bCs w:val="1"/>
                <w:color w:val="ffffff"/>
                <w:sz w:val="13"/>
                <w:szCs w:val="13"/>
                <w:rtl w:val="0"/>
              </w:rPr>
              <w:t xml:space="preserve">OT</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3D">
            <w:pPr>
              <w:widowControl w:val="1"/>
              <w:spacing w:after="0" w:before="0" w:lineRule="auto"/>
              <w:jc w:val="center"/>
              <w:rPr>
                <w:b w:val="1"/>
                <w:bCs w:val="1"/>
                <w:color w:val="ffffff"/>
                <w:sz w:val="16"/>
                <w:szCs w:val="16"/>
              </w:rPr>
            </w:pPr>
            <w:r>
              <w:rPr>
                <w:b w:val="1"/>
                <w:bCs w:val="1"/>
                <w:color w:val="ffffff"/>
                <w:sz w:val="13"/>
                <w:szCs w:val="13"/>
                <w:rtl w:val="0"/>
              </w:rPr>
              <w:t xml:space="preserve">SO</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3E">
            <w:pPr>
              <w:widowControl w:val="1"/>
              <w:spacing w:after="0" w:before="0" w:lineRule="auto"/>
              <w:jc w:val="center"/>
              <w:rPr>
                <w:b w:val="1"/>
                <w:bCs w:val="1"/>
                <w:color w:val="ffffff"/>
                <w:sz w:val="16"/>
                <w:szCs w:val="16"/>
              </w:rPr>
            </w:pPr>
            <w:r>
              <w:rPr>
                <w:b w:val="1"/>
                <w:bCs w:val="1"/>
                <w:color w:val="ffffff"/>
                <w:sz w:val="13"/>
                <w:szCs w:val="13"/>
                <w:rtl w:val="0"/>
              </w:rPr>
              <w:t xml:space="preserve">AC</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3F">
            <w:pPr>
              <w:widowControl w:val="1"/>
              <w:spacing w:after="0" w:before="0" w:lineRule="auto"/>
              <w:jc w:val="center"/>
              <w:rPr>
                <w:b w:val="1"/>
                <w:bCs w:val="1"/>
                <w:color w:val="ffffff"/>
                <w:sz w:val="16"/>
                <w:szCs w:val="16"/>
              </w:rPr>
            </w:pPr>
            <w:r>
              <w:rPr>
                <w:b w:val="1"/>
                <w:bCs w:val="1"/>
                <w:color w:val="ffffff"/>
                <w:sz w:val="13"/>
                <w:szCs w:val="13"/>
                <w:rtl w:val="0"/>
              </w:rPr>
              <w:t xml:space="preserve">CAIT</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40">
            <w:pPr>
              <w:widowControl w:val="1"/>
              <w:spacing w:after="0" w:before="0" w:lineRule="auto"/>
              <w:jc w:val="center"/>
              <w:rPr>
                <w:b w:val="1"/>
                <w:bCs w:val="1"/>
                <w:color w:val="ffffff"/>
                <w:sz w:val="16"/>
                <w:szCs w:val="16"/>
              </w:rPr>
            </w:pPr>
            <w:r>
              <w:rPr>
                <w:b w:val="1"/>
                <w:bCs w:val="1"/>
                <w:color w:val="ffffff"/>
                <w:sz w:val="13"/>
                <w:szCs w:val="13"/>
                <w:rtl w:val="0"/>
              </w:rPr>
              <w:t xml:space="preserve">SGG</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41">
            <w:pPr>
              <w:widowControl w:val="1"/>
              <w:spacing w:after="0" w:before="0" w:lineRule="auto"/>
              <w:jc w:val="center"/>
              <w:rPr>
                <w:b w:val="1"/>
                <w:bCs w:val="1"/>
                <w:color w:val="ffffff"/>
                <w:sz w:val="16"/>
                <w:szCs w:val="16"/>
              </w:rPr>
            </w:pPr>
            <w:r>
              <w:rPr>
                <w:b w:val="1"/>
                <w:bCs w:val="1"/>
                <w:color w:val="ffffff"/>
                <w:sz w:val="13"/>
                <w:szCs w:val="13"/>
                <w:rtl w:val="0"/>
              </w:rPr>
              <w:t xml:space="preserve">SH</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42">
            <w:pPr>
              <w:widowControl w:val="1"/>
              <w:spacing w:after="0" w:before="0" w:lineRule="auto"/>
              <w:jc w:val="center"/>
              <w:rPr>
                <w:b w:val="1"/>
                <w:bCs w:val="1"/>
                <w:color w:val="ffffff"/>
                <w:sz w:val="16"/>
                <w:szCs w:val="16"/>
              </w:rPr>
            </w:pPr>
            <w:r>
              <w:rPr>
                <w:b w:val="1"/>
                <w:bCs w:val="1"/>
                <w:color w:val="ffffff"/>
                <w:sz w:val="13"/>
                <w:szCs w:val="13"/>
                <w:rtl w:val="0"/>
              </w:rPr>
              <w:t xml:space="preserve">CAIC</w:t>
            </w:r>
            <w:r>
              <w:rPr>
                <w:rtl w:val="0"/>
              </w:rPr>
            </w:r>
          </w:p>
        </w:tc>
        <w:tc>
          <w:tcPr>
            <w:tcBorders>
              <w:top w:color="cccccc" w:space="0" w:sz="6" w:val="single"/>
              <w:left w:color="cccccc" w:space="0" w:sz="6" w:val="single"/>
              <w:bottom w:color="cccccc" w:space="0" w:sz="6" w:val="single"/>
              <w:right w:color="cccccc" w:space="0" w:sz="6" w:val="single"/>
            </w:tcBorders>
            <w:shd w:fill="004331" w:val="clear"/>
            <w:tcMar>
              <w:top w:w="0.0" w:type="dxa"/>
              <w:left w:w="10.0" w:type="dxa"/>
              <w:bottom w:w="0.0" w:type="dxa"/>
              <w:right w:w="10.0" w:type="dxa"/>
            </w:tcMar>
          </w:tcPr>
          <w:p w:rsidR="00000000" w:rsidDel="00000000" w:rsidP="00000000" w:rsidRDefault="00000000" w:rsidRPr="00000000" w14:paraId="00000043">
            <w:pPr>
              <w:widowControl w:val="1"/>
              <w:spacing w:after="0" w:before="0" w:lineRule="auto"/>
              <w:jc w:val="center"/>
              <w:rPr>
                <w:b w:val="1"/>
                <w:bCs w:val="1"/>
                <w:color w:val="ffffff"/>
                <w:sz w:val="13"/>
                <w:szCs w:val="13"/>
              </w:rPr>
            </w:pPr>
            <w:r>
              <w:rPr>
                <w:b w:val="1"/>
                <w:bCs w:val="1"/>
                <w:color w:val="ffffff"/>
                <w:sz w:val="13"/>
                <w:szCs w:val="13"/>
                <w:rtl w:val="0"/>
              </w:rPr>
              <w:t xml:space="preserve">ARB</w:t>
            </w:r>
          </w:p>
        </w:tc>
      </w:tr>
      <w:tr>
        <w:trPr>
          <w:cantSplit w:val="0"/>
          <w:tblHeader w:val="0"/>
        </w:trPr>
        <w:tc>
          <w:tcPr>
            <w:gridSpan w:val="10"/>
            <w:tcBorders>
              <w:top w:color="cccccc" w:space="0" w:sz="6" w:val="single"/>
              <w:left w:color="cccccc" w:space="0" w:sz="6" w:val="single"/>
              <w:bottom w:color="cccccc" w:space="0" w:sz="6" w:val="single"/>
              <w:right w:color="cccccc" w:space="0" w:sz="6" w:val="single"/>
            </w:tcBorders>
            <w:shd w:fill="e8f4ee" w:val="clear"/>
          </w:tcPr>
          <w:p w:rsidR="00000000" w:rsidDel="00000000" w:rsidP="00000000" w:rsidRDefault="00000000" w:rsidRPr="00000000" w14:paraId="00000044">
            <w:pPr>
              <w:widowControl w:val="1"/>
              <w:spacing w:after="0" w:before="0" w:lineRule="auto"/>
              <w:jc w:val="left"/>
              <w:rPr>
                <w:b w:val="1"/>
                <w:bCs w:val="1"/>
                <w:sz w:val="16"/>
                <w:szCs w:val="16"/>
              </w:rPr>
            </w:pPr>
            <w:r>
              <w:rPr>
                <w:b w:val="1"/>
                <w:bCs w:val="1"/>
                <w:sz w:val="16"/>
                <w:szCs w:val="16"/>
                <w:rtl w:val="0"/>
              </w:rPr>
              <w:t xml:space="preserve">Strategy &amp; Business</w:t>
            </w:r>
          </w:p>
        </w:tc>
        <w:tc>
          <w:tcPr>
            <w:tcBorders>
              <w:top w:color="cccccc" w:space="0" w:sz="6" w:val="single"/>
              <w:left w:color="cccccc" w:space="0" w:sz="6" w:val="single"/>
              <w:bottom w:color="cccccc" w:space="0" w:sz="6" w:val="single"/>
              <w:right w:color="cccccc" w:space="0" w:sz="6" w:val="single"/>
            </w:tcBorders>
            <w:shd w:fill="e8f4ee" w:val="clear"/>
            <w:tcMar>
              <w:top w:w="0.0" w:type="dxa"/>
              <w:left w:w="10.0" w:type="dxa"/>
              <w:bottom w:w="0.0" w:type="dxa"/>
              <w:right w:w="10.0" w:type="dxa"/>
            </w:tcMar>
          </w:tcPr>
          <w:p w:rsidR="00000000" w:rsidDel="00000000" w:rsidP="00000000" w:rsidRDefault="00000000" w:rsidRPr="00000000" w14:paraId="0000004E">
            <w:pPr>
              <w:widowControl w:val="1"/>
              <w:spacing w:after="0" w:before="0" w:lineRule="auto"/>
              <w:jc w:val="left"/>
              <w:rPr>
                <w:b w:val="1"/>
                <w:bCs w:val="1"/>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4F">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50">
            <w:pPr>
              <w:widowControl w:val="1"/>
              <w:spacing w:after="0" w:before="0" w:lineRule="auto"/>
              <w:jc w:val="left"/>
              <w:rPr>
                <w:color w:val="12501a"/>
              </w:rPr>
            </w:pPr>
            <w:r>
              <w:rPr>
                <w:color w:val="12501a"/>
                <w:sz w:val="16"/>
                <w:szCs w:val="16"/>
                <w:rtl w:val="0"/>
              </w:rPr>
              <w:t xml:space="preserve">Business problem articulated with measurable impact</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51">
            <w:pPr>
              <w:widowControl w:val="1"/>
              <w:spacing w:after="0" w:before="0" w:lineRule="auto"/>
              <w:jc w:val="left"/>
              <w:rPr>
                <w:sz w:val="20"/>
                <w:szCs w:val="20"/>
              </w:rPr>
            </w:pPr>
            <w:hyperlink w:anchor="_31dtkhtmmmps">
              <w:r>
                <w:rPr>
                  <w:b w:val="1"/>
                  <w:bCs w:val="1"/>
                  <w:color w:val="004331"/>
                  <w:sz w:val="16"/>
                  <w:szCs w:val="16"/>
                  <w:u w:val="single"/>
                  <w:rtl w:val="0"/>
                </w:rPr>
                <w:t xml:space="preserve">2.1</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2">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3">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4">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5">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6">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7">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8">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9">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5A">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5B">
            <w:pPr>
              <w:widowControl w:val="1"/>
              <w:spacing w:after="0" w:before="0" w:lineRule="auto"/>
              <w:jc w:val="left"/>
              <w:rPr>
                <w:color w:val="12501a"/>
              </w:rPr>
            </w:pPr>
            <w:r>
              <w:rPr>
                <w:color w:val="12501a"/>
                <w:sz w:val="16"/>
                <w:szCs w:val="16"/>
                <w:rtl w:val="0"/>
              </w:rPr>
              <w:t xml:space="preserve">Strategic alignment to NHCI, MOMAH SSO, and AI strategy</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5C">
            <w:pPr>
              <w:widowControl w:val="1"/>
              <w:spacing w:after="0" w:before="0" w:lineRule="auto"/>
              <w:jc w:val="left"/>
              <w:rPr>
                <w:sz w:val="20"/>
                <w:szCs w:val="20"/>
              </w:rPr>
            </w:pPr>
            <w:hyperlink w:anchor="_sqa5tt2fxt59">
              <w:r>
                <w:rPr>
                  <w:b w:val="1"/>
                  <w:bCs w:val="1"/>
                  <w:color w:val="004331"/>
                  <w:sz w:val="16"/>
                  <w:szCs w:val="16"/>
                  <w:u w:val="single"/>
                  <w:rtl w:val="0"/>
                </w:rPr>
                <w:t xml:space="preserve">2.2</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D">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E">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5F">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0">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1">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2">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3">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4">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65">
            <w:pPr>
              <w:widowControl w:val="1"/>
              <w:spacing w:after="0" w:before="0" w:lineRule="auto"/>
              <w:jc w:val="left"/>
              <w:rPr>
                <w:color w:val="64748b"/>
                <w:sz w:val="18"/>
                <w:szCs w:val="18"/>
              </w:rPr>
            </w:pPr>
            <w:r>
              <w:rPr>
                <w:color w:val="64748b"/>
                <w:sz w:val="18"/>
                <w:szCs w:val="18"/>
                <w:rtl w:val="0"/>
              </w:rPr>
              <w:t xml:space="preserve">□</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66">
            <w:pPr>
              <w:widowControl w:val="1"/>
              <w:spacing w:after="0" w:before="0" w:lineRule="auto"/>
              <w:jc w:val="left"/>
              <w:rPr>
                <w:color w:val="12501a"/>
                <w:sz w:val="16"/>
                <w:szCs w:val="16"/>
              </w:rPr>
            </w:pPr>
            <w:r>
              <w:rPr>
                <w:color w:val="12501a"/>
                <w:sz w:val="16"/>
                <w:szCs w:val="16"/>
                <w:rtl w:val="0"/>
              </w:rPr>
              <w:t xml:space="preserve">Existing solution landscape documented</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67">
            <w:pPr>
              <w:widowControl w:val="1"/>
              <w:spacing w:after="0" w:before="0" w:lineRule="auto"/>
              <w:jc w:val="left"/>
              <w:rPr>
                <w:sz w:val="20"/>
                <w:szCs w:val="20"/>
              </w:rPr>
            </w:pPr>
            <w:hyperlink w:anchor="_kiyjfgal171s">
              <w:r>
                <w:rPr>
                  <w:b w:val="1"/>
                  <w:bCs w:val="1"/>
                  <w:color w:val="004331"/>
                  <w:sz w:val="16"/>
                  <w:szCs w:val="16"/>
                  <w:u w:val="single"/>
                  <w:rtl w:val="0"/>
                </w:rPr>
                <w:t xml:space="preserve">2.5</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8">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9">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A">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B">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C">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D">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E">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6F">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70">
            <w:pPr>
              <w:widowControl w:val="1"/>
              <w:spacing w:after="0" w:before="0" w:lineRule="auto"/>
              <w:jc w:val="left"/>
              <w:rPr>
                <w:color w:val="64748b"/>
                <w:sz w:val="18"/>
                <w:szCs w:val="18"/>
              </w:rPr>
            </w:pPr>
            <w:r>
              <w:rPr>
                <w:color w:val="64748b"/>
                <w:sz w:val="18"/>
                <w:szCs w:val="18"/>
                <w:rtl w:val="0"/>
              </w:rPr>
              <w:t xml:space="preserve">□</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71">
            <w:pPr>
              <w:widowControl w:val="1"/>
              <w:spacing w:after="0" w:before="0" w:lineRule="auto"/>
              <w:jc w:val="left"/>
              <w:rPr>
                <w:color w:val="12501a"/>
                <w:sz w:val="16"/>
                <w:szCs w:val="16"/>
              </w:rPr>
            </w:pPr>
            <w:r>
              <w:rPr>
                <w:color w:val="12501a"/>
                <w:sz w:val="16"/>
                <w:szCs w:val="16"/>
                <w:rtl w:val="0"/>
              </w:rPr>
              <w:t xml:space="preserve">Key requirements identified</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72">
            <w:pPr>
              <w:widowControl w:val="1"/>
              <w:spacing w:after="0" w:before="0" w:lineRule="auto"/>
              <w:jc w:val="left"/>
              <w:rPr>
                <w:sz w:val="20"/>
                <w:szCs w:val="20"/>
              </w:rPr>
            </w:pPr>
            <w:hyperlink w:anchor="_i2zap6uhqdc4">
              <w:r>
                <w:rPr>
                  <w:b w:val="1"/>
                  <w:bCs w:val="1"/>
                  <w:color w:val="004331"/>
                  <w:sz w:val="16"/>
                  <w:szCs w:val="16"/>
                  <w:u w:val="single"/>
                  <w:rtl w:val="0"/>
                </w:rPr>
                <w:t xml:space="preserve">4</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3">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4">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5">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6">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7">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8">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9">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A">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7B">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7C">
            <w:pPr>
              <w:widowControl w:val="1"/>
              <w:spacing w:after="0" w:before="0" w:lineRule="auto"/>
              <w:jc w:val="left"/>
              <w:rPr>
                <w:color w:val="12501a"/>
              </w:rPr>
            </w:pPr>
            <w:r>
              <w:rPr>
                <w:color w:val="12501a"/>
                <w:sz w:val="16"/>
                <w:szCs w:val="16"/>
                <w:rtl w:val="0"/>
              </w:rPr>
              <w:t xml:space="preserve">Success metrics (i.e., KPIs) with baseline and targets</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7D">
            <w:pPr>
              <w:widowControl w:val="1"/>
              <w:spacing w:after="0" w:before="0" w:lineRule="auto"/>
              <w:jc w:val="left"/>
              <w:rPr>
                <w:sz w:val="20"/>
                <w:szCs w:val="20"/>
              </w:rPr>
            </w:pPr>
            <w:hyperlink w:anchor="_kyzomg80hlis">
              <w:r>
                <w:rPr>
                  <w:b w:val="1"/>
                  <w:bCs w:val="1"/>
                  <w:color w:val="004331"/>
                  <w:sz w:val="16"/>
                  <w:szCs w:val="16"/>
                  <w:u w:val="single"/>
                  <w:rtl w:val="0"/>
                </w:rPr>
                <w:t xml:space="preserve">5</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E">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7F">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0">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1">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2">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3">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4">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5">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86">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87">
            <w:pPr>
              <w:widowControl w:val="1"/>
              <w:spacing w:after="0" w:before="0" w:lineRule="auto"/>
              <w:jc w:val="left"/>
              <w:rPr>
                <w:color w:val="12501a"/>
              </w:rPr>
            </w:pPr>
            <w:r>
              <w:rPr>
                <w:color w:val="12501a"/>
                <w:sz w:val="16"/>
                <w:szCs w:val="16"/>
                <w:rtl w:val="0"/>
              </w:rPr>
              <w:t xml:space="preserve">Executive summary self-contained</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88">
            <w:pPr>
              <w:widowControl w:val="1"/>
              <w:spacing w:after="0" w:before="0" w:lineRule="auto"/>
              <w:jc w:val="left"/>
              <w:rPr>
                <w:sz w:val="20"/>
                <w:szCs w:val="20"/>
              </w:rPr>
            </w:pPr>
            <w:hyperlink w:anchor="_29eoqjmqyl4">
              <w:r>
                <w:rPr>
                  <w:b w:val="1"/>
                  <w:bCs w:val="1"/>
                  <w:color w:val="004331"/>
                  <w:sz w:val="16"/>
                  <w:szCs w:val="16"/>
                  <w:u w:val="single"/>
                  <w:rtl w:val="0"/>
                </w:rPr>
                <w:t xml:space="preserve">Exec.</w:t>
              </w:r>
            </w:hyperlink>
            <w:r>
              <w:rPr>
                <w:sz w:val="20"/>
                <w:szCs w:val="20"/>
                <w:rtl w:val="0"/>
              </w:rPr>
              <w:t xml:space="preserve"> </w:t>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9">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A">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B">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C">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D">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E">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8F">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90">
            <w:pPr>
              <w:widowControl w:val="1"/>
              <w:spacing w:after="0" w:before="0" w:lineRule="auto"/>
              <w:jc w:val="center"/>
              <w:rPr>
                <w:sz w:val="16"/>
                <w:szCs w:val="16"/>
              </w:rPr>
            </w:pPr>
            <w:r>
              <w:rPr>
                <w:rtl w:val="0"/>
              </w:rPr>
            </w:r>
          </w:p>
        </w:tc>
      </w:tr>
      <w:tr>
        <w:trPr>
          <w:cantSplit w:val="0"/>
          <w:tblHeader w:val="0"/>
        </w:trPr>
        <w:tc>
          <w:tcPr>
            <w:gridSpan w:val="10"/>
            <w:tcBorders>
              <w:top w:color="cccccc" w:space="0" w:sz="6" w:val="single"/>
              <w:left w:color="cccccc" w:space="0" w:sz="6" w:val="single"/>
              <w:bottom w:color="cccccc" w:space="0" w:sz="6" w:val="single"/>
              <w:right w:color="cccccc" w:space="0" w:sz="6" w:val="single"/>
            </w:tcBorders>
            <w:shd w:fill="e8f4ee" w:val="clear"/>
          </w:tcPr>
          <w:p w:rsidR="00000000" w:rsidDel="00000000" w:rsidP="00000000" w:rsidRDefault="00000000" w:rsidRPr="00000000" w14:paraId="00000091">
            <w:pPr>
              <w:widowControl w:val="1"/>
              <w:spacing w:after="0" w:before="0" w:lineRule="auto"/>
              <w:jc w:val="left"/>
              <w:rPr>
                <w:b w:val="1"/>
                <w:bCs w:val="1"/>
                <w:color w:val="12501a"/>
                <w:sz w:val="16"/>
                <w:szCs w:val="16"/>
              </w:rPr>
            </w:pPr>
            <w:r>
              <w:rPr>
                <w:b w:val="1"/>
                <w:bCs w:val="1"/>
                <w:color w:val="12501a"/>
                <w:sz w:val="16"/>
                <w:szCs w:val="16"/>
                <w:rtl w:val="0"/>
              </w:rPr>
              <w:t xml:space="preserve">Solution Design</w:t>
            </w:r>
          </w:p>
        </w:tc>
        <w:tc>
          <w:tcPr>
            <w:tcBorders>
              <w:top w:color="cccccc" w:space="0" w:sz="6" w:val="single"/>
              <w:left w:color="cccccc" w:space="0" w:sz="6" w:val="single"/>
              <w:bottom w:color="cccccc" w:space="0" w:sz="6" w:val="single"/>
              <w:right w:color="cccccc" w:space="0" w:sz="6" w:val="single"/>
            </w:tcBorders>
            <w:shd w:fill="e8f4ee" w:val="clear"/>
            <w:tcMar>
              <w:top w:w="0.0" w:type="dxa"/>
              <w:left w:w="10.0" w:type="dxa"/>
              <w:bottom w:w="0.0" w:type="dxa"/>
              <w:right w:w="10.0" w:type="dxa"/>
            </w:tcMar>
          </w:tcPr>
          <w:p w:rsidR="00000000" w:rsidDel="00000000" w:rsidP="00000000" w:rsidRDefault="00000000" w:rsidRPr="00000000" w14:paraId="0000009B">
            <w:pPr>
              <w:widowControl w:val="1"/>
              <w:spacing w:after="0" w:before="0" w:lineRule="auto"/>
              <w:jc w:val="left"/>
              <w:rPr>
                <w:b w:val="1"/>
                <w:bCs w:val="1"/>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9C">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9D">
            <w:pPr>
              <w:widowControl w:val="1"/>
              <w:spacing w:after="0" w:before="0" w:lineRule="auto"/>
              <w:jc w:val="left"/>
              <w:rPr>
                <w:color w:val="12501a"/>
              </w:rPr>
            </w:pPr>
            <w:r>
              <w:rPr>
                <w:color w:val="12501a"/>
                <w:sz w:val="16"/>
                <w:szCs w:val="16"/>
                <w:rtl w:val="0"/>
              </w:rPr>
              <w:t xml:space="preserve">Solution description accessible to non-technical audience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9E">
            <w:pPr>
              <w:widowControl w:val="1"/>
              <w:spacing w:after="0" w:before="0" w:lineRule="auto"/>
              <w:jc w:val="left"/>
              <w:rPr>
                <w:sz w:val="20"/>
                <w:szCs w:val="20"/>
              </w:rPr>
            </w:pPr>
            <w:hyperlink w:anchor="_l72zzqnarjf7">
              <w:r>
                <w:rPr>
                  <w:b w:val="1"/>
                  <w:bCs w:val="1"/>
                  <w:color w:val="004331"/>
                  <w:sz w:val="16"/>
                  <w:szCs w:val="16"/>
                  <w:u w:val="single"/>
                  <w:rtl w:val="0"/>
                </w:rPr>
                <w:t xml:space="preserve">3.1</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9F">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0">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1">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2">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3">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4">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5">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6">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A7">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A8">
            <w:pPr>
              <w:widowControl w:val="1"/>
              <w:spacing w:after="0" w:before="0" w:lineRule="auto"/>
              <w:jc w:val="left"/>
              <w:rPr>
                <w:color w:val="12501a"/>
              </w:rPr>
            </w:pPr>
            <w:r>
              <w:rPr>
                <w:color w:val="12501a"/>
                <w:sz w:val="16"/>
                <w:szCs w:val="16"/>
                <w:rtl w:val="0"/>
              </w:rPr>
              <w:t xml:space="preserve">Personas, and user journeys defined and linked</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A9">
            <w:pPr>
              <w:widowControl w:val="1"/>
              <w:spacing w:after="0" w:before="0" w:lineRule="auto"/>
              <w:jc w:val="left"/>
              <w:rPr>
                <w:sz w:val="20"/>
                <w:szCs w:val="20"/>
              </w:rPr>
            </w:pPr>
            <w:hyperlink w:anchor="_ar84w8rt26k4">
              <w:r>
                <w:rPr>
                  <w:b w:val="1"/>
                  <w:bCs w:val="1"/>
                  <w:color w:val="004331"/>
                  <w:sz w:val="16"/>
                  <w:szCs w:val="16"/>
                  <w:u w:val="single"/>
                  <w:rtl w:val="0"/>
                </w:rPr>
                <w:t xml:space="preserve">3.2</w:t>
              </w:r>
            </w:hyperlink>
            <w:r>
              <w:rPr>
                <w:b w:val="1"/>
                <w:bCs w:val="1"/>
                <w:sz w:val="16"/>
                <w:szCs w:val="16"/>
                <w:rtl w:val="0"/>
              </w:rPr>
              <w:t xml:space="preserve">–</w:t>
            </w:r>
            <w:hyperlink w:anchor="_4zm9piitqkbz">
              <w:r>
                <w:rPr>
                  <w:b w:val="1"/>
                  <w:bCs w:val="1"/>
                  <w:color w:val="004331"/>
                  <w:sz w:val="16"/>
                  <w:szCs w:val="16"/>
                  <w:u w:val="single"/>
                  <w:rtl w:val="0"/>
                </w:rPr>
                <w:t xml:space="preserve">3.</w:t>
              </w:r>
            </w:hyperlink>
            <w:r>
              <w:rPr>
                <w:b w:val="1"/>
                <w:bCs w:val="1"/>
                <w:color w:val="004331"/>
                <w:sz w:val="16"/>
                <w:szCs w:val="16"/>
                <w:u w:val="single"/>
                <w:rtl w:val="0"/>
              </w:rPr>
              <w:t xml:space="preserve">3</w:t>
            </w:r>
            <w:r>
              <w:rPr>
                <w:color w:val="004331"/>
                <w:sz w:val="20"/>
                <w:szCs w:val="20"/>
                <w:u w:val="single"/>
                <w:rtl w:val="0"/>
              </w:rPr>
              <w:t xml:space="preserve">–</w:t>
            </w:r>
            <w:r>
              <w:rPr>
                <w:b w:val="1"/>
                <w:bCs w:val="1"/>
                <w:sz w:val="16"/>
                <w:szCs w:val="16"/>
                <w:rtl w:val="0"/>
              </w:rPr>
              <w:t xml:space="preserve">3.</w:t>
            </w:r>
            <w:hyperlink w:anchor="_y8xrhaquta1s">
              <w:r>
                <w:rPr>
                  <w:b w:val="1"/>
                  <w:bCs w:val="1"/>
                  <w:color w:val="004331"/>
                  <w:sz w:val="16"/>
                  <w:szCs w:val="16"/>
                  <w:u w:val="single"/>
                  <w:rtl w:val="0"/>
                </w:rPr>
                <w:t xml:space="preserve">4</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A">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B">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C">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D">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E">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AF">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0">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1">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B2">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B3">
            <w:pPr>
              <w:widowControl w:val="1"/>
              <w:spacing w:after="0" w:before="0" w:lineRule="auto"/>
              <w:jc w:val="left"/>
              <w:rPr>
                <w:color w:val="12501a"/>
              </w:rPr>
            </w:pPr>
            <w:r>
              <w:rPr>
                <w:color w:val="12501a"/>
                <w:sz w:val="16"/>
                <w:szCs w:val="16"/>
                <w:rtl w:val="0"/>
              </w:rPr>
              <w:t xml:space="preserve">High-level Roadmap </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B4">
            <w:pPr>
              <w:widowControl w:val="1"/>
              <w:spacing w:after="0" w:before="0" w:lineRule="auto"/>
              <w:jc w:val="left"/>
              <w:rPr>
                <w:sz w:val="20"/>
                <w:szCs w:val="20"/>
              </w:rPr>
            </w:pPr>
            <w:hyperlink w:anchor="_sfcawmbvc08l">
              <w:r>
                <w:rPr>
                  <w:b w:val="1"/>
                  <w:bCs w:val="1"/>
                  <w:color w:val="004331"/>
                  <w:sz w:val="16"/>
                  <w:szCs w:val="16"/>
                  <w:u w:val="single"/>
                  <w:rtl w:val="0"/>
                </w:rPr>
                <w:t xml:space="preserve">6.1</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5">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6">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7">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8">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9">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A">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B">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BC">
            <w:pPr>
              <w:widowControl w:val="1"/>
              <w:spacing w:after="0" w:before="0" w:lineRule="auto"/>
              <w:jc w:val="center"/>
              <w:rPr>
                <w:sz w:val="16"/>
                <w:szCs w:val="16"/>
              </w:rPr>
            </w:pPr>
            <w:r>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BD">
            <w:pPr>
              <w:widowControl w:val="1"/>
              <w:spacing w:after="0" w:before="0" w:lineRule="auto"/>
              <w:jc w:val="left"/>
              <w:rPr>
                <w:sz w:val="20"/>
                <w:szCs w:val="20"/>
              </w:rPr>
            </w:pPr>
            <w:r>
              <w:rPr>
                <w:color w:val="64748b"/>
                <w:sz w:val="18"/>
                <w:szCs w:val="18"/>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BE">
            <w:pPr>
              <w:widowControl w:val="1"/>
              <w:spacing w:after="0" w:before="0" w:lineRule="auto"/>
              <w:jc w:val="left"/>
              <w:rPr>
                <w:color w:val="12501a"/>
              </w:rPr>
            </w:pPr>
            <w:r>
              <w:rPr>
                <w:color w:val="12501a"/>
                <w:sz w:val="16"/>
                <w:szCs w:val="16"/>
                <w:rtl w:val="0"/>
              </w:rPr>
              <w:t xml:space="preserve">Stakeholders identified with responsibilities and contacts</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BF">
            <w:pPr>
              <w:widowControl w:val="1"/>
              <w:spacing w:after="0" w:before="0" w:lineRule="auto"/>
              <w:jc w:val="left"/>
              <w:rPr>
                <w:sz w:val="20"/>
                <w:szCs w:val="20"/>
              </w:rPr>
            </w:pPr>
            <w:hyperlink w:anchor="_oqbdo53rr0l3">
              <w:r>
                <w:rPr>
                  <w:b w:val="1"/>
                  <w:bCs w:val="1"/>
                  <w:color w:val="004331"/>
                  <w:sz w:val="16"/>
                  <w:szCs w:val="16"/>
                  <w:u w:val="single"/>
                  <w:rtl w:val="0"/>
                </w:rPr>
                <w:t xml:space="preserve">2.3</w:t>
              </w:r>
            </w:hyperlink>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0">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1">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2">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3">
            <w:pPr>
              <w:widowControl w:val="1"/>
              <w:spacing w:after="0" w:before="0" w:lineRule="auto"/>
              <w:jc w:val="center"/>
              <w:rPr>
                <w:sz w:val="16"/>
                <w:szCs w:val="16"/>
              </w:rPr>
            </w:pPr>
            <w:r>
              <w:rPr>
                <w:rFonts w:ascii="Arial Unicode MS" w:cs="Arial Unicode MS" w:eastAsia="Arial Unicode MS" w:hAnsi="Arial Unicode MS"/>
                <w:sz w:val="16"/>
                <w:szCs w:val="16"/>
                <w:rtl w:val="0"/>
              </w:rPr>
              <w:t xml:space="preserve">✓</w:t>
            </w: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4">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5">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6">
            <w:pPr>
              <w:widowControl w:val="1"/>
              <w:spacing w:after="0" w:before="0" w:lineRule="auto"/>
              <w:jc w:val="center"/>
              <w:rPr>
                <w:sz w:val="16"/>
                <w:szCs w:val="16"/>
              </w:rPr>
            </w:pPr>
            <w:r>
              <w:rPr>
                <w:rtl w:val="0"/>
              </w:rPr>
            </w:r>
          </w:p>
        </w:tc>
        <w:tc>
          <w:tcPr>
            <w:tcBorders>
              <w:top w:color="cccccc" w:space="0" w:sz="6" w:val="single"/>
              <w:left w:color="cccccc" w:space="0" w:sz="6" w:val="single"/>
              <w:bottom w:color="cccccc" w:space="0" w:sz="6" w:val="single"/>
              <w:right w:color="cccccc" w:space="0" w:sz="6" w:val="single"/>
            </w:tcBorders>
            <w:tcMar>
              <w:top w:w="0.0" w:type="dxa"/>
              <w:left w:w="10.0" w:type="dxa"/>
              <w:bottom w:w="0.0" w:type="dxa"/>
              <w:right w:w="10.0" w:type="dxa"/>
            </w:tcMar>
          </w:tcPr>
          <w:p w:rsidR="00000000" w:rsidDel="00000000" w:rsidP="00000000" w:rsidRDefault="00000000" w:rsidRPr="00000000" w14:paraId="000000C7">
            <w:pPr>
              <w:widowControl w:val="1"/>
              <w:spacing w:after="0" w:before="0" w:lineRule="auto"/>
              <w:jc w:val="center"/>
              <w:rPr>
                <w:sz w:val="16"/>
                <w:szCs w:val="16"/>
              </w:rPr>
            </w:pPr>
            <w:r>
              <w:rPr>
                <w:rtl w:val="0"/>
              </w:rPr>
            </w:r>
          </w:p>
        </w:tc>
      </w:tr>
    </w:tbl>
    <w:p w:rsidR="00000000" w:rsidDel="00000000" w:rsidP="00000000" w:rsidRDefault="00000000" w:rsidRPr="00000000" w14:paraId="000000C8">
      <w:pPr>
        <w:rPr/>
      </w:pPr>
      <w:r>
        <w:rPr>
          <w:rtl w:val="0"/>
        </w:rPr>
      </w:r>
    </w:p>
    <w:p w:rsidR="00000000" w:rsidDel="00000000" w:rsidP="00000000" w:rsidRDefault="00000000" w:rsidRPr="00000000" w14:paraId="000000C9">
      <w:pPr>
        <w:rPr/>
      </w:pPr>
      <w:r>
        <w:rPr>
          <w:i w:val="1"/>
          <w:iCs w:val="1"/>
          <w:color w:val="64748b"/>
          <w:sz w:val="13"/>
          <w:szCs w:val="13"/>
          <w:rtl w:val="0"/>
        </w:rPr>
        <w:t xml:space="preserve">OT = Oversight Team | SO = Solution Owner | AC = Al Champion | CAIT = Central Al Team | SGG = Al Steering Group | SH = Sector Head | CAIC = Al Central Committee | ARB = NHCI ARB</w:t>
        <w:br w:type="textWrapping"/>
        <w:t xml:space="preserve">Note: Other bodies might be involved during the development of the HLSD (e.g. DT, MOMAH EA). All sections listed above are mandatory for Prototype Phase approval.</w:t>
      </w:r>
      <w:r>
        <w:rPr>
          <w:rtl w:val="0"/>
        </w:rPr>
      </w:r>
    </w:p>
    <w:p w:rsidR="00000000" w:rsidDel="00000000" w:rsidP="00000000" w:rsidRDefault="00000000" w:rsidRPr="00000000" w14:paraId="000000CA">
      <w:pPr>
        <w:rPr/>
      </w:pPr>
      <w:r>
        <w:br w:type="page"/>
      </w:r>
      <w:r>
        <w:rPr>
          <w:rtl w:val="0"/>
        </w:rPr>
      </w:r>
    </w:p>
    <w:p w:rsidR="00000000" w:rsidDel="00000000" w:rsidP="00000000" w:rsidRDefault="00000000" w:rsidRPr="00000000" w14:paraId="000000CB">
      <w:pPr>
        <w:pStyle w:val="Heading1"/>
        <w:spacing w:after="160" w:before="0" w:lineRule="auto"/>
        <w:rPr/>
      </w:pPr>
      <w:bookmarkStart w:colFirst="0" w:colLast="0" w:name="_n0j0ay7m5pye" w:id="6"/>
      <w:bookmarkEnd w:id="6"/>
      <w:r>
        <w:rPr>
          <w:rtl w:val="0"/>
        </w:rPr>
        <w:t xml:space="preserve">Table of Contents</w:t>
      </w:r>
    </w:p>
    <w:sdt>
      <w:sdtPr>
        <w:id w:val="549867247"/>
        <w:docPartObj>
          <w:docPartGallery w:val="Table of Contents"/>
          <w:docPartUnique w:val="1"/>
        </w:docPartObj>
      </w:sdtPr>
      <w:sdtContent>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fldChar w:fldCharType="begin"/>
            <w:instrText xml:space="preserve"> TOC \h \u \z \t "Heading 1,1,Heading 2,2,Heading 3,3,"</w:instrText>
            <w:fldChar w:fldCharType="separate"/>
          </w:r>
          <w:r>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12v9vjvmf3k3">
            <w:r>
              <w:rPr>
                <w:rFonts w:ascii="Aptos" w:cs="Aptos" w:eastAsia="Aptos" w:hAnsi="Aptos"/>
                <w:b w:val="1"/>
                <w:bCs w:val="1"/>
                <w:i w:val="0"/>
                <w:iCs w:val="0"/>
                <w:smallCaps w:val="0"/>
                <w:strike w:val="0"/>
                <w:color w:val="000000"/>
                <w:sz w:val="20"/>
                <w:szCs w:val="20"/>
                <w:u w:val="none"/>
                <w:shd w:fill="auto" w:val="clear"/>
                <w:vertAlign w:val="baseline"/>
                <w:rtl w:val="0"/>
              </w:rPr>
              <w:t xml:space="preserve">Document Information</w:t>
              <w:tab/>
              <w:t xml:space="preserve">1</w:t>
            </w:r>
          </w:hyperlink>
          <w:r>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svxbb5qd5hyn">
            <w:r>
              <w:rPr>
                <w:rFonts w:ascii="Aptos" w:cs="Aptos" w:eastAsia="Aptos" w:hAnsi="Aptos"/>
                <w:b w:val="1"/>
                <w:bCs w:val="1"/>
                <w:i w:val="0"/>
                <w:iCs w:val="0"/>
                <w:smallCaps w:val="0"/>
                <w:strike w:val="0"/>
                <w:color w:val="000000"/>
                <w:sz w:val="20"/>
                <w:szCs w:val="20"/>
                <w:u w:val="none"/>
                <w:shd w:fill="auto" w:val="clear"/>
                <w:vertAlign w:val="baseline"/>
                <w:rtl w:val="0"/>
              </w:rPr>
              <w:t xml:space="preserve">Revision History</w:t>
              <w:tab/>
              <w:t xml:space="preserve">2</w:t>
            </w:r>
          </w:hyperlink>
          <w:r>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ao3dm9fhwtr4">
            <w:r>
              <w:rPr>
                <w:rFonts w:ascii="Aptos" w:cs="Aptos" w:eastAsia="Aptos" w:hAnsi="Aptos"/>
                <w:b w:val="1"/>
                <w:bCs w:val="1"/>
                <w:i w:val="0"/>
                <w:iCs w:val="0"/>
                <w:smallCaps w:val="0"/>
                <w:strike w:val="0"/>
                <w:color w:val="000000"/>
                <w:sz w:val="20"/>
                <w:szCs w:val="20"/>
                <w:u w:val="none"/>
                <w:shd w:fill="auto" w:val="clear"/>
                <w:vertAlign w:val="baseline"/>
                <w:rtl w:val="0"/>
              </w:rPr>
              <w:t xml:space="preserve">HLSD Review Checklist</w:t>
              <w:tab/>
              <w:t xml:space="preserve">3</w:t>
            </w:r>
          </w:hyperlink>
          <w:r>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n0j0ay7m5pye">
            <w:r>
              <w:rPr>
                <w:rFonts w:ascii="Aptos" w:cs="Aptos" w:eastAsia="Aptos" w:hAnsi="Aptos"/>
                <w:b w:val="1"/>
                <w:bCs w:val="1"/>
                <w:i w:val="0"/>
                <w:iCs w:val="0"/>
                <w:smallCaps w:val="0"/>
                <w:strike w:val="0"/>
                <w:color w:val="000000"/>
                <w:sz w:val="20"/>
                <w:szCs w:val="20"/>
                <w:u w:val="none"/>
                <w:shd w:fill="auto" w:val="clear"/>
                <w:vertAlign w:val="baseline"/>
                <w:rtl w:val="0"/>
              </w:rPr>
              <w:t xml:space="preserve">Table of Contents</w:t>
              <w:tab/>
              <w:t xml:space="preserve">4</w:t>
            </w:r>
          </w:hyperlink>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29eoqjmqyl4">
            <w:r>
              <w:rPr>
                <w:rFonts w:ascii="Aptos" w:cs="Aptos" w:eastAsia="Aptos" w:hAnsi="Aptos"/>
                <w:b w:val="1"/>
                <w:bCs w:val="1"/>
                <w:i w:val="0"/>
                <w:iCs w:val="0"/>
                <w:smallCaps w:val="0"/>
                <w:strike w:val="0"/>
                <w:color w:val="000000"/>
                <w:sz w:val="20"/>
                <w:szCs w:val="20"/>
                <w:u w:val="none"/>
                <w:shd w:fill="auto" w:val="clear"/>
                <w:vertAlign w:val="baseline"/>
                <w:rtl w:val="0"/>
              </w:rPr>
              <w:t xml:space="preserve">Executive Summary</w:t>
              <w:tab/>
              <w:t xml:space="preserve">5</w:t>
            </w:r>
          </w:hyperlink>
          <w:r>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27q27jk9ue7x">
            <w:r>
              <w:rPr>
                <w:rFonts w:ascii="Aptos" w:cs="Aptos" w:eastAsia="Aptos" w:hAnsi="Aptos"/>
                <w:b w:val="1"/>
                <w:bCs w:val="1"/>
                <w:i w:val="0"/>
                <w:iCs w:val="0"/>
                <w:smallCaps w:val="0"/>
                <w:strike w:val="0"/>
                <w:color w:val="000000"/>
                <w:sz w:val="20"/>
                <w:szCs w:val="20"/>
                <w:u w:val="none"/>
                <w:shd w:fill="auto" w:val="clear"/>
                <w:vertAlign w:val="baseline"/>
                <w:rtl w:val="0"/>
              </w:rPr>
              <w:t xml:space="preserve">1. Introduction</w:t>
              <w:tab/>
              <w:t xml:space="preserve">6</w:t>
            </w:r>
          </w:hyperlink>
          <w:r>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jq12gz6m1du4">
            <w:r>
              <w:rPr>
                <w:rFonts w:ascii="Aptos" w:cs="Aptos" w:eastAsia="Aptos" w:hAnsi="Aptos"/>
                <w:b w:val="0"/>
                <w:bCs w:val="0"/>
                <w:i w:val="0"/>
                <w:iCs w:val="0"/>
                <w:smallCaps w:val="0"/>
                <w:strike w:val="0"/>
                <w:color w:val="000000"/>
                <w:sz w:val="20"/>
                <w:szCs w:val="20"/>
                <w:u w:val="none"/>
                <w:shd w:fill="auto" w:val="clear"/>
                <w:vertAlign w:val="baseline"/>
                <w:rtl w:val="0"/>
              </w:rPr>
              <w:t xml:space="preserve">1.1 Purpose</w:t>
              <w:tab/>
              <w:t xml:space="preserve">6</w:t>
            </w:r>
          </w:hyperlink>
          <w:r>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b0icsc9i2wtk">
            <w:r>
              <w:rPr>
                <w:rFonts w:ascii="Aptos" w:cs="Aptos" w:eastAsia="Aptos" w:hAnsi="Aptos"/>
                <w:b w:val="0"/>
                <w:bCs w:val="0"/>
                <w:i w:val="0"/>
                <w:iCs w:val="0"/>
                <w:smallCaps w:val="0"/>
                <w:strike w:val="0"/>
                <w:color w:val="000000"/>
                <w:sz w:val="20"/>
                <w:szCs w:val="20"/>
                <w:u w:val="none"/>
                <w:shd w:fill="auto" w:val="clear"/>
                <w:vertAlign w:val="baseline"/>
                <w:rtl w:val="0"/>
              </w:rPr>
              <w:t xml:space="preserve">1.2 Scope</w:t>
              <w:tab/>
              <w:t xml:space="preserve">6</w:t>
            </w:r>
          </w:hyperlink>
          <w:r>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xowrbd632qz1">
            <w:r>
              <w:rPr>
                <w:rFonts w:ascii="Aptos" w:cs="Aptos" w:eastAsia="Aptos" w:hAnsi="Aptos"/>
                <w:b w:val="0"/>
                <w:bCs w:val="0"/>
                <w:i w:val="0"/>
                <w:iCs w:val="0"/>
                <w:smallCaps w:val="0"/>
                <w:strike w:val="0"/>
                <w:color w:val="000000"/>
                <w:sz w:val="20"/>
                <w:szCs w:val="20"/>
                <w:u w:val="none"/>
                <w:shd w:fill="auto" w:val="clear"/>
                <w:vertAlign w:val="baseline"/>
                <w:rtl w:val="0"/>
              </w:rPr>
              <w:t xml:space="preserve">In Scope</w:t>
              <w:tab/>
              <w:t xml:space="preserve">6</w:t>
            </w:r>
          </w:hyperlink>
          <w:r>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61yxrxuofbxz">
            <w:r>
              <w:rPr>
                <w:rFonts w:ascii="Aptos" w:cs="Aptos" w:eastAsia="Aptos" w:hAnsi="Aptos"/>
                <w:b w:val="0"/>
                <w:bCs w:val="0"/>
                <w:i w:val="0"/>
                <w:iCs w:val="0"/>
                <w:smallCaps w:val="0"/>
                <w:strike w:val="0"/>
                <w:color w:val="000000"/>
                <w:sz w:val="20"/>
                <w:szCs w:val="20"/>
                <w:u w:val="none"/>
                <w:shd w:fill="auto" w:val="clear"/>
                <w:vertAlign w:val="baseline"/>
                <w:rtl w:val="0"/>
              </w:rPr>
              <w:t xml:space="preserve">Out of Scope</w:t>
              <w:tab/>
              <w:t xml:space="preserve">6</w:t>
            </w:r>
          </w:hyperlink>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dtfnwuo87jjm">
            <w:r>
              <w:rPr>
                <w:rFonts w:ascii="Aptos" w:cs="Aptos" w:eastAsia="Aptos" w:hAnsi="Aptos"/>
                <w:b w:val="0"/>
                <w:bCs w:val="0"/>
                <w:i w:val="0"/>
                <w:iCs w:val="0"/>
                <w:smallCaps w:val="0"/>
                <w:strike w:val="0"/>
                <w:color w:val="000000"/>
                <w:sz w:val="20"/>
                <w:szCs w:val="20"/>
                <w:u w:val="none"/>
                <w:shd w:fill="auto" w:val="clear"/>
                <w:vertAlign w:val="baseline"/>
                <w:rtl w:val="0"/>
              </w:rPr>
              <w:t xml:space="preserve">1.3 Intended Audience</w:t>
              <w:tab/>
              <w:t xml:space="preserve">7</w:t>
            </w:r>
          </w:hyperlink>
          <w:r>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ugml0ifji60o">
            <w:r>
              <w:rPr>
                <w:rFonts w:ascii="Aptos" w:cs="Aptos" w:eastAsia="Aptos" w:hAnsi="Aptos"/>
                <w:b w:val="0"/>
                <w:bCs w:val="0"/>
                <w:i w:val="0"/>
                <w:iCs w:val="0"/>
                <w:smallCaps w:val="0"/>
                <w:strike w:val="0"/>
                <w:color w:val="000000"/>
                <w:sz w:val="20"/>
                <w:szCs w:val="20"/>
                <w:u w:val="none"/>
                <w:shd w:fill="auto" w:val="clear"/>
                <w:vertAlign w:val="baseline"/>
                <w:rtl w:val="0"/>
              </w:rPr>
              <w:t xml:space="preserve">1.4 Definitions &amp; Acronyms</w:t>
              <w:tab/>
              <w:t xml:space="preserve">8</w:t>
            </w:r>
          </w:hyperlink>
          <w:r>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capxqskv7tz8">
            <w:r>
              <w:rPr>
                <w:rFonts w:ascii="Aptos" w:cs="Aptos" w:eastAsia="Aptos" w:hAnsi="Aptos"/>
                <w:b w:val="1"/>
                <w:bCs w:val="1"/>
                <w:i w:val="0"/>
                <w:iCs w:val="0"/>
                <w:smallCaps w:val="0"/>
                <w:strike w:val="0"/>
                <w:color w:val="000000"/>
                <w:sz w:val="20"/>
                <w:szCs w:val="20"/>
                <w:u w:val="none"/>
                <w:shd w:fill="auto" w:val="clear"/>
                <w:vertAlign w:val="baseline"/>
                <w:rtl w:val="0"/>
              </w:rPr>
              <w:t xml:space="preserve">2. Business Context</w:t>
              <w:tab/>
              <w:t xml:space="preserve">9</w:t>
            </w:r>
          </w:hyperlink>
          <w:r>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31dtkhtmmmps">
            <w:r>
              <w:rPr>
                <w:rFonts w:ascii="Aptos" w:cs="Aptos" w:eastAsia="Aptos" w:hAnsi="Aptos"/>
                <w:b w:val="0"/>
                <w:bCs w:val="0"/>
                <w:i w:val="0"/>
                <w:iCs w:val="0"/>
                <w:smallCaps w:val="0"/>
                <w:strike w:val="0"/>
                <w:color w:val="000000"/>
                <w:sz w:val="20"/>
                <w:szCs w:val="20"/>
                <w:u w:val="none"/>
                <w:shd w:fill="auto" w:val="clear"/>
                <w:vertAlign w:val="baseline"/>
                <w:rtl w:val="0"/>
              </w:rPr>
              <w:t xml:space="preserve">2.1 Business Problem</w:t>
              <w:tab/>
              <w:t xml:space="preserve">9</w:t>
            </w:r>
          </w:hyperlink>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sqa5tt2fxt59">
            <w:r>
              <w:rPr>
                <w:rFonts w:ascii="Aptos" w:cs="Aptos" w:eastAsia="Aptos" w:hAnsi="Aptos"/>
                <w:b w:val="0"/>
                <w:bCs w:val="0"/>
                <w:i w:val="0"/>
                <w:iCs w:val="0"/>
                <w:smallCaps w:val="0"/>
                <w:strike w:val="0"/>
                <w:color w:val="000000"/>
                <w:sz w:val="20"/>
                <w:szCs w:val="20"/>
                <w:u w:val="none"/>
                <w:shd w:fill="auto" w:val="clear"/>
                <w:vertAlign w:val="baseline"/>
                <w:rtl w:val="0"/>
              </w:rPr>
              <w:t xml:space="preserve">2.2 Strategic Alignment</w:t>
              <w:tab/>
              <w:t xml:space="preserve">10</w:t>
            </w:r>
          </w:hyperlink>
          <w:r>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oqbdo53rr0l3">
            <w:r>
              <w:rPr>
                <w:rFonts w:ascii="Aptos" w:cs="Aptos" w:eastAsia="Aptos" w:hAnsi="Aptos"/>
                <w:b w:val="0"/>
                <w:bCs w:val="0"/>
                <w:i w:val="0"/>
                <w:iCs w:val="0"/>
                <w:smallCaps w:val="0"/>
                <w:strike w:val="0"/>
                <w:color w:val="000000"/>
                <w:sz w:val="20"/>
                <w:szCs w:val="20"/>
                <w:u w:val="none"/>
                <w:shd w:fill="auto" w:val="clear"/>
                <w:vertAlign w:val="baseline"/>
                <w:rtl w:val="0"/>
              </w:rPr>
              <w:t xml:space="preserve">2.3 Key Stakeholders</w:t>
              <w:tab/>
              <w:t xml:space="preserve">11</w:t>
            </w:r>
          </w:hyperlink>
          <w:r>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udrbmv84na93">
            <w:r>
              <w:rPr>
                <w:rFonts w:ascii="Aptos" w:cs="Aptos" w:eastAsia="Aptos" w:hAnsi="Aptos"/>
                <w:b w:val="0"/>
                <w:bCs w:val="0"/>
                <w:i w:val="0"/>
                <w:iCs w:val="0"/>
                <w:smallCaps w:val="0"/>
                <w:strike w:val="0"/>
                <w:color w:val="000000"/>
                <w:sz w:val="20"/>
                <w:szCs w:val="20"/>
                <w:u w:val="none"/>
                <w:shd w:fill="auto" w:val="clear"/>
                <w:vertAlign w:val="baseline"/>
                <w:rtl w:val="0"/>
              </w:rPr>
              <w:t xml:space="preserve">Omar Almhasen</w:t>
              <w:tab/>
              <w:t xml:space="preserve">11</w:t>
            </w:r>
          </w:hyperlink>
          <w:r>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u7569a9cr3nz">
            <w:r>
              <w:rPr>
                <w:rFonts w:ascii="Aptos" w:cs="Aptos" w:eastAsia="Aptos" w:hAnsi="Aptos"/>
                <w:b w:val="0"/>
                <w:bCs w:val="0"/>
                <w:i w:val="0"/>
                <w:iCs w:val="0"/>
                <w:smallCaps w:val="0"/>
                <w:strike w:val="0"/>
                <w:color w:val="000000"/>
                <w:sz w:val="20"/>
                <w:szCs w:val="20"/>
                <w:u w:val="none"/>
                <w:shd w:fill="auto" w:val="clear"/>
                <w:vertAlign w:val="baseline"/>
                <w:rtl w:val="0"/>
              </w:rPr>
              <w:t xml:space="preserve">2.4 Expected Business Outcomes</w:t>
              <w:tab/>
              <w:t xml:space="preserve">11</w:t>
            </w:r>
          </w:hyperlink>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kiyjfgal171s">
            <w:r>
              <w:rPr>
                <w:rFonts w:ascii="Aptos" w:cs="Aptos" w:eastAsia="Aptos" w:hAnsi="Aptos"/>
                <w:b w:val="0"/>
                <w:bCs w:val="0"/>
                <w:i w:val="0"/>
                <w:iCs w:val="0"/>
                <w:smallCaps w:val="0"/>
                <w:strike w:val="0"/>
                <w:color w:val="000000"/>
                <w:sz w:val="20"/>
                <w:szCs w:val="20"/>
                <w:u w:val="none"/>
                <w:shd w:fill="auto" w:val="clear"/>
                <w:vertAlign w:val="baseline"/>
                <w:rtl w:val="0"/>
              </w:rPr>
              <w:t xml:space="preserve">2.5 Current Solution Landscape</w:t>
              <w:tab/>
              <w:t xml:space="preserve">11</w:t>
            </w:r>
          </w:hyperlink>
          <w:r>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cijmb5gaec5p">
            <w:r>
              <w:rPr>
                <w:rFonts w:ascii="Aptos" w:cs="Aptos" w:eastAsia="Aptos" w:hAnsi="Aptos"/>
                <w:b w:val="1"/>
                <w:bCs w:val="1"/>
                <w:i w:val="0"/>
                <w:iCs w:val="0"/>
                <w:smallCaps w:val="0"/>
                <w:strike w:val="0"/>
                <w:color w:val="000000"/>
                <w:sz w:val="20"/>
                <w:szCs w:val="20"/>
                <w:u w:val="none"/>
                <w:shd w:fill="auto" w:val="clear"/>
                <w:vertAlign w:val="baseline"/>
                <w:rtl w:val="0"/>
              </w:rPr>
              <w:t xml:space="preserve">3. Solution Overview</w:t>
              <w:tab/>
              <w:t xml:space="preserve">12</w:t>
            </w:r>
          </w:hyperlink>
          <w:r>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l72zzqnarjf7">
            <w:r>
              <w:rPr>
                <w:rFonts w:ascii="Aptos" w:cs="Aptos" w:eastAsia="Aptos" w:hAnsi="Aptos"/>
                <w:b w:val="0"/>
                <w:bCs w:val="0"/>
                <w:i w:val="0"/>
                <w:iCs w:val="0"/>
                <w:smallCaps w:val="0"/>
                <w:strike w:val="0"/>
                <w:color w:val="000000"/>
                <w:sz w:val="20"/>
                <w:szCs w:val="20"/>
                <w:u w:val="none"/>
                <w:shd w:fill="auto" w:val="clear"/>
                <w:vertAlign w:val="baseline"/>
                <w:rtl w:val="0"/>
              </w:rPr>
              <w:t xml:space="preserve">3.1 Solution Description</w:t>
              <w:tab/>
              <w:t xml:space="preserve">12</w:t>
            </w:r>
          </w:hyperlink>
          <w:r>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ar84w8rt26k4">
            <w:r>
              <w:rPr>
                <w:rFonts w:ascii="Aptos" w:cs="Aptos" w:eastAsia="Aptos" w:hAnsi="Aptos"/>
                <w:b w:val="0"/>
                <w:bCs w:val="0"/>
                <w:i w:val="0"/>
                <w:iCs w:val="0"/>
                <w:smallCaps w:val="0"/>
                <w:strike w:val="0"/>
                <w:color w:val="000000"/>
                <w:sz w:val="20"/>
                <w:szCs w:val="20"/>
                <w:u w:val="none"/>
                <w:shd w:fill="auto" w:val="clear"/>
                <w:vertAlign w:val="baseline"/>
                <w:rtl w:val="0"/>
              </w:rPr>
              <w:t xml:space="preserve">3.2 User Personas</w:t>
              <w:tab/>
              <w:t xml:space="preserve">12</w:t>
            </w:r>
          </w:hyperlink>
          <w:r>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ic6rir6kofle">
            <w:r>
              <w:rPr>
                <w:rFonts w:ascii="Aptos" w:cs="Aptos" w:eastAsia="Aptos" w:hAnsi="Aptos"/>
                <w:b w:val="0"/>
                <w:bCs w:val="0"/>
                <w:i w:val="0"/>
                <w:iCs w:val="0"/>
                <w:smallCaps w:val="0"/>
                <w:strike w:val="0"/>
                <w:color w:val="000000"/>
                <w:sz w:val="20"/>
                <w:szCs w:val="20"/>
                <w:u w:val="none"/>
                <w:shd w:fill="auto" w:val="clear"/>
                <w:vertAlign w:val="baseline"/>
                <w:rtl w:val="0"/>
              </w:rPr>
              <w:t xml:space="preserve">3.3 Process / Workflow</w:t>
              <w:tab/>
              <w:t xml:space="preserve">14</w:t>
            </w:r>
          </w:hyperlink>
          <w:r>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83zb42eqibgm">
            <w:r>
              <w:rPr>
                <w:rFonts w:ascii="Aptos" w:cs="Aptos" w:eastAsia="Aptos" w:hAnsi="Aptos"/>
                <w:b w:val="0"/>
                <w:bCs w:val="0"/>
                <w:i w:val="0"/>
                <w:iCs w:val="0"/>
                <w:smallCaps w:val="0"/>
                <w:strike w:val="0"/>
                <w:color w:val="000000"/>
                <w:sz w:val="20"/>
                <w:szCs w:val="20"/>
                <w:u w:val="none"/>
                <w:shd w:fill="auto" w:val="clear"/>
                <w:vertAlign w:val="baseline"/>
                <w:rtl w:val="0"/>
              </w:rPr>
              <w:t xml:space="preserve">WF-01 — Intelligent Invoice Processing</w:t>
              <w:tab/>
              <w:t xml:space="preserve">15</w:t>
            </w:r>
          </w:hyperlink>
          <w:r>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y8xrhaquta1s">
            <w:r>
              <w:rPr>
                <w:rFonts w:ascii="Aptos" w:cs="Aptos" w:eastAsia="Aptos" w:hAnsi="Aptos"/>
                <w:b w:val="0"/>
                <w:bCs w:val="0"/>
                <w:i w:val="0"/>
                <w:iCs w:val="0"/>
                <w:smallCaps w:val="0"/>
                <w:strike w:val="0"/>
                <w:color w:val="000000"/>
                <w:sz w:val="20"/>
                <w:szCs w:val="20"/>
                <w:u w:val="none"/>
                <w:shd w:fill="auto" w:val="clear"/>
                <w:vertAlign w:val="baseline"/>
                <w:rtl w:val="0"/>
              </w:rPr>
              <w:t xml:space="preserve">WF-02 — Collection Forecast and Follow-up Prioritization</w:t>
              <w:tab/>
              <w:t xml:space="preserve">18</w:t>
            </w:r>
          </w:hyperlink>
          <w:r>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gyt1sy72ycss">
            <w:r>
              <w:rPr>
                <w:rFonts w:ascii="Aptos" w:cs="Aptos" w:eastAsia="Aptos" w:hAnsi="Aptos"/>
                <w:b w:val="0"/>
                <w:bCs w:val="0"/>
                <w:i w:val="0"/>
                <w:iCs w:val="0"/>
                <w:smallCaps w:val="0"/>
                <w:strike w:val="0"/>
                <w:color w:val="000000"/>
                <w:sz w:val="20"/>
                <w:szCs w:val="20"/>
                <w:u w:val="none"/>
                <w:shd w:fill="auto" w:val="clear"/>
                <w:vertAlign w:val="baseline"/>
                <w:rtl w:val="0"/>
              </w:rPr>
              <w:t xml:space="preserve">WF-03 — Operational Performance Analytics (KPI &amp; Performance Intelligence)</w:t>
              <w:tab/>
              <w:t xml:space="preserve">20</w:t>
            </w:r>
          </w:hyperlink>
          <w:r>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78p83w5tlc0b">
            <w:r>
              <w:rPr>
                <w:rFonts w:ascii="Aptos" w:cs="Aptos" w:eastAsia="Aptos" w:hAnsi="Aptos"/>
                <w:b w:val="0"/>
                <w:bCs w:val="0"/>
                <w:i w:val="0"/>
                <w:iCs w:val="0"/>
                <w:smallCaps w:val="0"/>
                <w:strike w:val="0"/>
                <w:color w:val="000000"/>
                <w:sz w:val="20"/>
                <w:szCs w:val="20"/>
                <w:u w:val="none"/>
                <w:shd w:fill="auto" w:val="clear"/>
                <w:vertAlign w:val="baseline"/>
                <w:rtl w:val="0"/>
              </w:rPr>
              <w:t xml:space="preserve">WF-04 — Conversational Invoice Insight and Dynamic Report Generation</w:t>
              <w:tab/>
              <w:t xml:space="preserve">23</w:t>
            </w:r>
          </w:hyperlink>
          <w:r>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be1y3a271pww">
            <w:r>
              <w:rPr>
                <w:rFonts w:ascii="Aptos" w:cs="Aptos" w:eastAsia="Aptos" w:hAnsi="Aptos"/>
                <w:b w:val="0"/>
                <w:bCs w:val="0"/>
                <w:i w:val="0"/>
                <w:iCs w:val="0"/>
                <w:smallCaps w:val="0"/>
                <w:strike w:val="0"/>
                <w:color w:val="000000"/>
                <w:sz w:val="20"/>
                <w:szCs w:val="20"/>
                <w:u w:val="none"/>
                <w:shd w:fill="auto" w:val="clear"/>
                <w:vertAlign w:val="baseline"/>
                <w:rtl w:val="0"/>
              </w:rPr>
              <w:t xml:space="preserve">WF-05 — Financial Audit Review</w:t>
              <w:tab/>
              <w:t xml:space="preserve">26</w:t>
            </w:r>
          </w:hyperlink>
          <w:r>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e8zpo76ottz7">
            <w:r>
              <w:rPr>
                <w:rFonts w:ascii="Aptos" w:cs="Aptos" w:eastAsia="Aptos" w:hAnsi="Aptos"/>
                <w:b w:val="0"/>
                <w:bCs w:val="0"/>
                <w:i w:val="0"/>
                <w:iCs w:val="0"/>
                <w:smallCaps w:val="0"/>
                <w:strike w:val="0"/>
                <w:color w:val="000000"/>
                <w:sz w:val="20"/>
                <w:szCs w:val="20"/>
                <w:u w:val="none"/>
                <w:shd w:fill="auto" w:val="clear"/>
                <w:vertAlign w:val="baseline"/>
                <w:rtl w:val="0"/>
              </w:rPr>
              <w:t xml:space="preserve">WF-06 — Periodic Revenue Reporting</w:t>
              <w:tab/>
              <w:t xml:space="preserve">28</w:t>
            </w:r>
          </w:hyperlink>
          <w:r>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9mt33u6s92f3">
            <w:r>
              <w:rPr>
                <w:rFonts w:ascii="Aptos" w:cs="Aptos" w:eastAsia="Aptos" w:hAnsi="Aptos"/>
                <w:b w:val="0"/>
                <w:bCs w:val="0"/>
                <w:i w:val="0"/>
                <w:iCs w:val="0"/>
                <w:smallCaps w:val="0"/>
                <w:strike w:val="0"/>
                <w:color w:val="000000"/>
                <w:sz w:val="20"/>
                <w:szCs w:val="20"/>
                <w:u w:val="none"/>
                <w:shd w:fill="auto" w:val="clear"/>
                <w:vertAlign w:val="baseline"/>
                <w:rtl w:val="0"/>
              </w:rPr>
              <w:t xml:space="preserve">WF-07 — Financial Reconciliation</w:t>
              <w:tab/>
              <w:t xml:space="preserve">30</w:t>
            </w:r>
          </w:hyperlink>
          <w:r>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t4y214myqls2">
            <w:r>
              <w:rPr>
                <w:rFonts w:ascii="Aptos" w:cs="Aptos" w:eastAsia="Aptos" w:hAnsi="Aptos"/>
                <w:b w:val="0"/>
                <w:bCs w:val="0"/>
                <w:i w:val="0"/>
                <w:iCs w:val="0"/>
                <w:smallCaps w:val="0"/>
                <w:strike w:val="0"/>
                <w:color w:val="000000"/>
                <w:sz w:val="20"/>
                <w:szCs w:val="20"/>
                <w:u w:val="none"/>
                <w:shd w:fill="auto" w:val="clear"/>
                <w:vertAlign w:val="baseline"/>
                <w:rtl w:val="0"/>
              </w:rPr>
              <w:t xml:space="preserve">WF-08 — Violation Follow-up</w:t>
              <w:tab/>
              <w:t xml:space="preserve">32</w:t>
            </w:r>
          </w:hyperlink>
          <w:r>
            <w:rPr>
              <w:rtl w:val="0"/>
            </w:rPr>
          </w:r>
        </w:p>
        <w:p w:rsidR="00000000" w:rsidDel="00000000" w:rsidP="00000000" w:rsidRDefault="00000000" w:rsidRPr="00000000" w14:paraId="6F0D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86"/>
            </w:tabs>
            <w:spacing w:after="0" w:before="0" w:line="240" w:lineRule="auto"/>
            <w:ind w:left="403"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wf09sanadmapping">
            <w:r>
              <w:rPr>
                <w:rFonts w:ascii="Aptos" w:cs="Aptos" w:eastAsia="Aptos" w:hAnsi="Aptos"/>
                <w:b w:val="0"/>
                <w:bCs w:val="0"/>
                <w:i w:val="0"/>
                <w:iCs w:val="0"/>
                <w:smallCaps w:val="0"/>
                <w:strike w:val="0"/>
                <w:color w:val="000000"/>
                <w:sz w:val="20"/>
                <w:szCs w:val="20"/>
                <w:u w:val="none"/>
                <w:shd w:fill="auto" w:val="clear"/>
                <w:vertAlign w:val="baseline"/>
                <w:rtl w:val="0"/>
              </w:rPr>
              <w:t xml:space="preserve">WF-09 — Sanad Enforcement-to-Invoice Mapping</w:t>
              <w:tab/>
              <w:t xml:space="preserve">34</w:t>
            </w:r>
          </w:hyperlink>
          <w:r>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gi8cklw1p4jk">
            <w:r>
              <w:rPr>
                <w:rFonts w:ascii="Aptos" w:cs="Aptos" w:eastAsia="Aptos" w:hAnsi="Aptos"/>
                <w:b w:val="0"/>
                <w:bCs w:val="0"/>
                <w:i w:val="0"/>
                <w:iCs w:val="0"/>
                <w:smallCaps w:val="0"/>
                <w:strike w:val="0"/>
                <w:color w:val="000000"/>
                <w:sz w:val="20"/>
                <w:szCs w:val="20"/>
                <w:u w:val="none"/>
                <w:shd w:fill="auto" w:val="clear"/>
                <w:vertAlign w:val="baseline"/>
                <w:rtl w:val="0"/>
              </w:rPr>
              <w:t xml:space="preserve">3.4 User Journey</w:t>
              <w:tab/>
              <w:t xml:space="preserve">37</w:t>
            </w:r>
          </w:hyperlink>
          <w:r>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i2zap6uhqdc4">
            <w:r>
              <w:rPr>
                <w:rFonts w:ascii="Aptos" w:cs="Aptos" w:eastAsia="Aptos" w:hAnsi="Aptos"/>
                <w:b w:val="1"/>
                <w:bCs w:val="1"/>
                <w:i w:val="0"/>
                <w:iCs w:val="0"/>
                <w:smallCaps w:val="0"/>
                <w:strike w:val="0"/>
                <w:color w:val="000000"/>
                <w:sz w:val="20"/>
                <w:szCs w:val="20"/>
                <w:u w:val="none"/>
                <w:shd w:fill="auto" w:val="clear"/>
                <w:vertAlign w:val="baseline"/>
                <w:rtl w:val="0"/>
              </w:rPr>
              <w:t xml:space="preserve">4. Requirements Summary</w:t>
              <w:tab/>
              <w:t xml:space="preserve">39</w:t>
            </w:r>
          </w:hyperlink>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hs5fhediugij">
            <w:r>
              <w:rPr>
                <w:rFonts w:ascii="Aptos" w:cs="Aptos" w:eastAsia="Aptos" w:hAnsi="Aptos"/>
                <w:b w:val="0"/>
                <w:bCs w:val="0"/>
                <w:i w:val="0"/>
                <w:iCs w:val="0"/>
                <w:smallCaps w:val="0"/>
                <w:strike w:val="0"/>
                <w:color w:val="000000"/>
                <w:sz w:val="20"/>
                <w:szCs w:val="20"/>
                <w:u w:val="none"/>
                <w:shd w:fill="auto" w:val="clear"/>
                <w:vertAlign w:val="baseline"/>
                <w:rtl w:val="0"/>
              </w:rPr>
              <w:t xml:space="preserve">4.1 Business Requirements</w:t>
              <w:tab/>
              <w:t xml:space="preserve">40</w:t>
            </w:r>
          </w:hyperlink>
          <w:r>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sa20bfykefco">
            <w:r>
              <w:rPr>
                <w:rFonts w:ascii="Aptos" w:cs="Aptos" w:eastAsia="Aptos" w:hAnsi="Aptos"/>
                <w:b w:val="0"/>
                <w:bCs w:val="0"/>
                <w:i w:val="0"/>
                <w:iCs w:val="0"/>
                <w:smallCaps w:val="0"/>
                <w:strike w:val="0"/>
                <w:color w:val="000000"/>
                <w:sz w:val="20"/>
                <w:szCs w:val="20"/>
                <w:u w:val="none"/>
                <w:shd w:fill="auto" w:val="clear"/>
                <w:vertAlign w:val="baseline"/>
                <w:rtl w:val="0"/>
              </w:rPr>
              <w:t xml:space="preserve">4.2 Non-Functional Requirements</w:t>
              <w:tab/>
              <w:t xml:space="preserve">41</w:t>
            </w:r>
          </w:hyperlink>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kyzomg80hlis">
            <w:r>
              <w:rPr>
                <w:rFonts w:ascii="Aptos" w:cs="Aptos" w:eastAsia="Aptos" w:hAnsi="Aptos"/>
                <w:b w:val="1"/>
                <w:bCs w:val="1"/>
                <w:i w:val="0"/>
                <w:iCs w:val="0"/>
                <w:smallCaps w:val="0"/>
                <w:strike w:val="0"/>
                <w:color w:val="000000"/>
                <w:sz w:val="20"/>
                <w:szCs w:val="20"/>
                <w:u w:val="none"/>
                <w:shd w:fill="auto" w:val="clear"/>
                <w:vertAlign w:val="baseline"/>
                <w:rtl w:val="0"/>
              </w:rPr>
              <w:t xml:space="preserve">5. Success Metrics</w:t>
              <w:tab/>
              <w:t xml:space="preserve">42</w:t>
            </w:r>
          </w:hyperlink>
          <w:r>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lmpxqkndj8wo">
            <w:r>
              <w:rPr>
                <w:rFonts w:ascii="Arial" w:cs="Arial" w:eastAsia="Arial" w:hAnsi="Arial"/>
                <w:b w:val="0"/>
                <w:bCs w:val="0"/>
                <w:i w:val="0"/>
                <w:iCs w:val="0"/>
                <w:smallCaps w:val="0"/>
                <w:strike w:val="0"/>
                <w:color w:val="000000"/>
                <w:sz w:val="20"/>
                <w:szCs w:val="20"/>
                <w:u w:val="none"/>
                <w:shd w:fill="auto" w:val="clear"/>
                <w:vertAlign w:val="baseline"/>
                <w:rtl w:val="0"/>
              </w:rPr>
              <w:t xml:space="preserve">5.1 Strategic Metrics</w:t>
            </w:r>
          </w:hyperlink>
          <w:hyperlink w:anchor="_lmpxqkndj8wo">
            <w:r>
              <w:rPr>
                <w:rFonts w:ascii="Aptos" w:cs="Aptos" w:eastAsia="Aptos" w:hAnsi="Aptos"/>
                <w:b w:val="0"/>
                <w:bCs w:val="0"/>
                <w:i w:val="0"/>
                <w:iCs w:val="0"/>
                <w:smallCaps w:val="0"/>
                <w:strike w:val="0"/>
                <w:color w:val="000000"/>
                <w:sz w:val="20"/>
                <w:szCs w:val="20"/>
                <w:u w:val="none"/>
                <w:shd w:fill="auto" w:val="clear"/>
                <w:vertAlign w:val="baseline"/>
                <w:rtl w:val="0"/>
              </w:rPr>
              <w:tab/>
              <w:t xml:space="preserve">42</w:t>
            </w:r>
          </w:hyperlink>
          <w:r>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t2gs3uagrf7c">
            <w:r>
              <w:rPr>
                <w:rFonts w:ascii="Arial" w:cs="Arial" w:eastAsia="Arial" w:hAnsi="Arial"/>
                <w:b w:val="0"/>
                <w:bCs w:val="0"/>
                <w:i w:val="0"/>
                <w:iCs w:val="0"/>
                <w:smallCaps w:val="0"/>
                <w:strike w:val="0"/>
                <w:color w:val="000000"/>
                <w:sz w:val="20"/>
                <w:szCs w:val="20"/>
                <w:u w:val="none"/>
                <w:shd w:fill="auto" w:val="clear"/>
                <w:vertAlign w:val="baseline"/>
                <w:rtl w:val="0"/>
              </w:rPr>
              <w:t xml:space="preserve">5.2 Operational Metrics</w:t>
            </w:r>
          </w:hyperlink>
          <w:hyperlink w:anchor="_t2gs3uagrf7c">
            <w:r>
              <w:rPr>
                <w:rFonts w:ascii="Aptos" w:cs="Aptos" w:eastAsia="Aptos" w:hAnsi="Aptos"/>
                <w:b w:val="0"/>
                <w:bCs w:val="0"/>
                <w:i w:val="0"/>
                <w:iCs w:val="0"/>
                <w:smallCaps w:val="0"/>
                <w:strike w:val="0"/>
                <w:color w:val="000000"/>
                <w:sz w:val="20"/>
                <w:szCs w:val="20"/>
                <w:u w:val="none"/>
                <w:shd w:fill="auto" w:val="clear"/>
                <w:vertAlign w:val="baseline"/>
                <w:rtl w:val="0"/>
              </w:rPr>
              <w:tab/>
              <w:t xml:space="preserve">43</w:t>
            </w:r>
          </w:hyperlink>
          <w:r>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77d4dota8yqr">
            <w:r>
              <w:rPr>
                <w:rFonts w:ascii="Arial" w:cs="Arial" w:eastAsia="Arial" w:hAnsi="Arial"/>
                <w:b w:val="0"/>
                <w:bCs w:val="0"/>
                <w:i w:val="0"/>
                <w:iCs w:val="0"/>
                <w:smallCaps w:val="0"/>
                <w:strike w:val="0"/>
                <w:color w:val="000000"/>
                <w:sz w:val="20"/>
                <w:szCs w:val="20"/>
                <w:u w:val="none"/>
                <w:shd w:fill="auto" w:val="clear"/>
                <w:vertAlign w:val="baseline"/>
                <w:rtl w:val="0"/>
              </w:rPr>
              <w:t xml:space="preserve">5.3 Technical Metrics</w:t>
            </w:r>
          </w:hyperlink>
          <w:hyperlink w:anchor="_77d4dota8yqr">
            <w:r>
              <w:rPr>
                <w:rFonts w:ascii="Aptos" w:cs="Aptos" w:eastAsia="Aptos" w:hAnsi="Aptos"/>
                <w:b w:val="0"/>
                <w:bCs w:val="0"/>
                <w:i w:val="0"/>
                <w:iCs w:val="0"/>
                <w:smallCaps w:val="0"/>
                <w:strike w:val="0"/>
                <w:color w:val="000000"/>
                <w:sz w:val="20"/>
                <w:szCs w:val="20"/>
                <w:u w:val="none"/>
                <w:shd w:fill="auto" w:val="clear"/>
                <w:vertAlign w:val="baseline"/>
                <w:rtl w:val="0"/>
              </w:rPr>
              <w:tab/>
              <w:t xml:space="preserve">44</w:t>
            </w:r>
          </w:hyperlink>
          <w:r>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hjyeklsw5sni">
            <w:r>
              <w:rPr>
                <w:rFonts w:ascii="Aptos" w:cs="Aptos" w:eastAsia="Aptos" w:hAnsi="Aptos"/>
                <w:b w:val="1"/>
                <w:bCs w:val="1"/>
                <w:i w:val="0"/>
                <w:iCs w:val="0"/>
                <w:smallCaps w:val="0"/>
                <w:strike w:val="0"/>
                <w:color w:val="000000"/>
                <w:sz w:val="20"/>
                <w:szCs w:val="20"/>
                <w:u w:val="none"/>
                <w:shd w:fill="auto" w:val="clear"/>
                <w:vertAlign w:val="baseline"/>
                <w:rtl w:val="0"/>
              </w:rPr>
              <w:t xml:space="preserve">6. Roadmap &amp; Phasing</w:t>
              <w:tab/>
              <w:t xml:space="preserve">46</w:t>
            </w:r>
          </w:hyperlink>
          <w:r>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sfcawmbvc08l">
            <w:r>
              <w:rPr>
                <w:rFonts w:ascii="Aptos" w:cs="Aptos" w:eastAsia="Aptos" w:hAnsi="Aptos"/>
                <w:b w:val="0"/>
                <w:bCs w:val="0"/>
                <w:i w:val="0"/>
                <w:iCs w:val="0"/>
                <w:smallCaps w:val="0"/>
                <w:strike w:val="0"/>
                <w:color w:val="000000"/>
                <w:sz w:val="20"/>
                <w:szCs w:val="20"/>
                <w:u w:val="none"/>
                <w:shd w:fill="auto" w:val="clear"/>
                <w:vertAlign w:val="baseline"/>
                <w:rtl w:val="0"/>
              </w:rPr>
              <w:t xml:space="preserve">6.1 High-Level Delivery Roadmap</w:t>
              <w:tab/>
              <w:t xml:space="preserve">46</w:t>
            </w:r>
          </w:hyperlink>
          <w:r>
            <w:rPr>
              <w:rtl w:val="0"/>
            </w:rPr>
          </w:r>
        </w:p>
        <w:p w:rsidR="00000000" w:rsidDel="00000000" w:rsidP="00000000" w:rsidRDefault="00000000" w:rsidRPr="00000000" w14:paraId="6F0D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capabilitytraceability">
            <w:r>
              <w:rPr>
                <w:rFonts w:ascii="Aptos" w:cs="Aptos" w:eastAsia="Aptos" w:hAnsi="Aptos"/>
                <w:b w:val="0"/>
                <w:bCs w:val="0"/>
                <w:i w:val="0"/>
                <w:iCs w:val="0"/>
                <w:smallCaps w:val="0"/>
                <w:strike w:val="0"/>
                <w:color w:val="000000"/>
                <w:sz w:val="20"/>
                <w:szCs w:val="20"/>
                <w:u w:val="none"/>
                <w:shd w:fill="auto" w:val="clear"/>
                <w:vertAlign w:val="baseline"/>
                <w:rtl w:val="0"/>
              </w:rPr>
              <w:t xml:space="preserve">6.2 Capability Delivery Traceability</w:t>
              <w:tab/>
              <w:t xml:space="preserve">46</w:t>
            </w:r>
          </w:hyperlink>
          <w:r>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u29upm5ynlym">
            <w:r>
              <w:rPr>
                <w:rFonts w:ascii="Aptos" w:cs="Aptos" w:eastAsia="Aptos" w:hAnsi="Aptos"/>
                <w:b w:val="1"/>
                <w:bCs w:val="1"/>
                <w:i w:val="0"/>
                <w:iCs w:val="0"/>
                <w:smallCaps w:val="0"/>
                <w:strike w:val="0"/>
                <w:color w:val="000000"/>
                <w:sz w:val="20"/>
                <w:szCs w:val="20"/>
                <w:u w:val="none"/>
                <w:shd w:fill="auto" w:val="clear"/>
                <w:vertAlign w:val="baseline"/>
                <w:rtl w:val="0"/>
              </w:rPr>
              <w:t xml:space="preserve">Additional resources</w:t>
              <w:tab/>
              <w:t xml:space="preserve">47</w:t>
            </w:r>
          </w:hyperlink>
          <w:r>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4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hyperlink w:anchor="_j9hf8smd8di6">
            <w:r>
              <w:rPr>
                <w:rFonts w:ascii="Aptos" w:cs="Aptos" w:eastAsia="Aptos" w:hAnsi="Aptos"/>
                <w:b w:val="1"/>
                <w:bCs w:val="1"/>
                <w:i w:val="0"/>
                <w:iCs w:val="0"/>
                <w:smallCaps w:val="0"/>
                <w:strike w:val="0"/>
                <w:color w:val="000000"/>
                <w:sz w:val="20"/>
                <w:szCs w:val="20"/>
                <w:u w:val="none"/>
                <w:shd w:fill="auto" w:val="clear"/>
                <w:vertAlign w:val="baseline"/>
                <w:rtl w:val="0"/>
              </w:rPr>
              <w:t xml:space="preserve">Appendix</w:t>
              <w:tab/>
              <w:t xml:space="preserve">48</w:t>
            </w:r>
          </w:hyperlink>
          <w:r>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hyperlink w:anchor="_5nu2dfm0n6zp">
            <w:r>
              <w:rPr>
                <w:rFonts w:ascii="Aptos" w:cs="Aptos" w:eastAsia="Aptos" w:hAnsi="Aptos"/>
                <w:b w:val="0"/>
                <w:bCs w:val="0"/>
                <w:i w:val="0"/>
                <w:iCs w:val="0"/>
                <w:smallCaps w:val="0"/>
                <w:strike w:val="0"/>
                <w:color w:val="000000"/>
                <w:sz w:val="20"/>
                <w:szCs w:val="20"/>
                <w:u w:val="none"/>
                <w:shd w:fill="auto" w:val="clear"/>
                <w:vertAlign w:val="baseline"/>
                <w:rtl w:val="0"/>
              </w:rPr>
              <w:t xml:space="preserve">A. References</w:t>
              <w:tab/>
              <w:t xml:space="preserve">48</w:t>
            </w:r>
          </w:hyperlink>
          <w:r>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 w:val="right" w:leader="dot" w:pos="9386"/>
            </w:tabs>
            <w:spacing w:after="0" w:before="40" w:line="240" w:lineRule="auto"/>
            <w:ind w:left="198" w:right="0" w:firstLine="0"/>
            <w:jc w:val="both"/>
            <w:rPr>
              <w:rFonts w:ascii="Aptos" w:cs="Aptos" w:eastAsia="Aptos" w:hAnsi="Aptos"/>
              <w:b w:val="0"/>
              <w:bCs w:val="0"/>
              <w:i w:val="0"/>
              <w:iCs w:val="0"/>
              <w:smallCaps w:val="0"/>
              <w:strike w:val="0"/>
              <w:color w:val="e97132"/>
              <w:sz w:val="20"/>
              <w:szCs w:val="20"/>
              <w:u w:val="none"/>
              <w:shd w:fill="auto" w:val="clear"/>
              <w:vertAlign w:val="baseline"/>
            </w:rPr>
          </w:pPr>
          <w:hyperlink w:anchor="_sou2hhms8clu">
            <w:r>
              <w:rPr>
                <w:rFonts w:ascii="Aptos" w:cs="Aptos" w:eastAsia="Aptos" w:hAnsi="Aptos"/>
                <w:b w:val="0"/>
                <w:bCs w:val="0"/>
                <w:i w:val="0"/>
                <w:iCs w:val="0"/>
                <w:smallCaps w:val="0"/>
                <w:strike w:val="0"/>
                <w:color w:val="000000"/>
                <w:sz w:val="20"/>
                <w:szCs w:val="20"/>
                <w:u w:val="none"/>
                <w:shd w:fill="auto" w:val="clear"/>
                <w:vertAlign w:val="baseline"/>
                <w:rtl w:val="0"/>
              </w:rPr>
              <w:t xml:space="preserve">B. Approval Sign-Off</w:t>
            </w:r>
          </w:hyperlink>
          <w:hyperlink w:anchor="_sou2hhms8clu">
            <w:r>
              <w:rPr>
                <w:rFonts w:ascii="Aptos" w:cs="Aptos" w:eastAsia="Aptos" w:hAnsi="Aptos"/>
                <w:b w:val="0"/>
                <w:bCs w:val="0"/>
                <w:i w:val="0"/>
                <w:iCs w:val="0"/>
                <w:smallCaps w:val="0"/>
                <w:strike w:val="0"/>
                <w:color w:val="e97132"/>
                <w:sz w:val="20"/>
                <w:szCs w:val="20"/>
                <w:u w:val="none"/>
                <w:shd w:fill="auto" w:val="clear"/>
                <w:vertAlign w:val="baseline"/>
                <w:rtl w:val="0"/>
              </w:rPr>
              <w:tab/>
              <w:t xml:space="preserve">48</w:t>
            </w:r>
          </w:hyperlink>
          <w:r>
            <w:rPr>
              <w:rtl w:val="0"/>
            </w:rPr>
          </w:r>
          <w:r>
            <w:fldChar w:fldCharType="end"/>
          </w:r>
        </w:p>
      </w:sdtContent>
    </w:sdt>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4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0" w:before="40" w:line="240" w:lineRule="auto"/>
        <w:ind w:left="198" w:right="0" w:firstLine="0"/>
        <w:jc w:val="both"/>
        <w:rPr>
          <w:rFonts w:ascii="Aptos" w:cs="Aptos" w:eastAsia="Aptos" w:hAnsi="Aptos"/>
          <w:b w:val="0"/>
          <w:bCs w:val="0"/>
          <w:i w:val="0"/>
          <w:iCs w:val="0"/>
          <w:smallCaps w:val="0"/>
          <w:strike w:val="0"/>
          <w:color w:val="e97132"/>
          <w:sz w:val="24"/>
          <w:szCs w:val="24"/>
          <w:u w:val="none"/>
          <w:shd w:fill="auto" w:val="clear"/>
          <w:vertAlign w:val="baseline"/>
        </w:rPr>
      </w:pPr>
      <w:r>
        <w:rPr>
          <w:rFonts w:ascii="Aptos" w:cs="Aptos" w:eastAsia="Aptos" w:hAnsi="Aptos"/>
          <w:b w:val="0"/>
          <w:bCs w:val="0"/>
          <w:i w:val="0"/>
          <w:iCs w:val="0"/>
          <w:smallCaps w:val="0"/>
          <w:strike w:val="0"/>
          <w:color w:val="e97132"/>
          <w:sz w:val="20"/>
          <w:szCs w:val="20"/>
          <w:u w:val="none"/>
          <w:shd w:fill="auto" w:val="clear"/>
          <w:vertAlign w:val="baseline"/>
          <w:rtl w:val="0"/>
        </w:rPr>
        <w:t xml:space="preserve">     </w:t>
      </w:r>
      <w:r>
        <w:rPr>
          <w:rtl w:val="0"/>
        </w:rPr>
      </w:r>
    </w:p>
    <w:p w:rsidR="00000000" w:rsidDel="00000000" w:rsidP="00000000" w:rsidRDefault="00000000" w:rsidRPr="00000000" w14:paraId="000000FC">
      <w:pPr>
        <w:spacing w:line="276" w:lineRule="auto"/>
        <w:rPr>
          <w:b w:val="1"/>
          <w:bCs w:val="1"/>
          <w:i w:val="1"/>
          <w:iCs w:val="1"/>
          <w:color w:val="64748b"/>
          <w:sz w:val="19"/>
          <w:szCs w:val="19"/>
        </w:rPr>
      </w:pPr>
      <w:r>
        <w:rPr>
          <w:rtl w:val="0"/>
        </w:rPr>
      </w:r>
    </w:p>
    <w:p w:rsidR="00000000" w:rsidDel="00000000" w:rsidP="00000000" w:rsidRDefault="00000000" w:rsidRPr="00000000" w14:paraId="000000FD">
      <w:pPr>
        <w:rPr/>
      </w:pPr>
      <w:r>
        <w:rPr>
          <w:rtl w:val="0"/>
        </w:rPr>
      </w:r>
    </w:p>
    <w:p w:rsidR="00000000" w:rsidDel="00000000" w:rsidP="00000000" w:rsidRDefault="00000000" w:rsidRPr="00000000" w14:paraId="000000FE">
      <w:pPr>
        <w:rPr/>
      </w:pPr>
      <w:r>
        <w:rPr>
          <w:rtl w:val="0"/>
        </w:rPr>
      </w:r>
    </w:p>
    <w:p w:rsidR="00000000" w:rsidDel="00000000" w:rsidP="00000000" w:rsidRDefault="00000000" w:rsidRPr="00000000" w14:paraId="000000FF">
      <w:pPr>
        <w:pStyle w:val="Heading1"/>
        <w:rPr/>
      </w:pPr>
      <w:bookmarkStart w:colFirst="0" w:colLast="0" w:name="_29eoqjmqyl4" w:id="7"/>
      <w:bookmarkEnd w:id="7"/>
      <w:r>
        <w:rPr>
          <w:rtl w:val="0"/>
        </w:rPr>
        <w:t xml:space="preserve">Executive Summary</w:t>
      </w:r>
    </w:p>
    <w:p w:rsidR="00000000" w:rsidDel="00000000" w:rsidP="00000000" w:rsidRDefault="00000000" w:rsidRPr="00000000" w14:paraId="00000100">
      <w:pPr>
        <w:pBdr>
          <w:bottom w:color="004331" w:space="1" w:sz="6" w:val="single"/>
        </w:pBdr>
        <w:rPr/>
      </w:pPr>
      <w:r>
        <w:rPr>
          <w:rtl w:val="0"/>
        </w:rPr>
      </w:r>
    </w:p>
    <w:p w:rsidR="00000000" w:rsidDel="00000000" w:rsidP="00000000" w:rsidRDefault="00000000" w:rsidRPr="00000000" w14:paraId="00000101">
      <w:pPr>
        <w:keepNext w:val="0"/>
        <w:keepLines w:val="0"/>
        <w:widowControl w:val="1"/>
        <w:jc w:val="left"/>
        <w:rPr/>
      </w:pPr>
      <w:r>
        <w:rPr>
          <w:rtl w:val="0"/>
        </w:rPr>
        <w:t xml:space="preserve">The proposed solution is a revenue and receivables intelligence platform that ingests invoice and receivables data from Tahseel, Makeen, Efaa, Sanad and other platforms, automatically classifies each item, and presents the results through a centralized AI-powered dashboard. The platform serves revenue and receivables management departments responsible for invoice, collection and enforcement oversight. It covers investment-revenue analysis, collection and enforcement monitoring, reconciliation, forecasting, KPI intelligence and conversational reporting; it is not a procurement, supplier-payment or tax-compliance solution. It provides real-time visibility into invoice and receivables status and classifications, accelerates processing, and supports decision-making through AI-powered insights and analytics. Core capabilities include automated invoice classification with confidence scores, detection of duplicates and abnormal charges, prediction of collection timelines, KPI and performance intelligence, and dynamic conversational report generation. It also provides customizable dashboards and reports, audit trails, the ability to align classifications with regulatory and institutional requirements, scalability, continuous learning, and secure data handling. Existing platforms remain the Systems of Record, with authoritative attribute ownership documented in a data-authority matrix and Tahseel serving as the authoritative source for official collection figures.</w:t>
      </w:r>
    </w:p>
    <w:p w:rsidR="00000000" w:rsidDel="00000000" w:rsidP="00000000" w:rsidRDefault="00000000" w:rsidRPr="00000000" w14:paraId="00000102">
      <w:pPr>
        <w:spacing w:after="80" w:before="200" w:lineRule="auto"/>
        <w:rPr>
          <w:rFonts w:ascii="Arial" w:cs="Arial" w:eastAsia="Arial" w:hAnsi="Arial"/>
          <w:color w:val="004331"/>
          <w:sz w:val="20"/>
          <w:szCs w:val="20"/>
        </w:rPr>
      </w:pPr>
      <w:r>
        <w:rPr>
          <w:rtl w:val="0"/>
        </w:rPr>
      </w:r>
    </w:p>
    <w:p w:rsidR="00000000" w:rsidDel="00000000" w:rsidP="00000000" w:rsidRDefault="00000000" w:rsidRPr="00000000" w14:paraId="00000103">
      <w:pPr>
        <w:spacing w:after="80" w:before="200" w:lineRule="auto"/>
        <w:rPr>
          <w:rFonts w:ascii="Arial" w:cs="Arial" w:eastAsia="Arial" w:hAnsi="Arial"/>
          <w:color w:val="004331"/>
          <w:sz w:val="20"/>
          <w:szCs w:val="20"/>
        </w:rPr>
      </w:pPr>
      <w:r>
        <w:rPr>
          <w:color w:val="004331"/>
          <w:sz w:val="20"/>
          <w:szCs w:val="20"/>
          <w:rtl w:val="0"/>
        </w:rPr>
        <w:t xml:space="preserve">The Ministry of Municipalities and Housing faces a structural challenge in managing government invoices, as data is distributed across four separate platforms (Tahseel, Makeen, Efaa, and Sanad) without automated integration.</w:t>
      </w:r>
      <w:r>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00" w:line="240" w:lineRule="auto"/>
        <w:ind w:left="300" w:right="0" w:hanging="360"/>
        <w:jc w:val="left"/>
        <w:rPr>
          <w:b w:val="0"/>
          <w:bCs w:val="0"/>
          <w:i w:val="1"/>
          <w:iCs w:val="1"/>
          <w:smallCaps w:val="0"/>
          <w:strike w:val="0"/>
          <w:color w:val="64748b"/>
          <w:sz w:val="20"/>
          <w:szCs w:val="20"/>
          <w:u w:val="none"/>
          <w:shd w:fill="auto" w:val="clear"/>
          <w:vertAlign w:val="baseline"/>
        </w:rPr>
      </w:pPr>
      <w:r>
        <w:rPr>
          <w:rFonts w:ascii="Arial" w:cs="Arial" w:eastAsia="Arial" w:hAnsi="Arial"/>
          <w:b w:val="1"/>
          <w:bCs w:val="1"/>
          <w:i w:val="0"/>
          <w:iCs w:val="0"/>
          <w:smallCaps w:val="0"/>
          <w:strike w:val="0"/>
          <w:color w:val="004331"/>
          <w:sz w:val="20"/>
          <w:szCs w:val="20"/>
          <w:u w:val="none"/>
          <w:shd w:fill="auto" w:val="clear"/>
          <w:vertAlign w:val="baseline"/>
          <w:rtl w:val="0"/>
        </w:rPr>
        <w:t xml:space="preserve">Scope</w:t>
      </w:r>
      <w:r>
        <w:rPr>
          <w:rFonts w:ascii="Arial" w:cs="Arial" w:eastAsia="Arial" w:hAnsi="Arial"/>
          <w:b w:val="0"/>
          <w:bCs w:val="0"/>
          <w:i w:val="0"/>
          <w:iCs w:val="0"/>
          <w:smallCaps w:val="0"/>
          <w:strike w:val="0"/>
          <w:color w:val="004331"/>
          <w:sz w:val="20"/>
          <w:szCs w:val="20"/>
          <w:u w:val="none"/>
          <w:shd w:fill="auto" w:val="clear"/>
          <w:vertAlign w:val="baseline"/>
          <w:rtl w:val="0"/>
        </w:rPr>
        <w:t xml:space="preserve">.</w:t>
      </w:r>
      <w:r>
        <w:rPr>
          <w:rtl w:val="0"/>
        </w:rPr>
        <w:t xml:space="preserve">In scope are multi-source invoice ingestion, OCR data extraction, duplicate detection, format standardization, automated cross-platform validation, financial anomaly detection, risk-based case routing, collection/delay/cancellation forecasting, KPI and performance intelligence, dynamic conversational report generation, and relevant municipal investment and lease-contract data originating from Furas for revenue and receivables analysis.</w:t>
      </w:r>
    </w:p>
    <w:p w:rsidR="00000000" w:rsidDel="00000000" w:rsidP="00000000" w:rsidRDefault="00000000" w:rsidRPr="00000000" w14:paraId="00000105">
      <w:pPr>
        <w:numPr>
          <w:ilvl w:val="0"/>
          <w:numId w:val="2"/>
        </w:numPr>
        <w:tabs>
          <w:tab w:val="left" w:leader="none" w:pos="-420"/>
        </w:tabs>
        <w:spacing w:after="80" w:before="200" w:lineRule="auto"/>
        <w:ind w:left="420" w:hanging="420"/>
        <w:rPr>
          <w:i w:val="1"/>
          <w:iCs w:val="1"/>
          <w:color w:val="64748b"/>
        </w:rPr>
      </w:pPr>
      <w:bookmarkStart w:colFirst="0" w:colLast="0" w:name="_ezag68svjb9r" w:id="8"/>
      <w:bookmarkEnd w:id="8"/>
      <w:r>
        <w:rPr>
          <w:rFonts w:ascii="Arial" w:cs="Arial" w:eastAsia="Arial" w:hAnsi="Arial"/>
          <w:b w:val="1"/>
          <w:bCs w:val="1"/>
          <w:color w:val="004331"/>
          <w:sz w:val="20"/>
          <w:szCs w:val="20"/>
          <w:rtl w:val="0"/>
        </w:rPr>
        <w:t xml:space="preserve">Out of scope are direct payment processing, bank account reconciliation, tax/VAT compliance, replacement of Tahseel, Makeen, </w:t>
      </w:r>
      <w:r>
        <w:rPr>
          <w:color w:val="004331"/>
          <w:sz w:val="20"/>
          <w:szCs w:val="20"/>
          <w:rtl w:val="0"/>
        </w:rPr>
        <w:t xml:space="preserve">Efaa, or Sanad, procurement, supplier-payment processing, contract management and the full procurement lifecycle, the execution or administration of contract-award and amendment processes, entity relationship management, and issuance of legally approved official financial reports. The solution does not replace, overwrite, or assume transactional ownership from existing source systems.</w:t>
      </w:r>
      <w:r>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00" w:line="240" w:lineRule="auto"/>
        <w:ind w:left="300" w:right="0" w:hanging="360"/>
        <w:jc w:val="left"/>
        <w:rPr>
          <w:b w:val="0"/>
          <w:bCs w:val="0"/>
          <w:i w:val="1"/>
          <w:iCs w:val="1"/>
          <w:smallCaps w:val="0"/>
          <w:strike w:val="0"/>
          <w:color w:val="64748b"/>
          <w:sz w:val="20"/>
          <w:szCs w:val="20"/>
          <w:u w:val="none"/>
          <w:shd w:fill="auto" w:val="clear"/>
          <w:vertAlign w:val="baseline"/>
        </w:rPr>
      </w:pPr>
      <w:r>
        <w:rPr>
          <w:rFonts w:ascii="Arial" w:cs="Arial" w:eastAsia="Arial" w:hAnsi="Arial"/>
          <w:b w:val="1"/>
          <w:bCs w:val="1"/>
          <w:i w:val="0"/>
          <w:iCs w:val="0"/>
          <w:smallCaps w:val="0"/>
          <w:strike w:val="0"/>
          <w:color w:val="004331"/>
          <w:sz w:val="20"/>
          <w:szCs w:val="20"/>
          <w:u w:val="none"/>
          <w:shd w:fill="auto" w:val="clear"/>
          <w:vertAlign w:val="baseline"/>
          <w:rtl w:val="0"/>
        </w:rPr>
        <w:t xml:space="preserve">Expected impact and outcomes</w:t>
      </w:r>
      <w:r>
        <w:rPr>
          <w:rFonts w:ascii="Arial" w:cs="Arial" w:eastAsia="Arial" w:hAnsi="Arial"/>
          <w:b w:val="0"/>
          <w:bCs w:val="0"/>
          <w:i w:val="0"/>
          <w:iCs w:val="0"/>
          <w:smallCaps w:val="0"/>
          <w:strike w:val="0"/>
          <w:color w:val="004331"/>
          <w:sz w:val="20"/>
          <w:szCs w:val="20"/>
          <w:u w:val="none"/>
          <w:shd w:fill="auto" w:val="clear"/>
          <w:vertAlign w:val="baseline"/>
          <w:rtl w:val="0"/>
        </w:rPr>
        <w:t xml:space="preserve">. Business impact is measured through productivity efficiency, expected collected revenue, employee hours saved and employee AI adoption, with phased targets defined in Section 5.</w:t>
      </w:r>
      <w:r>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00" w:line="240" w:lineRule="auto"/>
        <w:ind w:left="300" w:right="0" w:hanging="360"/>
        <w:jc w:val="left"/>
        <w:rPr>
          <w:b w:val="0"/>
          <w:bCs w:val="0"/>
          <w:i w:val="1"/>
          <w:iCs w:val="1"/>
          <w:smallCaps w:val="0"/>
          <w:strike w:val="0"/>
          <w:color w:val="64748b"/>
          <w:sz w:val="20"/>
          <w:szCs w:val="20"/>
          <w:u w:val="none"/>
          <w:shd w:fill="auto" w:val="clear"/>
          <w:vertAlign w:val="baseline"/>
        </w:rPr>
      </w:pPr>
      <w:r>
        <w:rPr>
          <w:rFonts w:ascii="Arial" w:cs="Arial" w:eastAsia="Arial" w:hAnsi="Arial"/>
          <w:b w:val="1"/>
          <w:bCs w:val="1"/>
          <w:i w:val="0"/>
          <w:iCs w:val="0"/>
          <w:smallCaps w:val="0"/>
          <w:strike w:val="0"/>
          <w:color w:val="004331"/>
          <w:sz w:val="20"/>
          <w:szCs w:val="20"/>
          <w:u w:val="none"/>
          <w:shd w:fill="auto" w:val="clear"/>
          <w:vertAlign w:val="baseline"/>
          <w:rtl w:val="0"/>
        </w:rPr>
        <w:t xml:space="preserve">Success metrics</w:t>
      </w:r>
      <w:r>
        <w:rPr>
          <w:rFonts w:ascii="Arial" w:cs="Arial" w:eastAsia="Arial" w:hAnsi="Arial"/>
          <w:b w:val="0"/>
          <w:bCs w:val="0"/>
          <w:i w:val="0"/>
          <w:iCs w:val="0"/>
          <w:smallCaps w:val="0"/>
          <w:strike w:val="0"/>
          <w:color w:val="004331"/>
          <w:sz w:val="20"/>
          <w:szCs w:val="20"/>
          <w:u w:val="none"/>
          <w:shd w:fill="auto" w:val="clear"/>
          <w:vertAlign w:val="baseline"/>
          <w:rtl w:val="0"/>
        </w:rPr>
        <w:t xml:space="preserve">. Success metrics focus on productivity efficiency, expected collected revenue, employee hours saved, and employee AI adoption, with phased 6-month, Year 1 and Year 2 targets defined in Section 5.</w:t>
      </w:r>
      <w:r>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00" w:line="240" w:lineRule="auto"/>
        <w:ind w:left="300" w:right="0" w:hanging="360"/>
        <w:jc w:val="left"/>
        <w:rPr>
          <w:b w:val="0"/>
          <w:bCs w:val="0"/>
          <w:i w:val="1"/>
          <w:iCs w:val="1"/>
          <w:smallCaps w:val="0"/>
          <w:strike w:val="0"/>
          <w:color w:val="64748b"/>
          <w:sz w:val="20"/>
          <w:szCs w:val="20"/>
          <w:u w:val="none"/>
          <w:shd w:fill="auto" w:val="clear"/>
          <w:vertAlign w:val="baseline"/>
        </w:rPr>
      </w:pPr>
      <w:r>
        <w:rPr>
          <w:rFonts w:ascii="Arial" w:cs="Arial" w:eastAsia="Arial" w:hAnsi="Arial"/>
          <w:b w:val="1"/>
          <w:bCs w:val="1"/>
          <w:rtl w:val="0"/>
        </w:rPr>
        <w:t xml:space="preserve">User journeys</w:t>
      </w:r>
      <w:r>
        <w:rPr>
          <w:rFonts w:ascii="Arial" w:cs="Arial" w:eastAsia="Arial" w:hAnsi="Arial"/>
          <w:b w:val="0"/>
          <w:bCs w:val="0"/>
          <w:i w:val="0"/>
          <w:iCs w:val="0"/>
          <w:smallCaps w:val="0"/>
          <w:strike w:val="0"/>
          <w:color w:val="004331"/>
          <w:sz w:val="20"/>
          <w:szCs w:val="20"/>
          <w:u w:val="none"/>
          <w:shd w:fill="auto" w:val="clear"/>
          <w:vertAlign w:val="baseline"/>
          <w:rtl w:val="0"/>
        </w:rPr>
        <w:t xml:space="preserve"> cover Intelligent Invoice Processing, Collection Forecast and Follow-up Prioritization, Operational Performance Analytics, Conversational Invoice Insight, Financial Audit Review, Periodic Revenue Reporting, Financial Reconciliation, Violation Follow-up, and Sanad Enforcement-to-Invoice Mapping.</w:t>
      </w:r>
      <w:r>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00" w:line="240" w:lineRule="auto"/>
        <w:ind w:left="300" w:right="0" w:hanging="360"/>
        <w:jc w:val="left"/>
        <w:rPr>
          <w:b w:val="0"/>
          <w:bCs w:val="0"/>
          <w:i w:val="1"/>
          <w:iCs w:val="1"/>
          <w:smallCaps w:val="0"/>
          <w:strike w:val="0"/>
          <w:color w:val="64748b"/>
          <w:sz w:val="20"/>
          <w:szCs w:val="20"/>
          <w:u w:val="none"/>
          <w:shd w:fill="auto" w:val="clear"/>
          <w:vertAlign w:val="baseline"/>
        </w:rPr>
      </w:pPr>
      <w:r>
        <w:rPr>
          <w:rFonts w:ascii="Arial" w:cs="Arial" w:eastAsia="Arial" w:hAnsi="Arial"/>
          <w:b w:val="1"/>
          <w:bCs w:val="1"/>
          <w:i w:val="0"/>
          <w:iCs w:val="0"/>
          <w:smallCaps w:val="0"/>
          <w:strike w:val="0"/>
          <w:color w:val="004331"/>
          <w:sz w:val="20"/>
          <w:szCs w:val="20"/>
          <w:u w:val="none"/>
          <w:shd w:fill="auto" w:val="clear"/>
          <w:vertAlign w:val="baseline"/>
          <w:rtl w:val="0"/>
        </w:rPr>
        <w:t xml:space="preserve">Human oversight</w:t>
      </w:r>
      <w:r>
        <w:rPr>
          <w:rFonts w:ascii="Arial" w:cs="Arial" w:eastAsia="Arial" w:hAnsi="Arial"/>
          <w:b w:val="0"/>
          <w:bCs w:val="0"/>
          <w:i w:val="0"/>
          <w:iCs w:val="0"/>
          <w:smallCaps w:val="0"/>
          <w:strike w:val="0"/>
          <w:color w:val="004331"/>
          <w:sz w:val="20"/>
          <w:szCs w:val="20"/>
          <w:u w:val="none"/>
          <w:shd w:fill="auto" w:val="clear"/>
          <w:vertAlign w:val="baseline"/>
          <w:rtl w:val="0"/>
        </w:rPr>
        <w:t xml:space="preserve">. The solution applies mandatory Human-in-the-Loop for approval decisions and critical actions. AI agents provide recommendations, alerts, forecasts, explanations, and confidence scores, while final approval remains with the responsible human officer.</w:t>
      </w:r>
      <w:r>
        <w:rPr>
          <w:rtl w:val="0"/>
        </w:rPr>
      </w:r>
    </w:p>
    <w:p w:rsidR="00000000" w:rsidDel="00000000" w:rsidP="00000000" w:rsidRDefault="00000000" w:rsidRPr="00000000" w14:paraId="0000010A">
      <w:pPr>
        <w:keepNext w:val="0"/>
        <w:keepLines w:val="0"/>
        <w:widowControl w:val="1"/>
        <w:numPr>
          <w:ilvl w:val="0"/>
          <w:numId w:val="3"/>
        </w:numPr>
        <w:ind w:left="420" w:hanging="420"/>
        <w:jc w:val="left"/>
        <w:rPr>
          <w:i w:val="1"/>
          <w:iCs w:val="1"/>
          <w:color w:val="64748b"/>
        </w:rPr>
      </w:pPr>
      <w:r>
        <w:rPr>
          <w:rFonts w:ascii="Arial" w:cs="Arial" w:eastAsia="Arial" w:hAnsi="Arial"/>
          <w:b w:val="1"/>
          <w:bCs w:val="1"/>
          <w:color w:val="004331"/>
          <w:sz w:val="20"/>
          <w:szCs w:val="20"/>
          <w:rtl w:val="0"/>
        </w:rPr>
        <w:t xml:space="preserve">High-level roadmap. </w:t>
      </w:r>
      <w:r>
        <w:rPr>
          <w:rtl w:val="0"/>
        </w:rPr>
        <w:t xml:space="preserve">Prototype completion is planned by 15 September 2026, followed by Alpha by 15 October 2026, Beta by 7 December 2026, and production Go-Live by 21 January 2027.</w:t>
      </w:r>
    </w:p>
    <w:p w:rsidR="00000000" w:rsidDel="00000000" w:rsidP="00000000" w:rsidRDefault="00000000" w:rsidRPr="00000000" w14:paraId="0000010B">
      <w:pPr>
        <w:keepNext w:val="0"/>
        <w:keepLines w:val="0"/>
        <w:widowControl w:val="1"/>
        <w:ind w:left="0" w:firstLine="0"/>
        <w:jc w:val="left"/>
        <w:rPr/>
      </w:pPr>
      <w:r>
        <w:rPr>
          <w:rtl w:val="0"/>
        </w:rPr>
      </w:r>
    </w:p>
    <w:p w:rsidR="00000000" w:rsidDel="00000000" w:rsidP="00000000" w:rsidRDefault="00000000" w:rsidRPr="00000000" w14:paraId="0000010C">
      <w:pPr>
        <w:rPr/>
      </w:pPr>
      <w:r>
        <w:rPr>
          <w:rtl w:val="0"/>
        </w:rPr>
        <w:t xml:space="preserve">The solution is expected to improve collection performance, reduce invoice-processing time, release workforce capacity, reduce duplicate-payment and financial-anomaly risks, and strengthen financial transparency. Quantified business targets are defined in Section 5 using the current approved KPI baseline.</w:t>
      </w:r>
    </w:p>
    <w:p w:rsidR="00000000" w:rsidDel="00000000" w:rsidP="00000000" w:rsidRDefault="00000000" w:rsidRPr="00000000" w14:paraId="0000010D">
      <w:pPr>
        <w:keepNext w:val="0"/>
        <w:keepLines w:val="0"/>
        <w:widowControl w:val="1"/>
        <w:ind w:left="0" w:firstLine="0"/>
        <w:jc w:val="left"/>
        <w:rPr/>
      </w:pPr>
      <w:r>
        <w:rPr>
          <w:rtl w:val="0"/>
        </w:rPr>
      </w:r>
    </w:p>
    <w:p w:rsidR="00000000" w:rsidDel="00000000" w:rsidP="00000000" w:rsidRDefault="00000000" w:rsidRPr="00000000" w14:paraId="0000010E">
      <w:pPr>
        <w:keepNext w:val="0"/>
        <w:keepLines w:val="0"/>
        <w:widowControl w:val="1"/>
        <w:ind w:left="0" w:firstLine="0"/>
        <w:jc w:val="left"/>
        <w:rPr/>
      </w:pPr>
      <w:r>
        <w:rPr>
          <w:rtl w:val="0"/>
        </w:rPr>
      </w:r>
    </w:p>
    <w:p w:rsidR="00000000" w:rsidDel="00000000" w:rsidP="00000000" w:rsidRDefault="00000000" w:rsidRPr="00000000" w14:paraId="0000010F">
      <w:pPr>
        <w:keepNext w:val="0"/>
        <w:keepLines w:val="0"/>
        <w:widowControl w:val="1"/>
        <w:ind w:left="0" w:firstLine="0"/>
        <w:jc w:val="left"/>
        <w:rPr/>
      </w:pPr>
      <w:r>
        <w:rPr>
          <w:rtl w:val="0"/>
        </w:rPr>
      </w:r>
    </w:p>
    <w:p w:rsidR="00000000" w:rsidDel="00000000" w:rsidP="00000000" w:rsidRDefault="00000000" w:rsidRPr="00000000" w14:paraId="00000110">
      <w:pPr>
        <w:keepNext w:val="0"/>
        <w:keepLines w:val="0"/>
        <w:widowControl w:val="1"/>
        <w:ind w:left="0" w:firstLine="0"/>
        <w:jc w:val="left"/>
        <w:rPr/>
      </w:pPr>
      <w:r>
        <w:rPr>
          <w:rtl w:val="0"/>
        </w:rPr>
      </w:r>
    </w:p>
    <w:p w:rsidR="00000000" w:rsidDel="00000000" w:rsidP="00000000" w:rsidRDefault="00000000" w:rsidRPr="00000000" w14:paraId="00000111">
      <w:pPr>
        <w:keepNext w:val="0"/>
        <w:keepLines w:val="0"/>
        <w:widowControl w:val="1"/>
        <w:ind w:left="0" w:firstLine="0"/>
        <w:jc w:val="left"/>
        <w:rPr/>
      </w:pPr>
      <w:r>
        <w:rPr>
          <w:rtl w:val="0"/>
        </w:rPr>
      </w:r>
    </w:p>
    <w:p w:rsidR="00000000" w:rsidDel="00000000" w:rsidP="00000000" w:rsidRDefault="00000000" w:rsidRPr="00000000" w14:paraId="00000112">
      <w:pPr>
        <w:keepNext w:val="0"/>
        <w:keepLines w:val="0"/>
        <w:widowControl w:val="1"/>
        <w:ind w:left="0" w:firstLine="0"/>
        <w:jc w:val="left"/>
        <w:rPr/>
      </w:pPr>
      <w:r>
        <w:rPr>
          <w:rtl w:val="0"/>
        </w:rPr>
      </w:r>
    </w:p>
    <w:p w:rsidR="00000000" w:rsidDel="00000000" w:rsidP="00000000" w:rsidRDefault="00000000" w:rsidRPr="00000000" w14:paraId="00000113">
      <w:pPr>
        <w:keepNext w:val="0"/>
        <w:keepLines w:val="0"/>
        <w:widowControl w:val="1"/>
        <w:ind w:left="0" w:firstLine="0"/>
        <w:jc w:val="left"/>
        <w:rPr/>
      </w:pPr>
      <w:r>
        <w:rPr>
          <w:rtl w:val="0"/>
        </w:rPr>
      </w:r>
    </w:p>
    <w:p w:rsidR="00000000" w:rsidDel="00000000" w:rsidP="00000000" w:rsidRDefault="00000000" w:rsidRPr="00000000" w14:paraId="00000114">
      <w:pPr>
        <w:pStyle w:val="Heading1"/>
        <w:rPr/>
      </w:pPr>
      <w:bookmarkStart w:colFirst="0" w:colLast="0" w:name="_27q27jk9ue7x" w:id="9"/>
      <w:bookmarkEnd w:id="9"/>
      <w:r>
        <w:rPr>
          <w:rtl w:val="0"/>
        </w:rPr>
        <w:t xml:space="preserve">1. Introduction</w:t>
      </w:r>
    </w:p>
    <w:p w:rsidR="00000000" w:rsidDel="00000000" w:rsidP="00000000" w:rsidRDefault="00000000" w:rsidRPr="00000000" w14:paraId="00000115">
      <w:pPr>
        <w:pBdr>
          <w:bottom w:color="004331" w:space="1" w:sz="6" w:val="single"/>
        </w:pBdr>
        <w:rPr/>
      </w:pPr>
      <w:r>
        <w:rPr>
          <w:rtl w:val="0"/>
        </w:rPr>
      </w:r>
    </w:p>
    <w:p w:rsidR="00000000" w:rsidDel="00000000" w:rsidP="00000000" w:rsidRDefault="00000000" w:rsidRPr="00000000" w14:paraId="00000116">
      <w:pPr>
        <w:pStyle w:val="Heading2"/>
        <w:rPr/>
      </w:pPr>
      <w:bookmarkStart w:colFirst="0" w:colLast="0" w:name="_jq12gz6m1du4" w:id="10"/>
      <w:bookmarkEnd w:id="10"/>
      <w:r>
        <w:rPr>
          <w:rtl w:val="0"/>
        </w:rPr>
        <w:t xml:space="preserve">1.1 Purpose</w:t>
      </w:r>
    </w:p>
    <w:p w:rsidR="00000000" w:rsidDel="00000000" w:rsidP="00000000" w:rsidRDefault="00000000" w:rsidRPr="00000000" w14:paraId="00000117">
      <w:pPr>
        <w:spacing w:after="60" w:before="60" w:lineRule="auto"/>
        <w:rPr/>
      </w:pPr>
      <w:r>
        <w:rPr>
          <w:color w:val="004331"/>
          <w:sz w:val="20"/>
          <w:szCs w:val="20"/>
          <w:rtl w:val="0"/>
        </w:rPr>
        <w:t xml:space="preserve">This Prototype Phase HLSD provides a high-level blueprint for Intelligent Invoice Management. It establishes the solution purpose, business context, scope, expected outcomes, personas, user journeys, requirements, success metrics, and delivery direction required to validate the solution during the Prototype phase and support progression to subsequent delivery phases.</w:t>
      </w:r>
      <w:r>
        <w:rPr>
          <w:rtl w:val="0"/>
        </w:rPr>
      </w:r>
    </w:p>
    <w:p w:rsidR="00000000" w:rsidDel="00000000" w:rsidP="00000000" w:rsidRDefault="00000000" w:rsidRPr="00000000" w14:paraId="00000118">
      <w:pPr>
        <w:pStyle w:val="Heading2"/>
        <w:rPr/>
      </w:pPr>
      <w:bookmarkStart w:colFirst="0" w:colLast="0" w:name="_b0icsc9i2wtk" w:id="11"/>
      <w:bookmarkEnd w:id="11"/>
      <w:r>
        <w:rPr>
          <w:rtl w:val="0"/>
        </w:rPr>
        <w:t xml:space="preserve">1.2 Scope</w:t>
      </w:r>
    </w:p>
    <w:p w:rsidR="00000000" w:rsidDel="00000000" w:rsidP="00000000" w:rsidRDefault="00000000" w:rsidRPr="00000000" w14:paraId="00000119">
      <w:pPr>
        <w:spacing w:after="60" w:before="60" w:lineRule="auto"/>
        <w:rPr/>
      </w:pPr>
      <w:r>
        <w:rPr>
          <w:color w:val="004331"/>
          <w:sz w:val="20"/>
          <w:szCs w:val="20"/>
          <w:rtl w:val="0"/>
        </w:rPr>
        <w:t xml:space="preserve">The Prototype scope covers the capabilities below and explicitly preserves the existing source platforms rather than replacing them.</w:t>
      </w:r>
      <w:r>
        <w:rPr>
          <w:rtl w:val="0"/>
        </w:rPr>
      </w:r>
    </w:p>
    <w:p w:rsidR="00000000" w:rsidDel="00000000" w:rsidP="00000000" w:rsidRDefault="00000000" w:rsidRPr="00000000" w14:paraId="0000011A">
      <w:pPr>
        <w:pStyle w:val="Heading3"/>
        <w:rPr/>
      </w:pPr>
      <w:bookmarkStart w:colFirst="0" w:colLast="0" w:name="_xowrbd632qz1" w:id="12"/>
      <w:bookmarkEnd w:id="12"/>
      <w:r>
        <w:rPr>
          <w:rtl w:val="0"/>
        </w:rPr>
        <w:t xml:space="preserve">In Scope</w:t>
      </w:r>
    </w:p>
    <w:p w:rsidR="00000000" w:rsidDel="00000000" w:rsidP="00000000" w:rsidRDefault="00000000" w:rsidRPr="00000000" w14:paraId="0000011B">
      <w:pPr>
        <w:numPr>
          <w:ilvl w:val="0"/>
          <w:numId w:val="4"/>
        </w:numPr>
        <w:spacing w:after="60" w:before="60" w:lineRule="auto"/>
        <w:ind w:left="420" w:hanging="420"/>
        <w:rPr/>
      </w:pPr>
      <w:r>
        <w:rPr>
          <w:rtl w:val="0"/>
        </w:rPr>
        <w:t xml:space="preserve">Ingest invoices from government ERP systems, and related platforms (Tahseel, Makeen, Efaa, Sanad) in a unified format.</w:t>
      </w:r>
    </w:p>
    <w:p w:rsidR="00000000" w:rsidDel="00000000" w:rsidP="00000000" w:rsidRDefault="00000000" w:rsidRPr="00000000" w14:paraId="0000011C">
      <w:pPr>
        <w:numPr>
          <w:ilvl w:val="0"/>
          <w:numId w:val="4"/>
        </w:numPr>
        <w:spacing w:after="60" w:before="60" w:lineRule="auto"/>
        <w:ind w:left="420" w:hanging="420"/>
        <w:rPr/>
      </w:pPr>
      <w:r>
        <w:rPr>
          <w:rtl w:val="0"/>
        </w:rPr>
        <w:t xml:space="preserve">Extract invoice data using OCR: invoice number, ID number, registration number, SADAD number, Amanah, municipality, payment-order numbers, amounts, dates, and VAT.</w:t>
      </w:r>
    </w:p>
    <w:p w:rsidR="00000000" w:rsidDel="00000000" w:rsidP="00000000" w:rsidRDefault="00000000" w:rsidRPr="00000000" w14:paraId="0000011D">
      <w:pPr>
        <w:numPr>
          <w:ilvl w:val="0"/>
          <w:numId w:val="4"/>
        </w:numPr>
        <w:spacing w:after="60" w:before="60" w:lineRule="auto"/>
        <w:ind w:left="420" w:hanging="420"/>
        <w:rPr/>
      </w:pPr>
      <w:r>
        <w:rPr>
          <w:rtl w:val="0"/>
        </w:rPr>
        <w:t xml:space="preserve">Detect duplicate invoices and automatically alert users.</w:t>
      </w:r>
    </w:p>
    <w:p w:rsidR="00000000" w:rsidDel="00000000" w:rsidP="00000000" w:rsidRDefault="00000000" w:rsidRPr="00000000" w14:paraId="0000011E">
      <w:pPr>
        <w:numPr>
          <w:ilvl w:val="0"/>
          <w:numId w:val="4"/>
        </w:numPr>
        <w:spacing w:after="60" w:before="60" w:lineRule="auto"/>
        <w:ind w:left="420" w:hanging="420"/>
        <w:rPr/>
      </w:pPr>
      <w:r>
        <w:rPr>
          <w:rtl w:val="0"/>
        </w:rPr>
        <w:t xml:space="preserve">Automatically validate invoice matching between Sanad and Makeen and invoices collected through integration with government services.</w:t>
      </w:r>
    </w:p>
    <w:p w:rsidR="00000000" w:rsidDel="00000000" w:rsidP="00000000" w:rsidRDefault="00000000" w:rsidRPr="00000000" w14:paraId="0000011F">
      <w:pPr>
        <w:numPr>
          <w:ilvl w:val="0"/>
          <w:numId w:val="4"/>
        </w:numPr>
        <w:spacing w:after="60" w:before="60" w:lineRule="auto"/>
        <w:ind w:left="420" w:hanging="420"/>
        <w:rPr/>
      </w:pPr>
      <w:r>
        <w:rPr>
          <w:rtl w:val="0"/>
        </w:rPr>
        <w:t xml:space="preserve">Check consistency of invoice records against payment-order data maintained by source systems, for monitoring and audit purposes (no approval action is performed by the platform).</w:t>
      </w:r>
    </w:p>
    <w:p w:rsidR="00000000" w:rsidDel="00000000" w:rsidP="00000000" w:rsidRDefault="00000000" w:rsidRPr="00000000" w14:paraId="00000120">
      <w:pPr>
        <w:numPr>
          <w:ilvl w:val="0"/>
          <w:numId w:val="4"/>
        </w:numPr>
        <w:spacing w:after="60" w:before="60" w:lineRule="auto"/>
        <w:ind w:left="420" w:hanging="420"/>
        <w:rPr/>
      </w:pPr>
      <w:r>
        <w:rPr>
          <w:rtl w:val="0"/>
        </w:rPr>
        <w:t xml:space="preserve">Detect financial anomalies and incorrect entries (mismatched or incomplete invoices, duplicate invoices, exaggerated items).</w:t>
      </w:r>
    </w:p>
    <w:p w:rsidR="00000000" w:rsidDel="00000000" w:rsidP="00000000" w:rsidRDefault="00000000" w:rsidRPr="00000000" w14:paraId="00000121">
      <w:pPr>
        <w:numPr>
          <w:ilvl w:val="0"/>
          <w:numId w:val="4"/>
        </w:numPr>
        <w:spacing w:after="60" w:before="60" w:lineRule="auto"/>
        <w:ind w:left="420" w:hanging="420"/>
        <w:rPr/>
      </w:pPr>
      <w:r>
        <w:rPr>
          <w:rtl w:val="0"/>
        </w:rPr>
        <w:t xml:space="preserve">Risk-based case routing and notification for review based on spending thresholds, entity type, and invoice data (no approval action performed by the platform).</w:t>
      </w:r>
    </w:p>
    <w:p w:rsidR="00000000" w:rsidDel="00000000" w:rsidP="00000000" w:rsidRDefault="00000000" w:rsidRPr="00000000" w14:paraId="00000122">
      <w:pPr>
        <w:numPr>
          <w:ilvl w:val="0"/>
          <w:numId w:val="4"/>
        </w:numPr>
        <w:spacing w:after="60" w:before="60" w:lineRule="auto"/>
        <w:ind w:left="420" w:hanging="420"/>
        <w:rPr/>
      </w:pPr>
      <w:r>
        <w:rPr>
          <w:rtl w:val="0"/>
        </w:rPr>
        <w:t xml:space="preserve">Predict the probability of invoice collection, delay, or cancellation based on historical data.</w:t>
      </w:r>
    </w:p>
    <w:p w:rsidR="00000000" w:rsidDel="00000000" w:rsidP="00000000" w:rsidRDefault="00000000" w:rsidRPr="00000000" w14:paraId="00000123">
      <w:pPr>
        <w:numPr>
          <w:ilvl w:val="0"/>
          <w:numId w:val="4"/>
        </w:numPr>
        <w:spacing w:after="60" w:before="60" w:lineRule="auto"/>
        <w:ind w:left="420" w:hanging="420"/>
        <w:rPr/>
      </w:pPr>
      <w:r>
        <w:rPr>
          <w:rtl w:val="0"/>
        </w:rPr>
        <w:t xml:space="preserve">Interactive dashboards, performance reports, KPI and performance intelligence, and dynamic conversational report generation.</w:t>
      </w:r>
    </w:p>
    <w:p w:rsidR="00000000" w:rsidDel="00000000" w:rsidP="00000000" w:rsidRDefault="00000000" w:rsidRPr="00000000" w14:paraId="6F000102">
      <w:pPr>
        <w:numPr>
          <w:ilvl w:val="0"/>
          <w:numId w:val="4"/>
        </w:numPr>
        <w:spacing w:after="60" w:before="60" w:lineRule="auto"/>
        <w:ind w:left="420" w:hanging="420"/>
        <w:rPr/>
      </w:pPr>
      <w:r>
        <w:rPr>
          <w:rtl w:val="0"/>
        </w:rPr>
        <w:t xml:space="preserve">Relevant municipal investment and lease-contract data originating from Furas, in scope for revenue and receivables analysis, invoice matching, collection monitoring, forecasting and enforcement analysis.</w:t>
      </w:r>
    </w:p>
    <w:p w:rsidR="00000000" w:rsidDel="00000000" w:rsidP="00000000" w:rsidRDefault="00000000" w:rsidRPr="00000000" w14:paraId="00000124">
      <w:pPr>
        <w:spacing w:after="80" w:before="60" w:lineRule="auto"/>
        <w:rPr/>
      </w:pPr>
      <w:r>
        <w:rPr>
          <w:rtl w:val="0"/>
        </w:rPr>
      </w:r>
    </w:p>
    <w:p w:rsidR="00000000" w:rsidDel="00000000" w:rsidP="00000000" w:rsidRDefault="00000000" w:rsidRPr="00000000" w14:paraId="00000125">
      <w:pPr>
        <w:pStyle w:val="Heading3"/>
        <w:rPr/>
      </w:pPr>
      <w:bookmarkStart w:colFirst="0" w:colLast="0" w:name="_61yxrxuofbxz" w:id="13"/>
      <w:bookmarkEnd w:id="13"/>
      <w:r>
        <w:rPr>
          <w:rtl w:val="0"/>
        </w:rPr>
        <w:t xml:space="preserve">Out of Scope</w:t>
      </w:r>
    </w:p>
    <w:p w:rsidR="00000000" w:rsidDel="00000000" w:rsidP="00000000" w:rsidRDefault="00000000" w:rsidRPr="00000000" w14:paraId="00000126">
      <w:pPr>
        <w:numPr>
          <w:ilvl w:val="0"/>
          <w:numId w:val="4"/>
        </w:numPr>
        <w:spacing w:after="60" w:before="60" w:lineRule="auto"/>
        <w:ind w:left="420" w:hanging="420"/>
        <w:rPr/>
      </w:pPr>
      <w:r>
        <w:rPr>
          <w:rtl w:val="0"/>
        </w:rPr>
        <w:t xml:space="preserve">Direct payment processing and bank account reconciliation.</w:t>
      </w:r>
    </w:p>
    <w:p w:rsidR="00000000" w:rsidDel="00000000" w:rsidP="00000000" w:rsidRDefault="00000000" w:rsidRPr="00000000" w14:paraId="00000127">
      <w:pPr>
        <w:numPr>
          <w:ilvl w:val="0"/>
          <w:numId w:val="4"/>
        </w:numPr>
        <w:spacing w:after="60" w:before="60" w:lineRule="auto"/>
        <w:ind w:left="420" w:hanging="420"/>
        <w:rPr/>
      </w:pPr>
      <w:r>
        <w:rPr>
          <w:rtl w:val="0"/>
        </w:rPr>
        <w:t xml:space="preserve">Modification or replacement of existing source systems (Tahseel, Makeen, Efaa, Sanad) - the system complements existing systems and does not replace them.</w:t>
      </w:r>
    </w:p>
    <w:p w:rsidR="00000000" w:rsidDel="00000000" w:rsidP="00000000" w:rsidRDefault="00000000" w:rsidRPr="00000000" w14:paraId="00000128">
      <w:pPr>
        <w:numPr>
          <w:ilvl w:val="0"/>
          <w:numId w:val="4"/>
        </w:numPr>
        <w:spacing w:after="60" w:before="60" w:lineRule="auto"/>
        <w:ind w:left="420" w:hanging="420"/>
        <w:rPr/>
      </w:pPr>
      <w:r>
        <w:rPr>
          <w:rtl w:val="0"/>
        </w:rPr>
        <w:t xml:space="preserve">Contract management or the full procurement lifecycle (procurement, tenders, negotiation), supplier-payment processing, and the execution or administration of contract-award and amendment processes. Relevant municipal investment and lease-contract data originating from Furas are in scope for revenue and receivables analysis; procurement, supplier-payment processing, and the execution or administration of contract-award and amendment processes remain outside this solution’s scope.</w:t>
      </w:r>
    </w:p>
    <w:p w:rsidR="00000000" w:rsidDel="00000000" w:rsidP="00000000" w:rsidRDefault="00000000" w:rsidRPr="00000000" w14:paraId="00000129">
      <w:pPr>
        <w:numPr>
          <w:ilvl w:val="0"/>
          <w:numId w:val="4"/>
        </w:numPr>
        <w:spacing w:after="60" w:before="60" w:lineRule="auto"/>
        <w:ind w:left="420" w:hanging="420"/>
        <w:rPr/>
      </w:pPr>
      <w:r>
        <w:rPr>
          <w:rtl w:val="0"/>
        </w:rPr>
        <w:t xml:space="preserve">Entity relationship management and their management processes.</w:t>
      </w:r>
    </w:p>
    <w:p w:rsidR="00000000" w:rsidDel="00000000" w:rsidP="00000000" w:rsidRDefault="00000000" w:rsidRPr="00000000" w14:paraId="0000012A">
      <w:pPr>
        <w:numPr>
          <w:ilvl w:val="0"/>
          <w:numId w:val="4"/>
        </w:numPr>
        <w:spacing w:after="60" w:before="60" w:lineRule="auto"/>
        <w:ind w:left="420" w:hanging="420"/>
        <w:rPr/>
      </w:pPr>
      <w:r>
        <w:rPr>
          <w:rtl w:val="0"/>
        </w:rPr>
        <w:t xml:space="preserve">Production of legally approved official financial reports - the system supports reporting but does not issue reports in an official legal capacity.</w:t>
      </w:r>
    </w:p>
    <w:p w:rsidR="00000000" w:rsidDel="00000000" w:rsidP="00000000" w:rsidRDefault="00000000" w:rsidRPr="00000000" w14:paraId="6F000101">
      <w:pPr>
        <w:numPr>
          <w:ilvl w:val="0"/>
          <w:numId w:val="4"/>
        </w:numPr>
        <w:spacing w:after="60" w:before="60" w:lineRule="auto"/>
        <w:ind w:left="420" w:hanging="420"/>
        <w:rPr/>
      </w:pPr>
      <w:r>
        <w:rPr>
          <w:rtl w:val="0"/>
        </w:rPr>
        <w:t xml:space="preserve">Tax/VAT compliance, tax assessment, tax-registration verification, and integration with tax-authority (ZATCA) systems; existing tax/VAT values may be retained only as source attributes for interpreting or reconciling invoice amounts.</w:t>
      </w:r>
    </w:p>
    <w:p w:rsidR="00000000" w:rsidDel="00000000" w:rsidP="00000000" w:rsidRDefault="00000000" w:rsidRPr="00000000" w14:paraId="0000012B">
      <w:pPr>
        <w:spacing w:after="80" w:before="120" w:lineRule="auto"/>
        <w:rPr/>
      </w:pPr>
      <w:r>
        <w:rPr>
          <w:rtl w:val="0"/>
        </w:rPr>
      </w:r>
    </w:p>
    <w:p w:rsidR="00000000" w:rsidDel="00000000" w:rsidP="00000000" w:rsidRDefault="00000000" w:rsidRPr="00000000" w14:paraId="0000012C">
      <w:pPr>
        <w:spacing w:after="80" w:before="120" w:lineRule="auto"/>
        <w:rPr/>
      </w:pPr>
      <w:r>
        <w:rPr>
          <w:rtl w:val="0"/>
        </w:rPr>
      </w:r>
    </w:p>
    <w:p w:rsidR="00000000" w:rsidDel="00000000" w:rsidP="00000000" w:rsidRDefault="00000000" w:rsidRPr="00000000" w14:paraId="0000012D">
      <w:pPr>
        <w:spacing w:after="80" w:before="120" w:lineRule="auto"/>
        <w:rPr/>
      </w:pPr>
      <w:r>
        <w:rPr>
          <w:rtl w:val="0"/>
        </w:rPr>
      </w:r>
    </w:p>
    <w:p w:rsidR="00000000" w:rsidDel="00000000" w:rsidP="00000000" w:rsidRDefault="00000000" w:rsidRPr="00000000" w14:paraId="0000012E">
      <w:pPr>
        <w:spacing w:after="80" w:before="120" w:lineRule="auto"/>
        <w:rPr/>
      </w:pPr>
      <w:r>
        <w:rPr>
          <w:rtl w:val="0"/>
        </w:rPr>
      </w:r>
    </w:p>
    <w:p w:rsidR="00000000" w:rsidDel="00000000" w:rsidP="00000000" w:rsidRDefault="00000000" w:rsidRPr="00000000" w14:paraId="0000012F">
      <w:pPr>
        <w:spacing w:after="80" w:before="120" w:lineRule="auto"/>
        <w:rPr/>
      </w:pPr>
      <w:r>
        <w:rPr>
          <w:rtl w:val="0"/>
        </w:rPr>
      </w:r>
    </w:p>
    <w:p w:rsidR="00000000" w:rsidDel="00000000" w:rsidP="00000000" w:rsidRDefault="00000000" w:rsidRPr="00000000" w14:paraId="00000130">
      <w:pPr>
        <w:spacing w:after="80" w:before="120" w:lineRule="auto"/>
        <w:rPr/>
      </w:pPr>
      <w:r>
        <w:rPr>
          <w:rtl w:val="0"/>
        </w:rPr>
      </w:r>
    </w:p>
    <w:p w:rsidR="00000000" w:rsidDel="00000000" w:rsidP="00000000" w:rsidRDefault="00000000" w:rsidRPr="00000000" w14:paraId="00000131">
      <w:pPr>
        <w:spacing w:after="80" w:before="120" w:lineRule="auto"/>
        <w:rPr/>
      </w:pPr>
      <w:r>
        <w:rPr>
          <w:rtl w:val="0"/>
        </w:rPr>
      </w:r>
    </w:p>
    <w:p w:rsidR="00000000" w:rsidDel="00000000" w:rsidP="00000000" w:rsidRDefault="00000000" w:rsidRPr="00000000" w14:paraId="00000132">
      <w:pPr>
        <w:spacing w:after="80" w:before="120" w:lineRule="auto"/>
        <w:rPr/>
      </w:pPr>
      <w:r>
        <w:rPr>
          <w:rtl w:val="0"/>
        </w:rPr>
      </w:r>
    </w:p>
    <w:p w:rsidR="00000000" w:rsidDel="00000000" w:rsidP="00000000" w:rsidRDefault="00000000" w:rsidRPr="00000000" w14:paraId="00000133">
      <w:pPr>
        <w:spacing w:after="80" w:before="120" w:lineRule="auto"/>
        <w:rPr/>
      </w:pPr>
      <w:r>
        <w:rPr>
          <w:rtl w:val="0"/>
        </w:rPr>
      </w:r>
    </w:p>
    <w:p w:rsidR="00000000" w:rsidDel="00000000" w:rsidP="00000000" w:rsidRDefault="00000000" w:rsidRPr="00000000" w14:paraId="00000134">
      <w:pPr>
        <w:pStyle w:val="Heading2"/>
        <w:rPr/>
      </w:pPr>
      <w:bookmarkStart w:colFirst="0" w:colLast="0" w:name="_dtfnwuo87jjm" w:id="14"/>
      <w:bookmarkEnd w:id="14"/>
      <w:r>
        <w:rPr>
          <w:rtl w:val="0"/>
        </w:rPr>
        <w:t xml:space="preserve">1.3 Intended Audience</w:t>
      </w:r>
    </w:p>
    <w:tbl>
      <w:tblPr>
        <w:tblStyle w:val="Table4"/>
        <w:tblW w:w="9385.0" w:type="dxa"/>
        <w:jc w:val="center"/>
        <w:tblLayout w:type="fixed"/>
        <w:tblLook w:val="0000"/>
      </w:tblPr>
      <w:tblGrid>
        <w:gridCol w:w="1916"/>
        <w:gridCol w:w="7469"/>
        <w:tblGridChange w:id="0">
          <w:tblGrid>
            <w:gridCol w:w="1916"/>
            <w:gridCol w:w="7469"/>
          </w:tblGrid>
        </w:tblGridChange>
      </w:tblGrid>
      <w:tr>
        <w:trPr>
          <w:cantSplit w:val="0"/>
          <w:trHeight w:val="469" w:hRule="atLeast"/>
          <w:tblHeader w:val="1"/>
        </w:trPr>
        <w:tc>
          <w:tcPr>
            <w:tcBorders>
              <w:top w:color="bebebe" w:space="0" w:sz="4" w:val="single"/>
              <w:left w:color="bebebe" w:space="0" w:sz="4" w:val="single"/>
              <w:bottom w:color="bebebe" w:space="0" w:sz="4" w:val="single"/>
              <w:right w:color="bebebe" w:space="0" w:sz="4" w:val="single"/>
            </w:tcBorders>
            <w:shd w:fill="003426" w:val="clear"/>
            <w:vAlign w:val="center"/>
          </w:tcPr>
          <w:p w:rsidR="00000000" w:rsidDel="00000000" w:rsidP="00000000" w:rsidRDefault="00000000" w:rsidRPr="00000000" w14:paraId="00000135">
            <w:pPr>
              <w:widowControl w:val="1"/>
              <w:spacing w:after="0" w:before="0" w:lineRule="auto"/>
              <w:jc w:val="left"/>
              <w:rPr>
                <w:b w:val="1"/>
                <w:bCs w:val="1"/>
                <w:color w:val="ffffff"/>
              </w:rPr>
            </w:pPr>
            <w:r>
              <w:rPr>
                <w:b w:val="1"/>
                <w:bCs w:val="1"/>
                <w:color w:val="ffffff"/>
                <w:sz w:val="20"/>
                <w:szCs w:val="20"/>
                <w:shd w:fill="004331" w:val="clear"/>
                <w:rtl w:val="0"/>
              </w:rPr>
              <w:t xml:space="preserve">Audience</w:t>
            </w:r>
            <w:r>
              <w:rPr>
                <w:rtl w:val="0"/>
              </w:rPr>
            </w:r>
          </w:p>
        </w:tc>
        <w:tc>
          <w:tcPr>
            <w:tcBorders>
              <w:top w:color="bebebe" w:space="0" w:sz="4" w:val="single"/>
              <w:left w:color="bebebe" w:space="0" w:sz="4" w:val="single"/>
              <w:bottom w:color="bebebe" w:space="0" w:sz="4" w:val="single"/>
              <w:right w:color="bebebe" w:space="0" w:sz="4" w:val="single"/>
            </w:tcBorders>
            <w:shd w:fill="003426" w:val="clear"/>
            <w:vAlign w:val="center"/>
          </w:tcPr>
          <w:p w:rsidR="00000000" w:rsidDel="00000000" w:rsidP="00000000" w:rsidRDefault="00000000" w:rsidRPr="00000000" w14:paraId="00000136">
            <w:pPr>
              <w:widowControl w:val="1"/>
              <w:spacing w:after="0" w:before="0" w:lineRule="auto"/>
              <w:jc w:val="left"/>
              <w:rPr>
                <w:b w:val="1"/>
                <w:bCs w:val="1"/>
                <w:color w:val="ffffff"/>
              </w:rPr>
            </w:pPr>
            <w:r>
              <w:rPr>
                <w:b w:val="1"/>
                <w:bCs w:val="1"/>
                <w:color w:val="ffffff"/>
                <w:sz w:val="20"/>
                <w:szCs w:val="20"/>
                <w:rtl w:val="0"/>
              </w:rPr>
              <w:t xml:space="preserve">Purpose of Review</w:t>
            </w:r>
            <w:r>
              <w:rPr>
                <w:rtl w:val="0"/>
              </w:rPr>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37">
            <w:pPr>
              <w:widowControl w:val="1"/>
              <w:spacing w:after="0" w:before="0" w:lineRule="auto"/>
              <w:jc w:val="left"/>
              <w:rPr>
                <w:b w:val="1"/>
                <w:bCs w:val="1"/>
              </w:rPr>
            </w:pPr>
            <w:r>
              <w:rPr>
                <w:b w:val="1"/>
                <w:bCs w:val="1"/>
                <w:sz w:val="20"/>
                <w:szCs w:val="20"/>
                <w:rtl w:val="0"/>
              </w:rPr>
              <w:t xml:space="preserve">Central AI Committee</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38">
            <w:pPr>
              <w:widowControl w:val="1"/>
              <w:spacing w:after="160" w:before="0" w:line="276" w:lineRule="auto"/>
              <w:jc w:val="left"/>
              <w:rPr>
                <w:sz w:val="22"/>
                <w:szCs w:val="22"/>
              </w:rPr>
            </w:pPr>
            <w:r>
              <w:rPr>
                <w:sz w:val="22"/>
                <w:szCs w:val="22"/>
                <w:rtl w:val="0"/>
              </w:rPr>
              <w:t xml:space="preserve">Strategic review of an executive version of the HLSD and final stage-gate approval</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39">
            <w:pPr>
              <w:widowControl w:val="1"/>
              <w:spacing w:after="0" w:before="0" w:lineRule="auto"/>
              <w:jc w:val="left"/>
              <w:rPr>
                <w:b w:val="1"/>
                <w:bCs w:val="1"/>
              </w:rPr>
            </w:pPr>
            <w:r>
              <w:rPr>
                <w:b w:val="1"/>
                <w:bCs w:val="1"/>
                <w:sz w:val="20"/>
                <w:szCs w:val="20"/>
                <w:rtl w:val="0"/>
              </w:rPr>
              <w:t xml:space="preserve">AI Solutions Steering Group</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3A">
            <w:pPr>
              <w:widowControl w:val="1"/>
              <w:spacing w:after="160" w:before="0" w:line="276" w:lineRule="auto"/>
              <w:jc w:val="left"/>
              <w:rPr>
                <w:sz w:val="22"/>
                <w:szCs w:val="22"/>
              </w:rPr>
            </w:pPr>
            <w:r>
              <w:rPr>
                <w:sz w:val="22"/>
                <w:szCs w:val="22"/>
                <w:rtl w:val="0"/>
              </w:rPr>
              <w:t xml:space="preserve">Strategic and technical review of an executive version of the HLSD, stage-gate endorsement for moonshot solutions and stage-gate approval for standalone solutions</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3B">
            <w:pPr>
              <w:widowControl w:val="1"/>
              <w:spacing w:after="0" w:before="0" w:lineRule="auto"/>
              <w:jc w:val="left"/>
              <w:rPr>
                <w:b w:val="1"/>
                <w:bCs w:val="1"/>
              </w:rPr>
            </w:pPr>
            <w:r>
              <w:rPr>
                <w:b w:val="1"/>
                <w:bCs w:val="1"/>
                <w:sz w:val="20"/>
                <w:szCs w:val="20"/>
                <w:rtl w:val="0"/>
              </w:rPr>
              <w:t xml:space="preserve">Sector Head</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3C">
            <w:pPr>
              <w:widowControl w:val="1"/>
              <w:spacing w:after="160" w:before="0" w:line="276" w:lineRule="auto"/>
              <w:jc w:val="left"/>
              <w:rPr>
                <w:sz w:val="22"/>
                <w:szCs w:val="22"/>
              </w:rPr>
            </w:pPr>
            <w:r>
              <w:rPr>
                <w:sz w:val="22"/>
                <w:szCs w:val="22"/>
                <w:rtl w:val="0"/>
              </w:rPr>
              <w:t xml:space="preserve">Review for alignment with sector needs and priorities, provide final approval before submission to Steering Group / Central AI Committee</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3D">
            <w:pPr>
              <w:widowControl w:val="1"/>
              <w:spacing w:after="0" w:before="0" w:lineRule="auto"/>
              <w:jc w:val="left"/>
              <w:rPr>
                <w:b w:val="1"/>
                <w:bCs w:val="1"/>
              </w:rPr>
            </w:pPr>
            <w:r>
              <w:rPr>
                <w:b w:val="1"/>
                <w:bCs w:val="1"/>
                <w:sz w:val="20"/>
                <w:szCs w:val="20"/>
                <w:rtl w:val="0"/>
              </w:rPr>
              <w:t xml:space="preserve">AI Champion</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3E">
            <w:pPr>
              <w:widowControl w:val="1"/>
              <w:spacing w:after="160" w:before="0" w:line="276" w:lineRule="auto"/>
              <w:jc w:val="left"/>
              <w:rPr>
                <w:sz w:val="22"/>
                <w:szCs w:val="22"/>
              </w:rPr>
            </w:pPr>
            <w:r>
              <w:rPr>
                <w:sz w:val="22"/>
                <w:szCs w:val="22"/>
                <w:rtl w:val="0"/>
              </w:rPr>
              <w:t xml:space="preserve">Review for sector alignment</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3F">
            <w:pPr>
              <w:widowControl w:val="1"/>
              <w:spacing w:after="0" w:before="0" w:lineRule="auto"/>
              <w:jc w:val="left"/>
              <w:rPr>
                <w:b w:val="1"/>
                <w:bCs w:val="1"/>
              </w:rPr>
            </w:pPr>
            <w:r>
              <w:rPr>
                <w:b w:val="1"/>
                <w:bCs w:val="1"/>
                <w:sz w:val="20"/>
                <w:szCs w:val="20"/>
                <w:rtl w:val="0"/>
              </w:rPr>
              <w:t xml:space="preserve">NHCI ARB</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40">
            <w:pPr>
              <w:widowControl w:val="1"/>
              <w:spacing w:after="160" w:before="0" w:line="276" w:lineRule="auto"/>
              <w:jc w:val="left"/>
              <w:rPr>
                <w:sz w:val="22"/>
                <w:szCs w:val="22"/>
              </w:rPr>
            </w:pPr>
            <w:r>
              <w:rPr>
                <w:sz w:val="22"/>
                <w:szCs w:val="22"/>
                <w:rtl w:val="0"/>
              </w:rPr>
              <w:t xml:space="preserve">Review for technical architecture (no approval at this stage)</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41">
            <w:pPr>
              <w:widowControl w:val="1"/>
              <w:spacing w:after="0" w:before="0" w:lineRule="auto"/>
              <w:jc w:val="left"/>
              <w:rPr>
                <w:b w:val="1"/>
                <w:bCs w:val="1"/>
              </w:rPr>
            </w:pPr>
            <w:r>
              <w:rPr>
                <w:b w:val="1"/>
                <w:bCs w:val="1"/>
                <w:sz w:val="20"/>
                <w:szCs w:val="20"/>
                <w:rtl w:val="0"/>
              </w:rPr>
              <w:t xml:space="preserve">NHCI Technical Lead(s)</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42">
            <w:pPr>
              <w:widowControl w:val="1"/>
              <w:spacing w:after="160" w:before="0" w:line="276" w:lineRule="auto"/>
              <w:jc w:val="left"/>
              <w:rPr>
                <w:sz w:val="22"/>
                <w:szCs w:val="22"/>
              </w:rPr>
            </w:pPr>
            <w:r>
              <w:rPr>
                <w:sz w:val="22"/>
                <w:szCs w:val="22"/>
                <w:rtl w:val="0"/>
              </w:rPr>
              <w:t xml:space="preserve">Day-to-day delivery management and review</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43">
            <w:pPr>
              <w:widowControl w:val="1"/>
              <w:spacing w:after="0" w:before="0" w:lineRule="auto"/>
              <w:jc w:val="left"/>
              <w:rPr>
                <w:b w:val="1"/>
                <w:bCs w:val="1"/>
              </w:rPr>
            </w:pPr>
            <w:r>
              <w:rPr>
                <w:b w:val="1"/>
                <w:bCs w:val="1"/>
                <w:sz w:val="20"/>
                <w:szCs w:val="20"/>
                <w:rtl w:val="0"/>
              </w:rPr>
              <w:t xml:space="preserve">Oversight team</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44">
            <w:pPr>
              <w:widowControl w:val="1"/>
              <w:spacing w:after="160" w:before="0" w:line="276" w:lineRule="auto"/>
              <w:jc w:val="left"/>
              <w:rPr>
                <w:sz w:val="22"/>
                <w:szCs w:val="22"/>
              </w:rPr>
            </w:pPr>
            <w:r>
              <w:rPr>
                <w:sz w:val="22"/>
                <w:szCs w:val="22"/>
                <w:rtl w:val="0"/>
              </w:rPr>
              <w:t xml:space="preserve">Governance review, standards compliance, and delivery assurance across the program</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45">
            <w:pPr>
              <w:widowControl w:val="1"/>
              <w:spacing w:after="0" w:before="0" w:lineRule="auto"/>
              <w:jc w:val="left"/>
              <w:rPr>
                <w:b w:val="1"/>
                <w:bCs w:val="1"/>
              </w:rPr>
            </w:pPr>
            <w:r>
              <w:rPr>
                <w:b w:val="1"/>
                <w:bCs w:val="1"/>
                <w:sz w:val="20"/>
                <w:szCs w:val="20"/>
                <w:rtl w:val="0"/>
              </w:rPr>
              <w:t xml:space="preserve">AI Solution Owner</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46">
            <w:pPr>
              <w:widowControl w:val="1"/>
              <w:spacing w:after="160" w:before="0" w:line="276" w:lineRule="auto"/>
              <w:jc w:val="left"/>
              <w:rPr>
                <w:sz w:val="22"/>
                <w:szCs w:val="22"/>
              </w:rPr>
            </w:pPr>
            <w:r>
              <w:rPr>
                <w:sz w:val="22"/>
                <w:szCs w:val="22"/>
                <w:rtl w:val="0"/>
              </w:rPr>
              <w:t xml:space="preserve">Solution-level owner; provide input, review key requirements, business outcomes, and user journeys</w:t>
            </w:r>
          </w:p>
        </w:tc>
      </w:tr>
      <w:tr>
        <w:trPr>
          <w:cantSplit w:val="0"/>
          <w:tblHeader w:val="0"/>
        </w:trPr>
        <w:tc>
          <w:tcPr>
            <w:tcBorders>
              <w:top w:color="bebebe" w:space="0" w:sz="4" w:val="single"/>
              <w:left w:color="bebebe" w:space="0" w:sz="4" w:val="single"/>
              <w:bottom w:color="bebebe" w:space="0" w:sz="4" w:val="single"/>
              <w:right w:color="bebebe" w:space="0" w:sz="4" w:val="single"/>
            </w:tcBorders>
            <w:shd w:fill="dff3e8" w:val="clear"/>
            <w:vAlign w:val="center"/>
          </w:tcPr>
          <w:p w:rsidR="00000000" w:rsidDel="00000000" w:rsidP="00000000" w:rsidRDefault="00000000" w:rsidRPr="00000000" w14:paraId="00000147">
            <w:pPr>
              <w:widowControl w:val="1"/>
              <w:spacing w:after="0" w:before="0" w:lineRule="auto"/>
              <w:jc w:val="left"/>
              <w:rPr>
                <w:b w:val="1"/>
                <w:bCs w:val="1"/>
              </w:rPr>
            </w:pPr>
            <w:r>
              <w:rPr>
                <w:b w:val="1"/>
                <w:bCs w:val="1"/>
                <w:sz w:val="20"/>
                <w:szCs w:val="20"/>
                <w:rtl w:val="0"/>
              </w:rPr>
              <w:t xml:space="preserve">Solution Vendor</w:t>
            </w:r>
            <w:r>
              <w:rPr>
                <w:rtl w:val="0"/>
              </w:rPr>
            </w:r>
          </w:p>
        </w:tc>
        <w:tc>
          <w:tcPr>
            <w:tcBorders>
              <w:top w:color="bebebe" w:space="0" w:sz="4" w:val="single"/>
              <w:left w:color="bebebe" w:space="0" w:sz="4" w:val="single"/>
              <w:bottom w:color="bebebe" w:space="0" w:sz="4" w:val="single"/>
              <w:right w:color="bebebe" w:space="0" w:sz="4" w:val="single"/>
            </w:tcBorders>
            <w:vAlign w:val="center"/>
          </w:tcPr>
          <w:p w:rsidR="00000000" w:rsidDel="00000000" w:rsidP="00000000" w:rsidRDefault="00000000" w:rsidRPr="00000000" w14:paraId="00000148">
            <w:pPr>
              <w:widowControl w:val="1"/>
              <w:spacing w:after="160" w:before="0" w:line="276" w:lineRule="auto"/>
              <w:jc w:val="left"/>
              <w:rPr>
                <w:sz w:val="22"/>
                <w:szCs w:val="22"/>
              </w:rPr>
            </w:pPr>
            <w:r>
              <w:rPr>
                <w:sz w:val="22"/>
                <w:szCs w:val="22"/>
                <w:rtl w:val="0"/>
              </w:rPr>
              <w:t xml:space="preserve">Document owner - produced and maintained by vendor. Responsible for completeness and accuracy of all sections.</w:t>
            </w:r>
          </w:p>
        </w:tc>
      </w:tr>
    </w:tbl>
    <w:p w:rsidR="00000000" w:rsidDel="00000000" w:rsidP="00000000" w:rsidRDefault="00000000" w:rsidRPr="00000000" w14:paraId="00000149">
      <w:pPr>
        <w:spacing w:after="80" w:before="120" w:lineRule="auto"/>
        <w:rPr/>
      </w:pPr>
      <w:r>
        <w:rPr>
          <w:rtl w:val="0"/>
        </w:rPr>
        <w:t xml:space="preserve">Note: For governing bodies’ review (i.e., Central AI Committee and AI Solutions Steering Group) an executive summary presentation needs to be developed covering all elements listed in the Executive Summary (at the beginning of this document)</w:t>
      </w:r>
    </w:p>
    <w:p w:rsidR="00000000" w:rsidDel="00000000" w:rsidP="00000000" w:rsidRDefault="00000000" w:rsidRPr="00000000" w14:paraId="0000014A">
      <w:pPr>
        <w:pStyle w:val="Heading2"/>
        <w:rPr/>
      </w:pPr>
      <w:bookmarkStart w:colFirst="0" w:colLast="0" w:name="_ugml0ifji60o" w:id="15"/>
      <w:bookmarkEnd w:id="15"/>
      <w:r>
        <w:rPr>
          <w:rtl w:val="0"/>
        </w:rPr>
        <w:t xml:space="preserve">1.4 Definitions &amp; Acronyms</w:t>
      </w:r>
    </w:p>
    <w:tbl>
      <w:tblPr>
        <w:tblStyle w:val="Table5"/>
        <w:tblW w:w="9359.0" w:type="dxa"/>
        <w:jc w:val="left"/>
        <w:tblInd w:w="-120.0" w:type="dxa"/>
        <w:tblLayout w:type="fixed"/>
        <w:tblLook w:val="0000"/>
      </w:tblPr>
      <w:tblGrid>
        <w:gridCol w:w="2500"/>
        <w:gridCol w:w="6859"/>
        <w:tblGridChange w:id="0">
          <w:tblGrid>
            <w:gridCol w:w="2500"/>
            <w:gridCol w:w="6859"/>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4B">
            <w:pPr>
              <w:widowControl w:val="1"/>
              <w:spacing w:after="0" w:before="0" w:lineRule="auto"/>
              <w:jc w:val="left"/>
              <w:rPr>
                <w:sz w:val="20"/>
                <w:szCs w:val="20"/>
              </w:rPr>
            </w:pPr>
            <w:r>
              <w:rPr>
                <w:b w:val="1"/>
                <w:bCs w:val="1"/>
                <w:i w:val="0"/>
                <w:iCs w:val="0"/>
                <w:color w:val="ffffff"/>
                <w:sz w:val="20"/>
                <w:szCs w:val="20"/>
                <w:rtl w:val="0"/>
              </w:rPr>
              <w:t xml:space="preserve">Term / Acronym</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4C">
            <w:pPr>
              <w:widowControl w:val="1"/>
              <w:spacing w:after="0" w:before="0" w:lineRule="auto"/>
              <w:jc w:val="left"/>
              <w:rPr>
                <w:sz w:val="20"/>
                <w:szCs w:val="20"/>
              </w:rPr>
            </w:pPr>
            <w:r>
              <w:rPr>
                <w:b w:val="1"/>
                <w:bCs w:val="1"/>
                <w:i w:val="0"/>
                <w:iCs w:val="0"/>
                <w:color w:val="ffffff"/>
                <w:sz w:val="20"/>
                <w:szCs w:val="20"/>
                <w:rtl w:val="0"/>
              </w:rPr>
              <w:t xml:space="preserve">Definition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4D">
            <w:pPr>
              <w:widowControl w:val="1"/>
              <w:spacing w:after="0" w:before="0" w:lineRule="auto"/>
              <w:jc w:val="left"/>
              <w:rPr>
                <w:sz w:val="20"/>
                <w:szCs w:val="20"/>
              </w:rPr>
            </w:pPr>
            <w:r>
              <w:rPr>
                <w:b w:val="0"/>
                <w:bCs w:val="0"/>
                <w:i w:val="0"/>
                <w:iCs w:val="0"/>
                <w:color w:val="004331"/>
                <w:sz w:val="20"/>
                <w:szCs w:val="20"/>
                <w:rtl w:val="0"/>
              </w:rPr>
              <w:t xml:space="preserve">HLSD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4E">
            <w:pPr>
              <w:widowControl w:val="1"/>
              <w:spacing w:after="0" w:before="0" w:lineRule="auto"/>
              <w:jc w:val="left"/>
              <w:rPr>
                <w:sz w:val="20"/>
                <w:szCs w:val="20"/>
              </w:rPr>
            </w:pPr>
            <w:r>
              <w:rPr>
                <w:b w:val="0"/>
                <w:bCs w:val="0"/>
                <w:i w:val="0"/>
                <w:iCs w:val="0"/>
                <w:color w:val="004331"/>
                <w:sz w:val="20"/>
                <w:szCs w:val="20"/>
                <w:rtl w:val="0"/>
              </w:rPr>
              <w:t xml:space="preserve">High-Level Solution Design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4F">
            <w:pPr>
              <w:widowControl w:val="1"/>
              <w:spacing w:after="0" w:before="0" w:lineRule="auto"/>
              <w:jc w:val="left"/>
              <w:rPr>
                <w:sz w:val="20"/>
                <w:szCs w:val="20"/>
              </w:rPr>
            </w:pPr>
            <w:r>
              <w:rPr>
                <w:b w:val="0"/>
                <w:bCs w:val="0"/>
                <w:i w:val="0"/>
                <w:iCs w:val="0"/>
                <w:color w:val="004331"/>
                <w:sz w:val="20"/>
                <w:szCs w:val="20"/>
                <w:rtl w:val="0"/>
              </w:rPr>
              <w:t xml:space="preserve">NHCI</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0">
            <w:pPr>
              <w:widowControl w:val="1"/>
              <w:spacing w:after="0" w:before="0" w:lineRule="auto"/>
              <w:jc w:val="left"/>
              <w:rPr>
                <w:sz w:val="20"/>
                <w:szCs w:val="20"/>
              </w:rPr>
            </w:pPr>
            <w:r>
              <w:rPr>
                <w:b w:val="0"/>
                <w:bCs w:val="0"/>
                <w:i w:val="0"/>
                <w:iCs w:val="0"/>
                <w:color w:val="004331"/>
                <w:sz w:val="20"/>
                <w:szCs w:val="20"/>
                <w:rtl w:val="0"/>
              </w:rPr>
              <w:t xml:space="preserve">NHC Innovation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1">
            <w:pPr>
              <w:widowControl w:val="1"/>
              <w:spacing w:after="0" w:before="0" w:lineRule="auto"/>
              <w:jc w:val="left"/>
              <w:rPr>
                <w:sz w:val="20"/>
                <w:szCs w:val="20"/>
              </w:rPr>
            </w:pPr>
            <w:r>
              <w:rPr>
                <w:b w:val="0"/>
                <w:bCs w:val="0"/>
                <w:i w:val="0"/>
                <w:iCs w:val="0"/>
                <w:color w:val="004331"/>
                <w:sz w:val="20"/>
                <w:szCs w:val="20"/>
                <w:rtl w:val="0"/>
              </w:rPr>
              <w:t xml:space="preserve">MOMAH</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2">
            <w:pPr>
              <w:widowControl w:val="1"/>
              <w:spacing w:after="0" w:before="0" w:lineRule="auto"/>
              <w:jc w:val="left"/>
              <w:rPr>
                <w:color w:val="64748b"/>
              </w:rPr>
            </w:pPr>
            <w:r>
              <w:rPr>
                <w:b w:val="0"/>
                <w:bCs w:val="0"/>
                <w:i w:val="0"/>
                <w:iCs w:val="0"/>
                <w:color w:val="004331"/>
                <w:sz w:val="20"/>
                <w:szCs w:val="20"/>
                <w:rtl w:val="0"/>
              </w:rPr>
              <w:t xml:space="preserve">Ministry of Municipalities and Housing</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3">
            <w:pPr>
              <w:widowControl w:val="1"/>
              <w:spacing w:after="0" w:before="0" w:lineRule="auto"/>
              <w:jc w:val="left"/>
              <w:rPr>
                <w:color w:val="64748b"/>
              </w:rPr>
            </w:pPr>
            <w:r>
              <w:rPr>
                <w:b w:val="0"/>
                <w:bCs w:val="0"/>
                <w:i w:val="0"/>
                <w:iCs w:val="0"/>
                <w:color w:val="004331"/>
                <w:sz w:val="20"/>
                <w:szCs w:val="20"/>
                <w:rtl w:val="0"/>
              </w:rPr>
              <w:t xml:space="preserve">ARB</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4">
            <w:pPr>
              <w:widowControl w:val="1"/>
              <w:spacing w:after="0" w:before="0" w:lineRule="auto"/>
              <w:jc w:val="left"/>
              <w:rPr>
                <w:color w:val="64748b"/>
              </w:rPr>
            </w:pPr>
            <w:r>
              <w:rPr>
                <w:b w:val="0"/>
                <w:bCs w:val="0"/>
                <w:i w:val="0"/>
                <w:iCs w:val="0"/>
                <w:color w:val="004331"/>
                <w:sz w:val="20"/>
                <w:szCs w:val="20"/>
                <w:rtl w:val="0"/>
              </w:rPr>
              <w:t xml:space="preserve">Architecture Review Board</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5">
            <w:pPr>
              <w:widowControl w:val="1"/>
              <w:spacing w:after="0" w:before="0" w:lineRule="auto"/>
              <w:jc w:val="left"/>
              <w:rPr>
                <w:sz w:val="20"/>
                <w:szCs w:val="20"/>
              </w:rPr>
            </w:pPr>
            <w:r>
              <w:rPr>
                <w:b w:val="0"/>
                <w:bCs w:val="0"/>
                <w:i w:val="0"/>
                <w:iCs w:val="0"/>
                <w:color w:val="004331"/>
                <w:sz w:val="20"/>
                <w:szCs w:val="20"/>
                <w:rtl w:val="0"/>
              </w:rPr>
              <w:t xml:space="preserve">AI</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6">
            <w:pPr>
              <w:widowControl w:val="1"/>
              <w:spacing w:after="0" w:before="0" w:lineRule="auto"/>
              <w:jc w:val="left"/>
              <w:rPr>
                <w:sz w:val="20"/>
                <w:szCs w:val="20"/>
              </w:rPr>
            </w:pPr>
            <w:r>
              <w:rPr>
                <w:b w:val="0"/>
                <w:bCs w:val="0"/>
                <w:i w:val="0"/>
                <w:iCs w:val="0"/>
                <w:color w:val="004331"/>
                <w:sz w:val="20"/>
                <w:szCs w:val="20"/>
                <w:rtl w:val="0"/>
              </w:rPr>
              <w:t xml:space="preserve">Artificial Intelligence</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7">
            <w:pPr>
              <w:widowControl w:val="1"/>
              <w:spacing w:after="0" w:before="0" w:lineRule="auto"/>
              <w:jc w:val="left"/>
              <w:rPr>
                <w:sz w:val="20"/>
                <w:szCs w:val="20"/>
              </w:rPr>
            </w:pPr>
            <w:r>
              <w:rPr>
                <w:b w:val="0"/>
                <w:bCs w:val="0"/>
                <w:i w:val="0"/>
                <w:iCs w:val="0"/>
                <w:color w:val="004331"/>
                <w:sz w:val="20"/>
                <w:szCs w:val="20"/>
                <w:rtl w:val="0"/>
              </w:rPr>
              <w:t xml:space="preserve">Preparation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8">
            <w:pPr>
              <w:widowControl w:val="1"/>
              <w:spacing w:after="0" w:before="0" w:lineRule="auto"/>
              <w:jc w:val="left"/>
              <w:rPr>
                <w:sz w:val="20"/>
                <w:szCs w:val="20"/>
              </w:rPr>
            </w:pPr>
            <w:r>
              <w:rPr>
                <w:b w:val="0"/>
                <w:bCs w:val="0"/>
                <w:i w:val="0"/>
                <w:iCs w:val="0"/>
                <w:color w:val="004331"/>
                <w:sz w:val="20"/>
                <w:szCs w:val="20"/>
                <w:rtl w:val="0"/>
              </w:rPr>
              <w:t xml:space="preserve">Define the vision, objectives, scope, requirements, and high-level solution approach</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9">
            <w:pPr>
              <w:widowControl w:val="1"/>
              <w:spacing w:after="0" w:before="0" w:lineRule="auto"/>
              <w:jc w:val="left"/>
              <w:rPr>
                <w:color w:val="64748b"/>
              </w:rPr>
            </w:pPr>
            <w:r>
              <w:rPr>
                <w:b w:val="0"/>
                <w:bCs w:val="0"/>
                <w:i w:val="0"/>
                <w:iCs w:val="0"/>
                <w:color w:val="004331"/>
                <w:sz w:val="20"/>
                <w:szCs w:val="20"/>
                <w:rtl w:val="0"/>
              </w:rPr>
              <w:t xml:space="preserve">Prototype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A">
            <w:pPr>
              <w:widowControl w:val="1"/>
              <w:spacing w:after="0" w:before="0" w:lineRule="auto"/>
              <w:jc w:val="left"/>
              <w:rPr>
                <w:i w:val="1"/>
                <w:iCs w:val="1"/>
                <w:color w:val="64748b"/>
              </w:rPr>
            </w:pPr>
            <w:r>
              <w:rPr>
                <w:b w:val="0"/>
                <w:bCs w:val="0"/>
                <w:i w:val="0"/>
                <w:iCs w:val="0"/>
                <w:color w:val="004331"/>
                <w:sz w:val="20"/>
                <w:szCs w:val="20"/>
                <w:rtl w:val="0"/>
              </w:rPr>
              <w:t xml:space="preserve">Validate UX/UI, key features, and user journeys before full development</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B">
            <w:pPr>
              <w:widowControl w:val="1"/>
              <w:spacing w:after="0" w:before="0" w:lineRule="auto"/>
              <w:jc w:val="left"/>
              <w:rPr>
                <w:color w:val="64748b"/>
              </w:rPr>
            </w:pPr>
            <w:r>
              <w:rPr>
                <w:b w:val="0"/>
                <w:bCs w:val="0"/>
                <w:i w:val="0"/>
                <w:iCs w:val="0"/>
                <w:color w:val="004331"/>
                <w:sz w:val="20"/>
                <w:szCs w:val="20"/>
                <w:rtl w:val="0"/>
              </w:rPr>
              <w:t xml:space="preserve">Alpha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C">
            <w:pPr>
              <w:widowControl w:val="1"/>
              <w:spacing w:after="0" w:before="0" w:lineRule="auto"/>
              <w:jc w:val="left"/>
              <w:rPr>
                <w:i w:val="1"/>
                <w:iCs w:val="1"/>
                <w:color w:val="64748b"/>
              </w:rPr>
            </w:pPr>
            <w:r>
              <w:rPr>
                <w:b w:val="0"/>
                <w:bCs w:val="0"/>
                <w:i w:val="0"/>
                <w:iCs w:val="0"/>
                <w:color w:val="004331"/>
                <w:sz w:val="20"/>
                <w:szCs w:val="20"/>
                <w:rtl w:val="0"/>
              </w:rPr>
              <w:t xml:space="preserve">Build and test core features in a sandbox environment to prove the technical approach</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D">
            <w:pPr>
              <w:widowControl w:val="1"/>
              <w:spacing w:after="0" w:before="0" w:lineRule="auto"/>
              <w:jc w:val="left"/>
              <w:rPr>
                <w:color w:val="64748b"/>
              </w:rPr>
            </w:pPr>
            <w:r>
              <w:rPr>
                <w:b w:val="0"/>
                <w:bCs w:val="0"/>
                <w:i w:val="0"/>
                <w:iCs w:val="0"/>
                <w:color w:val="004331"/>
                <w:sz w:val="20"/>
                <w:szCs w:val="20"/>
                <w:rtl w:val="0"/>
              </w:rPr>
              <w:t xml:space="preserve">Beta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E">
            <w:pPr>
              <w:widowControl w:val="1"/>
              <w:spacing w:after="0" w:before="0" w:lineRule="auto"/>
              <w:jc w:val="left"/>
              <w:rPr>
                <w:i w:val="1"/>
                <w:iCs w:val="1"/>
                <w:color w:val="64748b"/>
              </w:rPr>
            </w:pPr>
            <w:r>
              <w:rPr>
                <w:b w:val="0"/>
                <w:bCs w:val="0"/>
                <w:i w:val="0"/>
                <w:iCs w:val="0"/>
                <w:color w:val="004331"/>
                <w:sz w:val="20"/>
                <w:szCs w:val="20"/>
                <w:rtl w:val="0"/>
              </w:rPr>
              <w:t xml:space="preserve">Complete feature development and validate the solution with integrations in a staging environment</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5F">
            <w:pPr>
              <w:widowControl w:val="1"/>
              <w:spacing w:after="0" w:before="0" w:lineRule="auto"/>
              <w:jc w:val="left"/>
              <w:rPr>
                <w:color w:val="64748b"/>
              </w:rPr>
            </w:pPr>
            <w:r>
              <w:rPr>
                <w:b w:val="0"/>
                <w:bCs w:val="0"/>
                <w:i w:val="0"/>
                <w:iCs w:val="0"/>
                <w:color w:val="004331"/>
                <w:sz w:val="20"/>
                <w:szCs w:val="20"/>
                <w:rtl w:val="0"/>
              </w:rPr>
              <w:t xml:space="preserve">Release &amp; Stabilization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0">
            <w:pPr>
              <w:widowControl w:val="1"/>
              <w:spacing w:after="0" w:before="0" w:lineRule="auto"/>
              <w:jc w:val="left"/>
              <w:rPr>
                <w:color w:val="64748b"/>
              </w:rPr>
            </w:pPr>
            <w:r>
              <w:rPr>
                <w:b w:val="0"/>
                <w:bCs w:val="0"/>
                <w:i w:val="0"/>
                <w:iCs w:val="0"/>
                <w:color w:val="004331"/>
                <w:sz w:val="20"/>
                <w:szCs w:val="20"/>
                <w:rtl w:val="0"/>
              </w:rPr>
              <w:t xml:space="preserve">Deploy to production, release improvements, fix issues, and stabilize the solution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1">
            <w:pPr>
              <w:widowControl w:val="1"/>
              <w:spacing w:after="0" w:before="0" w:lineRule="auto"/>
              <w:jc w:val="left"/>
              <w:rPr>
                <w:color w:val="64748b"/>
              </w:rPr>
            </w:pPr>
            <w:r>
              <w:rPr>
                <w:b w:val="0"/>
                <w:bCs w:val="0"/>
                <w:i w:val="0"/>
                <w:iCs w:val="0"/>
                <w:color w:val="004331"/>
                <w:sz w:val="20"/>
                <w:szCs w:val="20"/>
                <w:rtl w:val="0"/>
              </w:rPr>
              <w:t xml:space="preserve">Operate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2">
            <w:pPr>
              <w:widowControl w:val="1"/>
              <w:spacing w:after="0" w:before="0" w:lineRule="auto"/>
              <w:jc w:val="left"/>
              <w:rPr>
                <w:color w:val="64748b"/>
              </w:rPr>
            </w:pPr>
            <w:r>
              <w:rPr>
                <w:b w:val="0"/>
                <w:bCs w:val="0"/>
                <w:i w:val="0"/>
                <w:iCs w:val="0"/>
                <w:color w:val="004331"/>
                <w:sz w:val="20"/>
                <w:szCs w:val="20"/>
                <w:rtl w:val="0"/>
              </w:rPr>
              <w:t xml:space="preserve">Hand over to operations/technical teams and drive adoption through change management and ongoing support</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3">
            <w:pPr>
              <w:widowControl w:val="1"/>
              <w:spacing w:after="0" w:before="0" w:lineRule="auto"/>
              <w:jc w:val="left"/>
              <w:rPr>
                <w:i w:val="1"/>
                <w:iCs w:val="1"/>
                <w:color w:val="64748b"/>
              </w:rPr>
            </w:pPr>
            <w:r>
              <w:rPr>
                <w:b w:val="0"/>
                <w:bCs w:val="0"/>
                <w:i w:val="0"/>
                <w:iCs w:val="0"/>
                <w:color w:val="004331"/>
                <w:sz w:val="20"/>
                <w:szCs w:val="20"/>
                <w:rtl w:val="0"/>
              </w:rPr>
              <w:t xml:space="preserve">BRD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4">
            <w:pPr>
              <w:widowControl w:val="1"/>
              <w:spacing w:after="0" w:before="0" w:lineRule="auto"/>
              <w:jc w:val="left"/>
              <w:rPr>
                <w:b w:val="1"/>
                <w:bCs w:val="1"/>
                <w:color w:val="64748b"/>
              </w:rPr>
            </w:pPr>
            <w:r>
              <w:rPr>
                <w:b w:val="0"/>
                <w:bCs w:val="0"/>
                <w:i w:val="0"/>
                <w:iCs w:val="0"/>
                <w:color w:val="004331"/>
                <w:sz w:val="20"/>
                <w:szCs w:val="20"/>
                <w:rtl w:val="0"/>
              </w:rPr>
              <w:t xml:space="preserve">Business Requirements Document; defines the scope, business needs, functional requirements, and constraints for the Intelligent Invoice Management solution.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5">
            <w:pPr>
              <w:widowControl w:val="1"/>
              <w:spacing w:after="0" w:before="0" w:lineRule="auto"/>
              <w:jc w:val="left"/>
              <w:rPr>
                <w:i w:val="1"/>
                <w:iCs w:val="1"/>
                <w:color w:val="64748b"/>
              </w:rPr>
            </w:pPr>
            <w:r>
              <w:rPr>
                <w:b w:val="0"/>
                <w:bCs w:val="0"/>
                <w:i w:val="0"/>
                <w:iCs w:val="0"/>
                <w:color w:val="004331"/>
                <w:sz w:val="20"/>
                <w:szCs w:val="20"/>
                <w:rtl w:val="0"/>
              </w:rPr>
              <w:t xml:space="preserve">Human-in-the-Loop (HITL)</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6">
            <w:pPr>
              <w:widowControl w:val="1"/>
              <w:spacing w:after="0" w:before="0" w:lineRule="auto"/>
              <w:jc w:val="left"/>
              <w:rPr>
                <w:b w:val="1"/>
                <w:bCs w:val="1"/>
                <w:color w:val="64748b"/>
              </w:rPr>
            </w:pPr>
            <w:r>
              <w:rPr>
                <w:b w:val="0"/>
                <w:bCs w:val="0"/>
                <w:i w:val="0"/>
                <w:iCs w:val="0"/>
                <w:color w:val="004331"/>
                <w:sz w:val="20"/>
                <w:szCs w:val="20"/>
                <w:rtl w:val="0"/>
              </w:rPr>
              <w:t xml:space="preserve">A governance model that requires mandatory human review and approval of AI outputs before official use or critical action.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7">
            <w:pPr>
              <w:widowControl w:val="1"/>
              <w:spacing w:after="0" w:before="0" w:lineRule="auto"/>
              <w:jc w:val="left"/>
              <w:rPr>
                <w:i w:val="1"/>
                <w:iCs w:val="1"/>
                <w:color w:val="64748b"/>
              </w:rPr>
            </w:pPr>
            <w:r>
              <w:rPr>
                <w:b w:val="0"/>
                <w:bCs w:val="0"/>
                <w:i w:val="0"/>
                <w:iCs w:val="0"/>
                <w:color w:val="004331"/>
                <w:sz w:val="20"/>
                <w:szCs w:val="20"/>
                <w:rtl w:val="0"/>
              </w:rPr>
              <w:t xml:space="preserve">Optical Character Recognition (OCR)</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8">
            <w:pPr>
              <w:widowControl w:val="1"/>
              <w:spacing w:after="0" w:before="0" w:lineRule="auto"/>
              <w:jc w:val="left"/>
              <w:rPr>
                <w:b w:val="1"/>
                <w:bCs w:val="1"/>
                <w:color w:val="64748b"/>
              </w:rPr>
            </w:pPr>
            <w:r>
              <w:rPr>
                <w:b w:val="0"/>
                <w:bCs w:val="0"/>
                <w:i w:val="0"/>
                <w:iCs w:val="0"/>
                <w:color w:val="004331"/>
                <w:sz w:val="20"/>
                <w:szCs w:val="20"/>
                <w:rtl w:val="0"/>
              </w:rPr>
              <w:t xml:space="preserve">Technology that converts scanned or image-based documents into machine-readable text, enabling automated extraction and analysis of invoice data.</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9">
            <w:pPr>
              <w:widowControl w:val="1"/>
              <w:spacing w:after="0" w:before="0" w:lineRule="auto"/>
              <w:jc w:val="left"/>
              <w:rPr>
                <w:i w:val="1"/>
                <w:iCs w:val="1"/>
                <w:color w:val="64748b"/>
              </w:rPr>
            </w:pPr>
            <w:r>
              <w:rPr>
                <w:b w:val="0"/>
                <w:bCs w:val="0"/>
                <w:i w:val="0"/>
                <w:iCs w:val="0"/>
                <w:color w:val="004331"/>
                <w:sz w:val="20"/>
                <w:szCs w:val="20"/>
                <w:rtl w:val="0"/>
              </w:rPr>
              <w:t xml:space="preserve">Personal Data Protection Law (PDPL)</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A">
            <w:pPr>
              <w:widowControl w:val="1"/>
              <w:spacing w:after="0" w:before="0" w:lineRule="auto"/>
              <w:jc w:val="left"/>
              <w:rPr>
                <w:b w:val="1"/>
                <w:bCs w:val="1"/>
                <w:color w:val="64748b"/>
              </w:rPr>
            </w:pPr>
            <w:r>
              <w:rPr>
                <w:b w:val="0"/>
                <w:bCs w:val="0"/>
                <w:i w:val="0"/>
                <w:iCs w:val="0"/>
                <w:color w:val="004331"/>
                <w:sz w:val="20"/>
                <w:szCs w:val="20"/>
                <w:rtl w:val="0"/>
              </w:rPr>
              <w:t xml:space="preserve">Saudi Personal Data Protection Law issued by SDAIA; the primary data-protection regulation applicable to this solution.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B">
            <w:pPr>
              <w:widowControl w:val="1"/>
              <w:spacing w:after="0" w:before="0" w:lineRule="auto"/>
              <w:jc w:val="left"/>
              <w:rPr>
                <w:i w:val="1"/>
                <w:iCs w:val="1"/>
                <w:color w:val="64748b"/>
              </w:rPr>
            </w:pPr>
            <w:r>
              <w:rPr>
                <w:b w:val="0"/>
                <w:bCs w:val="0"/>
                <w:i w:val="0"/>
                <w:iCs w:val="0"/>
                <w:color w:val="004331"/>
                <w:sz w:val="20"/>
                <w:szCs w:val="20"/>
                <w:rtl w:val="0"/>
              </w:rPr>
              <w:t xml:space="preserve">Service Level Agreement (SLA)</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C">
            <w:pPr>
              <w:widowControl w:val="1"/>
              <w:spacing w:after="0" w:before="0" w:lineRule="auto"/>
              <w:jc w:val="left"/>
              <w:rPr>
                <w:b w:val="1"/>
                <w:bCs w:val="1"/>
                <w:color w:val="64748b"/>
              </w:rPr>
            </w:pPr>
            <w:r>
              <w:rPr>
                <w:b w:val="0"/>
                <w:bCs w:val="0"/>
                <w:i w:val="0"/>
                <w:iCs w:val="0"/>
                <w:color w:val="004331"/>
                <w:sz w:val="20"/>
                <w:szCs w:val="20"/>
                <w:rtl w:val="0"/>
              </w:rPr>
              <w:t xml:space="preserve">A formal agreement defining guaranteed performance levels such as availability, response time, and service quality between the Ministry and the implementation partner.</w:t>
            </w:r>
            <w:r>
              <w:rPr>
                <w:rtl w:val="0"/>
              </w:rPr>
            </w:r>
          </w:p>
        </w:tc>
      </w:tr>
      <w:tr>
        <w:trPr>
          <w:cantSplit w:val="1"/>
          <w:trHeight w:val="90"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D">
            <w:pPr>
              <w:widowControl w:val="1"/>
              <w:spacing w:after="0" w:before="0" w:lineRule="auto"/>
              <w:jc w:val="left"/>
              <w:rPr>
                <w:i w:val="1"/>
                <w:iCs w:val="1"/>
                <w:color w:val="64748b"/>
              </w:rPr>
            </w:pPr>
            <w:r>
              <w:rPr>
                <w:b w:val="0"/>
                <w:bCs w:val="0"/>
                <w:i w:val="0"/>
                <w:iCs w:val="0"/>
                <w:color w:val="004331"/>
                <w:sz w:val="20"/>
                <w:szCs w:val="20"/>
                <w:rtl w:val="0"/>
              </w:rPr>
              <w:t xml:space="preserve">Role-Based Access Control (RBAC)</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E">
            <w:pPr>
              <w:widowControl w:val="1"/>
              <w:spacing w:after="0" w:before="0" w:lineRule="auto"/>
              <w:jc w:val="left"/>
              <w:rPr>
                <w:b w:val="1"/>
                <w:bCs w:val="1"/>
                <w:color w:val="64748b"/>
              </w:rPr>
            </w:pPr>
            <w:r>
              <w:rPr>
                <w:b w:val="0"/>
                <w:bCs w:val="0"/>
                <w:i w:val="0"/>
                <w:iCs w:val="0"/>
                <w:color w:val="004331"/>
                <w:sz w:val="20"/>
                <w:szCs w:val="20"/>
                <w:rtl w:val="0"/>
              </w:rPr>
              <w:t xml:space="preserve">An access-control model that restricts platform features and data according to user role and the need-to-know principle.</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6F">
            <w:pPr>
              <w:widowControl w:val="1"/>
              <w:spacing w:after="0" w:before="0" w:lineRule="auto"/>
              <w:jc w:val="left"/>
              <w:rPr>
                <w:i w:val="1"/>
                <w:iCs w:val="1"/>
                <w:color w:val="64748b"/>
              </w:rPr>
            </w:pPr>
            <w:r>
              <w:rPr>
                <w:b w:val="0"/>
                <w:bCs w:val="0"/>
                <w:i w:val="0"/>
                <w:iCs w:val="0"/>
                <w:color w:val="004331"/>
                <w:sz w:val="20"/>
                <w:szCs w:val="20"/>
                <w:rtl w:val="0"/>
              </w:rPr>
              <w:t xml:space="preserve">Tahseel Platform</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0">
            <w:pPr>
              <w:widowControl w:val="1"/>
              <w:spacing w:after="0" w:before="0" w:lineRule="auto"/>
              <w:jc w:val="left"/>
              <w:rPr>
                <w:b w:val="1"/>
                <w:bCs w:val="1"/>
                <w:color w:val="64748b"/>
              </w:rPr>
            </w:pPr>
            <w:r>
              <w:rPr>
                <w:b w:val="0"/>
                <w:bCs w:val="0"/>
                <w:i w:val="0"/>
                <w:iCs w:val="0"/>
                <w:color w:val="004331"/>
                <w:sz w:val="20"/>
                <w:szCs w:val="20"/>
                <w:rtl w:val="0"/>
              </w:rPr>
              <w:t xml:space="preserve">Government payment platform of the Ministry of Municipalities and Housing for collecting revenue from municipal services and government payments.</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1">
            <w:pPr>
              <w:widowControl w:val="1"/>
              <w:spacing w:after="0" w:before="0" w:lineRule="auto"/>
              <w:jc w:val="left"/>
              <w:rPr>
                <w:i w:val="1"/>
                <w:iCs w:val="1"/>
                <w:color w:val="64748b"/>
              </w:rPr>
            </w:pPr>
            <w:r>
              <w:rPr>
                <w:b w:val="0"/>
                <w:bCs w:val="0"/>
                <w:i w:val="0"/>
                <w:iCs w:val="0"/>
                <w:color w:val="004331"/>
                <w:sz w:val="20"/>
                <w:szCs w:val="20"/>
                <w:rtl w:val="0"/>
              </w:rPr>
              <w:t xml:space="preserve">Makeen Platform</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2">
            <w:pPr>
              <w:widowControl w:val="1"/>
              <w:spacing w:after="0" w:before="0" w:lineRule="auto"/>
              <w:jc w:val="left"/>
              <w:rPr>
                <w:b w:val="1"/>
                <w:bCs w:val="1"/>
                <w:color w:val="64748b"/>
              </w:rPr>
            </w:pPr>
            <w:r>
              <w:rPr>
                <w:b w:val="0"/>
                <w:bCs w:val="0"/>
                <w:i w:val="0"/>
                <w:iCs w:val="0"/>
                <w:color w:val="004331"/>
                <w:sz w:val="20"/>
                <w:szCs w:val="20"/>
                <w:rtl w:val="0"/>
              </w:rPr>
              <w:t xml:space="preserve">Billing and invoice-record platform used at the Ministry of Municipalities and Housing, covering fee invoices, investment and lease-contract and license references (including Furas-originated contracts), and revenue-account mapping across Amanahs and sub-municipalities; description to be validated with the Makeen data owner.</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3">
            <w:pPr>
              <w:widowControl w:val="1"/>
              <w:spacing w:after="0" w:before="0" w:lineRule="auto"/>
              <w:jc w:val="left"/>
              <w:rPr>
                <w:i w:val="1"/>
                <w:iCs w:val="1"/>
                <w:color w:val="64748b"/>
              </w:rPr>
            </w:pPr>
            <w:r>
              <w:rPr>
                <w:b w:val="0"/>
                <w:bCs w:val="0"/>
                <w:i w:val="0"/>
                <w:iCs w:val="0"/>
                <w:color w:val="004331"/>
                <w:sz w:val="20"/>
                <w:szCs w:val="20"/>
                <w:rtl w:val="0"/>
              </w:rPr>
              <w:t xml:space="preserve">Efaa Platform</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4">
            <w:pPr>
              <w:widowControl w:val="1"/>
              <w:spacing w:after="0" w:before="0" w:lineRule="auto"/>
              <w:jc w:val="left"/>
              <w:rPr>
                <w:b w:val="1"/>
                <w:bCs w:val="1"/>
                <w:color w:val="64748b"/>
              </w:rPr>
            </w:pPr>
            <w:r>
              <w:rPr>
                <w:b w:val="0"/>
                <w:bCs w:val="0"/>
                <w:i w:val="0"/>
                <w:iCs w:val="0"/>
                <w:color w:val="004331"/>
                <w:sz w:val="20"/>
                <w:szCs w:val="20"/>
                <w:rtl w:val="0"/>
              </w:rPr>
              <w:t xml:space="preserve">Municipal violations and enforcement-referral platform recording violation cases that may result in invoiced penalties, matched with Mumtathil case-status data in WF-08 Violation Follow-up; description to be validated with the Efaa data owner.</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5">
            <w:pPr>
              <w:widowControl w:val="1"/>
              <w:spacing w:after="0" w:before="0" w:lineRule="auto"/>
              <w:jc w:val="left"/>
              <w:rPr>
                <w:i w:val="1"/>
                <w:iCs w:val="1"/>
                <w:color w:val="64748b"/>
              </w:rPr>
            </w:pPr>
            <w:r>
              <w:rPr>
                <w:b w:val="0"/>
                <w:bCs w:val="0"/>
                <w:i w:val="0"/>
                <w:iCs w:val="0"/>
                <w:color w:val="004331"/>
                <w:sz w:val="20"/>
                <w:szCs w:val="20"/>
                <w:rtl w:val="0"/>
              </w:rPr>
              <w:t xml:space="preserve">Sanad Platform</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6">
            <w:pPr>
              <w:widowControl w:val="1"/>
              <w:spacing w:after="0" w:before="0" w:lineRule="auto"/>
              <w:jc w:val="left"/>
              <w:rPr>
                <w:b w:val="1"/>
                <w:bCs w:val="1"/>
                <w:color w:val="64748b"/>
              </w:rPr>
            </w:pPr>
            <w:r>
              <w:rPr>
                <w:b w:val="0"/>
                <w:bCs w:val="0"/>
                <w:i w:val="0"/>
                <w:iCs w:val="0"/>
                <w:color w:val="004331"/>
                <w:sz w:val="20"/>
                <w:szCs w:val="20"/>
                <w:rtl w:val="0"/>
              </w:rPr>
              <w:t xml:space="preserve">Platform supporting municipalities in pursuing legal recovery of outstanding investment debts and other non-fine, non-violation municipal receivables through the Board of Grievances; distinct from the Efaa fines and violations workflow. Its enforcement/case reference and Board of Grievances reference are distinct from, and not always linked to, the underlying SADAD invoice number(s).</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00201">
            <w:pPr>
              <w:widowControl w:val="1"/>
              <w:spacing w:after="0" w:before="0" w:lineRule="auto"/>
              <w:jc w:val="left"/>
              <w:rPr>
                <w:i w:val="1"/>
                <w:iCs w:val="1"/>
                <w:color w:val="64748b"/>
              </w:rPr>
            </w:pPr>
            <w:r>
              <w:rPr>
                <w:b w:val="0"/>
                <w:bCs w:val="0"/>
                <w:i w:val="0"/>
                <w:iCs w:val="0"/>
                <w:color w:val="004331"/>
                <w:sz w:val="20"/>
                <w:szCs w:val="20"/>
                <w:rtl w:val="0"/>
              </w:rPr>
              <w:t xml:space="preserve">Furas Platform</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00202">
            <w:pPr>
              <w:widowControl w:val="1"/>
              <w:spacing w:after="0" w:before="0" w:lineRule="auto"/>
              <w:jc w:val="left"/>
              <w:rPr>
                <w:b w:val="1"/>
                <w:bCs w:val="1"/>
                <w:color w:val="64748b"/>
              </w:rPr>
            </w:pPr>
            <w:r>
              <w:rPr>
                <w:b w:val="0"/>
                <w:bCs w:val="0"/>
                <w:i w:val="0"/>
                <w:iCs w:val="0"/>
                <w:color w:val="004331"/>
                <w:sz w:val="20"/>
                <w:szCs w:val="20"/>
                <w:rtl w:val="0"/>
              </w:rPr>
              <w:t xml:space="preserve">Enables municipalities to offer municipal real estate to investors through competitive bidding, resulting primarily in investment and lease contracts that generate municipal receivables. Relevant contract data is in scope for revenue and receivables analysis, invoice matching, collection monitoring, forecasting and enforcement analysis; the required data feed and whether it is obtained directly or through an existing integration or approved dataset is to be confirmed with the Furas data owner.</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00203">
            <w:pPr>
              <w:widowControl w:val="1"/>
              <w:spacing w:after="0" w:before="0" w:lineRule="auto"/>
              <w:jc w:val="left"/>
              <w:rPr>
                <w:i w:val="1"/>
                <w:iCs w:val="1"/>
                <w:color w:val="64748b"/>
              </w:rPr>
            </w:pPr>
            <w:r>
              <w:rPr>
                <w:b w:val="0"/>
                <w:bCs w:val="0"/>
                <w:i w:val="0"/>
                <w:iCs w:val="0"/>
                <w:color w:val="004331"/>
                <w:sz w:val="20"/>
                <w:szCs w:val="20"/>
                <w:rtl w:val="0"/>
              </w:rPr>
              <w:t xml:space="preserve">Mumtathil Platform</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00204">
            <w:pPr>
              <w:widowControl w:val="1"/>
              <w:spacing w:after="0" w:before="0" w:lineRule="auto"/>
              <w:jc w:val="left"/>
              <w:rPr>
                <w:b w:val="1"/>
                <w:bCs w:val="1"/>
                <w:color w:val="64748b"/>
              </w:rPr>
            </w:pPr>
            <w:r>
              <w:rPr>
                <w:b w:val="0"/>
                <w:bCs w:val="0"/>
                <w:i w:val="0"/>
                <w:iCs w:val="0"/>
                <w:color w:val="004331"/>
                <w:sz w:val="20"/>
                <w:szCs w:val="20"/>
                <w:rtl w:val="0"/>
              </w:rPr>
              <w:t xml:space="preserve">Platform tracking municipal-violation judgment, appeal and enforcement case-status for violations referred from Efaa; used to update collection-probability scores and enforcement follow-up.</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7">
            <w:pPr>
              <w:widowControl w:val="1"/>
              <w:spacing w:after="0" w:before="0" w:lineRule="auto"/>
              <w:jc w:val="left"/>
              <w:rPr>
                <w:i w:val="1"/>
                <w:iCs w:val="1"/>
                <w:color w:val="64748b"/>
              </w:rPr>
            </w:pPr>
            <w:r>
              <w:rPr>
                <w:b w:val="0"/>
                <w:bCs w:val="0"/>
                <w:i w:val="0"/>
                <w:iCs w:val="0"/>
                <w:color w:val="004331"/>
                <w:sz w:val="20"/>
                <w:szCs w:val="20"/>
                <w:rtl w:val="0"/>
              </w:rPr>
              <w:t xml:space="preserve">Confidence Score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8">
            <w:pPr>
              <w:widowControl w:val="1"/>
              <w:spacing w:after="0" w:before="0" w:lineRule="auto"/>
              <w:jc w:val="left"/>
              <w:rPr>
                <w:b w:val="1"/>
                <w:bCs w:val="1"/>
                <w:color w:val="64748b"/>
              </w:rPr>
            </w:pPr>
            <w:r>
              <w:rPr>
                <w:b w:val="0"/>
                <w:bCs w:val="0"/>
                <w:i w:val="0"/>
                <w:iCs w:val="0"/>
                <w:color w:val="004331"/>
                <w:sz w:val="20"/>
                <w:szCs w:val="20"/>
                <w:rtl w:val="0"/>
              </w:rPr>
              <w:t xml:space="preserve">A numeric value (0%-100%) produced by AI models for each decision or classification, indicating the degree of certainty in the output.</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9">
            <w:pPr>
              <w:widowControl w:val="1"/>
              <w:spacing w:after="0" w:before="0" w:lineRule="auto"/>
              <w:jc w:val="left"/>
              <w:rPr>
                <w:i w:val="1"/>
                <w:iCs w:val="1"/>
                <w:color w:val="64748b"/>
              </w:rPr>
            </w:pPr>
            <w:r>
              <w:rPr>
                <w:b w:val="0"/>
                <w:bCs w:val="0"/>
                <w:i w:val="0"/>
                <w:iCs w:val="0"/>
                <w:color w:val="004331"/>
                <w:sz w:val="20"/>
                <w:szCs w:val="20"/>
                <w:rtl w:val="0"/>
              </w:rPr>
              <w:t xml:space="preserve">AI Agent</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A">
            <w:pPr>
              <w:widowControl w:val="1"/>
              <w:spacing w:after="0" w:before="0" w:lineRule="auto"/>
              <w:jc w:val="left"/>
              <w:rPr>
                <w:b w:val="1"/>
                <w:bCs w:val="1"/>
                <w:color w:val="64748b"/>
              </w:rPr>
            </w:pPr>
            <w:r>
              <w:rPr>
                <w:b w:val="0"/>
                <w:bCs w:val="0"/>
                <w:i w:val="0"/>
                <w:iCs w:val="0"/>
                <w:color w:val="004331"/>
                <w:sz w:val="20"/>
                <w:szCs w:val="20"/>
                <w:rtl w:val="0"/>
              </w:rPr>
              <w:t xml:space="preserve">A specialized AI program that independently performs a specific task within defined boundaries, such as the Ingestion Agent or Validation Agent.</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B">
            <w:pPr>
              <w:widowControl w:val="1"/>
              <w:spacing w:after="0" w:before="0" w:lineRule="auto"/>
              <w:jc w:val="left"/>
              <w:rPr>
                <w:i w:val="1"/>
                <w:iCs w:val="1"/>
                <w:color w:val="64748b"/>
              </w:rPr>
            </w:pPr>
            <w:r>
              <w:rPr>
                <w:b w:val="0"/>
                <w:bCs w:val="0"/>
                <w:i w:val="0"/>
                <w:iCs w:val="0"/>
                <w:color w:val="004331"/>
                <w:sz w:val="20"/>
                <w:szCs w:val="20"/>
                <w:rtl w:val="0"/>
              </w:rPr>
              <w:t xml:space="preserve">Financial Forecasting Model</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C">
            <w:pPr>
              <w:widowControl w:val="1"/>
              <w:spacing w:after="0" w:before="0" w:lineRule="auto"/>
              <w:jc w:val="left"/>
              <w:rPr>
                <w:b w:val="1"/>
                <w:bCs w:val="1"/>
                <w:color w:val="64748b"/>
              </w:rPr>
            </w:pPr>
            <w:r>
              <w:rPr>
                <w:b w:val="0"/>
                <w:bCs w:val="0"/>
                <w:i w:val="0"/>
                <w:iCs w:val="0"/>
                <w:color w:val="004331"/>
                <w:sz w:val="20"/>
                <w:szCs w:val="20"/>
                <w:rtl w:val="0"/>
              </w:rPr>
              <w:t xml:space="preserve">A machine-learning model that analyzes historical invoice and collection data to predict the probability of collection, delay, or cancellation.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D">
            <w:pPr>
              <w:widowControl w:val="1"/>
              <w:spacing w:after="0" w:before="0" w:lineRule="auto"/>
              <w:jc w:val="left"/>
              <w:rPr>
                <w:i w:val="1"/>
                <w:iCs w:val="1"/>
                <w:color w:val="64748b"/>
              </w:rPr>
            </w:pPr>
            <w:r>
              <w:rPr>
                <w:b w:val="0"/>
                <w:bCs w:val="0"/>
                <w:i w:val="0"/>
                <w:iCs w:val="0"/>
                <w:color w:val="004331"/>
                <w:sz w:val="20"/>
                <w:szCs w:val="20"/>
                <w:rtl w:val="0"/>
              </w:rPr>
              <w:t xml:space="preserve">Financial Anomaly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E">
            <w:pPr>
              <w:widowControl w:val="1"/>
              <w:spacing w:after="0" w:before="0" w:lineRule="auto"/>
              <w:jc w:val="left"/>
              <w:rPr>
                <w:b w:val="1"/>
                <w:bCs w:val="1"/>
                <w:color w:val="64748b"/>
              </w:rPr>
            </w:pPr>
            <w:r>
              <w:rPr>
                <w:b w:val="0"/>
                <w:bCs w:val="0"/>
                <w:i w:val="0"/>
                <w:iCs w:val="0"/>
                <w:color w:val="004331"/>
                <w:sz w:val="20"/>
                <w:szCs w:val="20"/>
                <w:rtl w:val="0"/>
              </w:rPr>
              <w:t xml:space="preserve">Any invoice, item, or pattern that deviates materially from normal expectations based on historical behavior models.</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7F">
            <w:pPr>
              <w:widowControl w:val="1"/>
              <w:spacing w:after="0" w:before="0" w:lineRule="auto"/>
              <w:jc w:val="left"/>
              <w:rPr>
                <w:i w:val="1"/>
                <w:iCs w:val="1"/>
                <w:color w:val="64748b"/>
              </w:rPr>
            </w:pPr>
            <w:r>
              <w:rPr>
                <w:b w:val="0"/>
                <w:bCs w:val="0"/>
                <w:i w:val="0"/>
                <w:iCs w:val="0"/>
                <w:color w:val="004331"/>
                <w:sz w:val="20"/>
                <w:szCs w:val="20"/>
                <w:rtl w:val="0"/>
              </w:rPr>
              <w:t xml:space="preserve">Government ERP</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0">
            <w:pPr>
              <w:widowControl w:val="1"/>
              <w:spacing w:after="0" w:before="0" w:lineRule="auto"/>
              <w:jc w:val="left"/>
              <w:rPr>
                <w:b w:val="1"/>
                <w:bCs w:val="1"/>
                <w:color w:val="64748b"/>
              </w:rPr>
            </w:pPr>
            <w:r>
              <w:rPr>
                <w:b w:val="0"/>
                <w:bCs w:val="0"/>
                <w:i w:val="0"/>
                <w:iCs w:val="0"/>
                <w:color w:val="004331"/>
                <w:sz w:val="20"/>
                <w:szCs w:val="20"/>
                <w:rtl w:val="0"/>
              </w:rPr>
              <w:t xml:space="preserve">Government Enterprise Resource Planning system; the integrated environment for managing financial, human, and operational resources in Saudi government entities.</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1">
            <w:pPr>
              <w:widowControl w:val="1"/>
              <w:spacing w:after="0" w:before="0" w:lineRule="auto"/>
              <w:jc w:val="left"/>
              <w:rPr>
                <w:i w:val="1"/>
                <w:iCs w:val="1"/>
                <w:color w:val="64748b"/>
              </w:rPr>
            </w:pPr>
            <w:r>
              <w:rPr>
                <w:b w:val="0"/>
                <w:bCs w:val="0"/>
                <w:i w:val="0"/>
                <w:iCs w:val="0"/>
                <w:color w:val="004331"/>
                <w:sz w:val="20"/>
                <w:szCs w:val="20"/>
                <w:rtl w:val="0"/>
              </w:rPr>
              <w:t xml:space="preserve">Audit Trail</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2">
            <w:pPr>
              <w:widowControl w:val="1"/>
              <w:spacing w:after="0" w:before="0" w:lineRule="auto"/>
              <w:jc w:val="left"/>
              <w:rPr>
                <w:b w:val="1"/>
                <w:bCs w:val="1"/>
                <w:color w:val="64748b"/>
              </w:rPr>
            </w:pPr>
            <w:r>
              <w:rPr>
                <w:b w:val="0"/>
                <w:bCs w:val="0"/>
                <w:i w:val="0"/>
                <w:iCs w:val="0"/>
                <w:color w:val="004331"/>
                <w:sz w:val="20"/>
                <w:szCs w:val="20"/>
                <w:rtl w:val="0"/>
              </w:rPr>
              <w:t xml:space="preserve">An immutable sequential record documenting every action in the system: who performed it, when, what changed, and for what reason.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3">
            <w:pPr>
              <w:widowControl w:val="1"/>
              <w:spacing w:after="0" w:before="0" w:lineRule="auto"/>
              <w:jc w:val="left"/>
              <w:rPr>
                <w:i w:val="1"/>
                <w:iCs w:val="1"/>
                <w:color w:val="64748b"/>
              </w:rPr>
            </w:pPr>
            <w:r>
              <w:rPr>
                <w:b w:val="0"/>
                <w:bCs w:val="0"/>
                <w:i w:val="0"/>
                <w:iCs w:val="0"/>
                <w:color w:val="004331"/>
                <w:sz w:val="20"/>
                <w:szCs w:val="20"/>
                <w:rtl w:val="0"/>
              </w:rPr>
              <w:t xml:space="preserve">National Cybersecurity Authority (NCA)</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184">
            <w:pPr>
              <w:widowControl w:val="1"/>
              <w:spacing w:after="0" w:before="0" w:lineRule="auto"/>
              <w:jc w:val="left"/>
              <w:rPr>
                <w:b w:val="1"/>
                <w:bCs w:val="1"/>
                <w:color w:val="64748b"/>
              </w:rPr>
            </w:pPr>
            <w:r>
              <w:rPr>
                <w:b w:val="0"/>
                <w:bCs w:val="0"/>
                <w:i w:val="0"/>
                <w:iCs w:val="0"/>
                <w:color w:val="004331"/>
                <w:sz w:val="20"/>
                <w:szCs w:val="20"/>
                <w:rtl w:val="0"/>
              </w:rPr>
              <w:t xml:space="preserve">Government authority responsible for cybersecurity in the Kingdom; it issues controls and frameworks with which this solution must comply.</w:t>
            </w:r>
            <w:r>
              <w:rPr>
                <w:rtl w:val="0"/>
              </w:rPr>
            </w:r>
          </w:p>
        </w:tc>
      </w:tr>
    </w:tbl>
    <w:p w:rsidR="00000000" w:rsidDel="00000000" w:rsidP="00000000" w:rsidRDefault="00000000" w:rsidRPr="00000000" w14:paraId="00000185">
      <w:pPr>
        <w:pStyle w:val="Heading1"/>
        <w:rPr/>
      </w:pPr>
      <w:bookmarkStart w:colFirst="0" w:colLast="0" w:name="_capxqskv7tz8" w:id="16"/>
      <w:bookmarkEnd w:id="16"/>
      <w:r>
        <w:rPr>
          <w:rtl w:val="0"/>
        </w:rPr>
        <w:t xml:space="preserve">2. Business Context</w:t>
      </w:r>
    </w:p>
    <w:p w:rsidR="00000000" w:rsidDel="00000000" w:rsidP="00000000" w:rsidRDefault="00000000" w:rsidRPr="00000000" w14:paraId="00000186">
      <w:pPr>
        <w:pBdr>
          <w:bottom w:color="004331" w:space="1" w:sz="6" w:val="single"/>
        </w:pBdr>
        <w:rPr/>
      </w:pPr>
      <w:r>
        <w:rPr>
          <w:rtl w:val="0"/>
        </w:rPr>
      </w:r>
    </w:p>
    <w:p w:rsidR="00000000" w:rsidDel="00000000" w:rsidP="00000000" w:rsidRDefault="00000000" w:rsidRPr="00000000" w14:paraId="00000187">
      <w:pPr>
        <w:pStyle w:val="Heading2"/>
        <w:rPr/>
      </w:pPr>
      <w:bookmarkStart w:colFirst="0" w:colLast="0" w:name="_31dtkhtmmmps" w:id="17"/>
      <w:bookmarkEnd w:id="17"/>
      <w:r>
        <w:rPr>
          <w:rtl w:val="0"/>
        </w:rPr>
        <w:t xml:space="preserve">2.1 Business Problem</w:t>
      </w:r>
    </w:p>
    <w:p w:rsidR="00000000" w:rsidDel="00000000" w:rsidP="00000000" w:rsidRDefault="00000000" w:rsidRPr="00000000" w14:paraId="00000188">
      <w:pPr>
        <w:spacing w:after="80" w:before="0" w:line="252.00000000000003" w:lineRule="auto"/>
        <w:rPr>
          <w:color w:val="004331"/>
          <w:sz w:val="20"/>
          <w:szCs w:val="20"/>
        </w:rPr>
      </w:pPr>
      <w:r>
        <w:rPr>
          <w:b w:val="0"/>
          <w:bCs w:val="0"/>
          <w:color w:val="004331"/>
          <w:sz w:val="20"/>
          <w:szCs w:val="20"/>
          <w:rtl w:val="0"/>
        </w:rPr>
        <w:t xml:space="preserve">Fragmentation of invoice data leads to slow processing, higher risks of duplication and misclassification, and limited transparency.</w:t>
      </w:r>
      <w:r>
        <w:rPr>
          <w:rtl w:val="0"/>
        </w:rPr>
      </w:r>
    </w:p>
    <w:p w:rsidR="00000000" w:rsidDel="00000000" w:rsidP="00000000" w:rsidRDefault="00000000" w:rsidRPr="00000000" w14:paraId="00000189">
      <w:pPr>
        <w:spacing w:after="80" w:before="0" w:line="252.00000000000003" w:lineRule="auto"/>
        <w:rPr>
          <w:color w:val="004331"/>
          <w:sz w:val="20"/>
          <w:szCs w:val="20"/>
        </w:rPr>
      </w:pPr>
      <w:r>
        <w:rPr>
          <w:b w:val="0"/>
          <w:bCs w:val="0"/>
          <w:color w:val="004331"/>
          <w:sz w:val="20"/>
          <w:szCs w:val="20"/>
          <w:rtl w:val="0"/>
        </w:rPr>
        <w:t xml:space="preserve">This document presents the Intelligent Invoice Management initiative, an AI-powered unified platform that ingests invoices from all sources and processes them automatically through five specialized AI agents: the Ingestion Agent, Validation and Compliance Agent, Financial Anomaly Detection Agent, Case Routing &amp; Notification Agent, and Analytics and Forecasting Agent.</w:t>
      </w:r>
      <w:r>
        <w:rPr>
          <w:rtl w:val="0"/>
        </w:rPr>
      </w:r>
    </w:p>
    <w:p w:rsidR="00000000" w:rsidDel="00000000" w:rsidP="00000000" w:rsidRDefault="00000000" w:rsidRPr="00000000" w14:paraId="0000018A">
      <w:pPr>
        <w:spacing w:after="80" w:before="0" w:line="252.00000000000003" w:lineRule="auto"/>
        <w:rPr>
          <w:rFonts w:ascii="Arial" w:cs="Arial" w:eastAsia="Arial" w:hAnsi="Arial"/>
          <w:b w:val="0"/>
          <w:bCs w:val="0"/>
          <w:color w:val="004331"/>
          <w:sz w:val="20"/>
          <w:szCs w:val="20"/>
        </w:rPr>
      </w:pPr>
      <w:r>
        <w:rPr>
          <w:rtl w:val="0"/>
        </w:rPr>
      </w:r>
    </w:p>
    <w:p w:rsidR="00000000" w:rsidDel="00000000" w:rsidP="00000000" w:rsidRDefault="00000000" w:rsidRPr="00000000" w14:paraId="0000018B">
      <w:pPr>
        <w:rPr>
          <w:rFonts w:ascii="Arial" w:cs="Arial" w:eastAsia="Arial" w:hAnsi="Arial"/>
          <w:b w:val="1"/>
          <w:bCs w:val="1"/>
          <w:sz w:val="24"/>
          <w:szCs w:val="24"/>
        </w:rPr>
      </w:pPr>
      <w:r>
        <w:rPr>
          <w:rFonts w:ascii="Arial" w:cs="Arial" w:eastAsia="Arial" w:hAnsi="Arial"/>
          <w:b w:val="1"/>
          <w:bCs w:val="1"/>
          <w:sz w:val="24"/>
          <w:szCs w:val="24"/>
          <w:rtl w:val="0"/>
        </w:rPr>
        <w:t xml:space="preserve">Current State</w:t>
      </w:r>
    </w:p>
    <w:p w:rsidR="00000000" w:rsidDel="00000000" w:rsidP="00000000" w:rsidRDefault="00000000" w:rsidRPr="00000000" w14:paraId="0000018C">
      <w:pPr>
        <w:rPr>
          <w:rFonts w:ascii="Arial" w:cs="Arial" w:eastAsia="Arial" w:hAnsi="Arial"/>
          <w:b w:val="1"/>
          <w:bCs w:val="1"/>
          <w:sz w:val="24"/>
          <w:szCs w:val="24"/>
        </w:rPr>
      </w:pPr>
      <w:r>
        <w:rPr>
          <w:rtl w:val="0"/>
        </w:rPr>
      </w:r>
    </w:p>
    <w:p w:rsidR="00000000" w:rsidDel="00000000" w:rsidP="00000000" w:rsidRDefault="00000000" w:rsidRPr="00000000" w14:paraId="0000018D">
      <w:pPr>
        <w:numPr>
          <w:ilvl w:val="0"/>
          <w:numId w:val="4"/>
        </w:numPr>
        <w:spacing w:after="80" w:before="0" w:line="252.00000000000003" w:lineRule="auto"/>
        <w:ind w:left="420" w:hanging="420"/>
        <w:rPr>
          <w:b w:val="0"/>
          <w:bCs w:val="0"/>
          <w:color w:val="004331"/>
        </w:rPr>
      </w:pPr>
      <w:r>
        <w:rPr>
          <w:b w:val="0"/>
          <w:bCs w:val="0"/>
          <w:color w:val="004331"/>
          <w:sz w:val="20"/>
          <w:szCs w:val="20"/>
          <w:rtl w:val="0"/>
        </w:rPr>
        <w:t xml:space="preserve">Several separate systems (Tahseel, Makeen, Efaa, Sanad, and others) are used to manage invoices and collections.</w:t>
      </w:r>
      <w:r>
        <w:rPr>
          <w:rtl w:val="0"/>
        </w:rPr>
      </w:r>
    </w:p>
    <w:p w:rsidR="00000000" w:rsidDel="00000000" w:rsidP="00000000" w:rsidRDefault="00000000" w:rsidRPr="00000000" w14:paraId="0000018E">
      <w:pPr>
        <w:numPr>
          <w:ilvl w:val="0"/>
          <w:numId w:val="4"/>
        </w:numPr>
        <w:spacing w:after="80" w:before="0" w:line="252.00000000000003" w:lineRule="auto"/>
        <w:ind w:left="420" w:hanging="420"/>
        <w:rPr>
          <w:b w:val="0"/>
          <w:bCs w:val="0"/>
          <w:color w:val="004331"/>
        </w:rPr>
      </w:pPr>
      <w:r>
        <w:rPr>
          <w:b w:val="0"/>
          <w:bCs w:val="0"/>
          <w:color w:val="004331"/>
          <w:sz w:val="20"/>
          <w:szCs w:val="20"/>
          <w:rtl w:val="0"/>
        </w:rPr>
        <w:t xml:space="preserve">Data is distributed across platforms, resulting in classification differences, the need for manual reconciliation, and fragmented reporting.</w:t>
      </w:r>
      <w:r>
        <w:rPr>
          <w:rtl w:val="0"/>
        </w:rPr>
      </w:r>
    </w:p>
    <w:p w:rsidR="00000000" w:rsidDel="00000000" w:rsidP="00000000" w:rsidRDefault="00000000" w:rsidRPr="00000000" w14:paraId="0000018F">
      <w:pPr>
        <w:numPr>
          <w:ilvl w:val="0"/>
          <w:numId w:val="4"/>
        </w:numPr>
        <w:spacing w:after="80" w:before="0" w:line="252.00000000000003" w:lineRule="auto"/>
        <w:ind w:left="420" w:hanging="420"/>
        <w:rPr>
          <w:b w:val="0"/>
          <w:bCs w:val="0"/>
          <w:color w:val="004331"/>
        </w:rPr>
      </w:pPr>
      <w:r>
        <w:rPr>
          <w:b w:val="0"/>
          <w:bCs w:val="0"/>
          <w:color w:val="004331"/>
          <w:sz w:val="20"/>
          <w:szCs w:val="20"/>
          <w:rtl w:val="0"/>
        </w:rPr>
        <w:t xml:space="preserve">Stakeholders rely on manual data extraction, spreadsheets, and custom dashboards.</w:t>
      </w:r>
      <w:r>
        <w:rPr>
          <w:rtl w:val="0"/>
        </w:rPr>
      </w:r>
    </w:p>
    <w:p w:rsidR="00000000" w:rsidDel="00000000" w:rsidP="00000000" w:rsidRDefault="00000000" w:rsidRPr="00000000" w14:paraId="00000190">
      <w:pPr>
        <w:numPr>
          <w:ilvl w:val="0"/>
          <w:numId w:val="4"/>
        </w:numPr>
        <w:spacing w:after="80" w:before="0" w:line="252.00000000000003" w:lineRule="auto"/>
        <w:ind w:left="420" w:hanging="420"/>
        <w:rPr>
          <w:b w:val="0"/>
          <w:bCs w:val="0"/>
          <w:color w:val="004331"/>
        </w:rPr>
      </w:pPr>
      <w:r>
        <w:rPr>
          <w:b w:val="0"/>
          <w:bCs w:val="0"/>
          <w:color w:val="004331"/>
          <w:sz w:val="20"/>
          <w:szCs w:val="20"/>
          <w:rtl w:val="0"/>
        </w:rPr>
        <w:t xml:space="preserve">Current processes lack unified analytics, AI-powered insights, and standardized governance.</w:t>
      </w:r>
      <w:r>
        <w:rPr>
          <w:rtl w:val="0"/>
        </w:rPr>
      </w:r>
    </w:p>
    <w:p w:rsidR="00000000" w:rsidDel="00000000" w:rsidP="00000000" w:rsidRDefault="00000000" w:rsidRPr="00000000" w14:paraId="00000191">
      <w:pPr>
        <w:spacing w:after="80" w:before="0" w:line="252.00000000000003" w:lineRule="auto"/>
        <w:ind w:left="0" w:firstLine="0"/>
        <w:rPr>
          <w:rFonts w:ascii="Arial" w:cs="Arial" w:eastAsia="Arial" w:hAnsi="Arial"/>
          <w:b w:val="0"/>
          <w:bCs w:val="0"/>
          <w:color w:val="004331"/>
          <w:sz w:val="20"/>
          <w:szCs w:val="20"/>
        </w:rPr>
      </w:pPr>
      <w:r>
        <w:rPr>
          <w:rtl w:val="0"/>
        </w:rPr>
      </w:r>
    </w:p>
    <w:p w:rsidR="00000000" w:rsidDel="00000000" w:rsidP="00000000" w:rsidRDefault="00000000" w:rsidRPr="00000000" w14:paraId="00000192">
      <w:pPr>
        <w:rPr>
          <w:rFonts w:ascii="Arial" w:cs="Arial" w:eastAsia="Arial" w:hAnsi="Arial"/>
          <w:b w:val="0"/>
          <w:bCs w:val="0"/>
          <w:color w:val="000000"/>
          <w:sz w:val="19"/>
          <w:szCs w:val="19"/>
        </w:rPr>
      </w:pPr>
      <w:r>
        <w:rPr>
          <w:rFonts w:ascii="Arial" w:cs="Arial" w:eastAsia="Arial" w:hAnsi="Arial"/>
          <w:b w:val="1"/>
          <w:bCs w:val="1"/>
          <w:sz w:val="24"/>
          <w:szCs w:val="24"/>
          <w:rtl w:val="0"/>
        </w:rPr>
        <w:t xml:space="preserve">Pain Point</w:t>
      </w:r>
      <w:r>
        <w:rPr>
          <w:rtl w:val="0"/>
        </w:rPr>
      </w:r>
    </w:p>
    <w:p w:rsidR="00000000" w:rsidDel="00000000" w:rsidP="00000000" w:rsidRDefault="00000000" w:rsidRPr="00000000" w14:paraId="00000193">
      <w:pPr>
        <w:spacing w:after="80" w:before="0" w:line="252.00000000000003" w:lineRule="auto"/>
        <w:rPr>
          <w:rFonts w:ascii="Arial" w:cs="Arial" w:eastAsia="Arial" w:hAnsi="Arial"/>
          <w:b w:val="0"/>
          <w:bCs w:val="0"/>
          <w:color w:val="000000"/>
          <w:sz w:val="20"/>
          <w:szCs w:val="20"/>
        </w:rPr>
      </w:pPr>
      <w:r>
        <w:rPr>
          <w:rtl w:val="0"/>
        </w:rPr>
      </w:r>
    </w:p>
    <w:tbl>
      <w:tblPr>
        <w:tblStyle w:val="Table6"/>
        <w:tblW w:w="9385.0" w:type="dxa"/>
        <w:jc w:val="center"/>
        <w:tblLayout w:type="fixed"/>
        <w:tblLook w:val="0000"/>
      </w:tblPr>
      <w:tblGrid>
        <w:gridCol w:w="309"/>
        <w:gridCol w:w="4136"/>
        <w:gridCol w:w="3712"/>
        <w:gridCol w:w="1228"/>
        <w:tblGridChange w:id="0">
          <w:tblGrid>
            <w:gridCol w:w="309"/>
            <w:gridCol w:w="4136"/>
            <w:gridCol w:w="3712"/>
            <w:gridCol w:w="1228"/>
          </w:tblGrid>
        </w:tblGridChange>
      </w:tblGrid>
      <w:tr>
        <w:trPr>
          <w:cantSplit w:val="0"/>
          <w:tblHeader w:val="1"/>
        </w:trPr>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194">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w:t>
            </w:r>
          </w:p>
        </w:tc>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195">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Pain Point</w:t>
            </w:r>
          </w:p>
        </w:tc>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196">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Business Impact</w:t>
            </w:r>
          </w:p>
        </w:tc>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197">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Severity / Impact</w:t>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8">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1</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9">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Invoice data is fragmented across multiple platforms (Tahseel, Makeen, Efaa, Sanad)</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A">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Data duplication and inconsistency and difficulty obtaining a unified view</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B">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C">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2</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D">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Reliance on manual invoice processing and reconciliation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E">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Higher operating cost, slow processing cycle, and more human errors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9F">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0">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3</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1">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No automated validation of invoice matching across different platforms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2">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Risk of uncollected or misapplied revenue due to unmatched or incorrect invoices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3">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4">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4</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5">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Difficulty detecting duplicate invoices and potential manipulation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6">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Loss of government funds and reduced confidence of oversight authorities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7">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8">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5</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9">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Limited ability to predict collection or cancellation probability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A">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Difficulty in financial planning and reduced accuracy of revenue forecasts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B">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C">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6</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D">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Incoming invoice formats are not standardized across platforms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E">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Intensive manual effort to standardize data before processing</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AF">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0">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7</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1">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Current processes lack real-time, AI-powered analytics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2">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Delayed decision-making and weak response to financial risks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3">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4">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8</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5">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Difficulty routing invoices automatically to the responsible reviewing officer</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6">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Delayed case review and accumulation of unmonitored invoices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7">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8">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9</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9">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Limited transparency in financial AI decisions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A">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Difficulty in auditing and accountability in official financial reporting</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B">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C">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10</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D">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Difficulty connecting legacy financial systems with modern digital platforms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E">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Technical barriers limiting integration and end-to-end automation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1BF">
            <w:pPr>
              <w:widowControl w:val="1"/>
              <w:spacing w:after="0" w:before="0" w:line="240" w:lineRule="auto"/>
              <w:ind w:left="0" w:right="0" w:firstLine="0"/>
              <w:jc w:val="center"/>
              <w:rPr>
                <w:rFonts w:ascii="Arial" w:cs="Arial" w:eastAsia="Arial" w:hAnsi="Arial"/>
                <w:color w:val="004331"/>
                <w:sz w:val="20"/>
                <w:szCs w:val="20"/>
              </w:rPr>
            </w:pPr>
            <w:r>
              <w:rPr>
                <w:rFonts w:ascii="Arial" w:cs="Arial" w:eastAsia="Arial" w:hAnsi="Arial"/>
                <w:b w:val="0"/>
                <w:bCs w:val="0"/>
                <w:color w:val="004331"/>
                <w:sz w:val="20"/>
                <w:szCs w:val="20"/>
                <w:rtl w:val="0"/>
              </w:rPr>
              <w:t xml:space="preserve">High</w:t>
            </w:r>
            <w:r>
              <w:rPr>
                <w:rtl w:val="0"/>
              </w:rPr>
            </w:r>
          </w:p>
        </w:tc>
      </w:tr>
    </w:tbl>
    <w:p w:rsidR="00000000" w:rsidDel="00000000" w:rsidP="00000000" w:rsidRDefault="00000000" w:rsidRPr="00000000" w14:paraId="000001C0">
      <w:pPr>
        <w:spacing w:after="80" w:before="0" w:line="252.00000000000003" w:lineRule="auto"/>
        <w:rPr>
          <w:rFonts w:ascii="Arial" w:cs="Arial" w:eastAsia="Arial" w:hAnsi="Arial"/>
          <w:b w:val="0"/>
          <w:bCs w:val="0"/>
          <w:color w:val="000000"/>
          <w:sz w:val="19"/>
          <w:szCs w:val="19"/>
        </w:rPr>
      </w:pPr>
      <w:r>
        <w:rPr>
          <w:rtl w:val="0"/>
        </w:rPr>
      </w:r>
    </w:p>
    <w:p w:rsidR="00000000" w:rsidDel="00000000" w:rsidP="00000000" w:rsidRDefault="00000000" w:rsidRPr="00000000" w14:paraId="000001C1">
      <w:pPr>
        <w:rPr>
          <w:rFonts w:ascii="Arial" w:cs="Arial" w:eastAsia="Arial" w:hAnsi="Arial"/>
          <w:b w:val="1"/>
          <w:bCs w:val="1"/>
          <w:sz w:val="24"/>
          <w:szCs w:val="24"/>
        </w:rPr>
      </w:pPr>
      <w:r>
        <w:rPr>
          <w:rFonts w:ascii="Arial" w:cs="Arial" w:eastAsia="Arial" w:hAnsi="Arial"/>
          <w:b w:val="1"/>
          <w:bCs w:val="1"/>
          <w:sz w:val="24"/>
          <w:szCs w:val="24"/>
          <w:rtl w:val="0"/>
        </w:rPr>
        <w:t xml:space="preserve">Opportunity Statement</w:t>
      </w:r>
    </w:p>
    <w:p w:rsidR="00000000" w:rsidDel="00000000" w:rsidP="00000000" w:rsidRDefault="00000000" w:rsidRPr="00000000" w14:paraId="000001C2">
      <w:pPr>
        <w:rPr>
          <w:rFonts w:ascii="Arial" w:cs="Arial" w:eastAsia="Arial" w:hAnsi="Arial"/>
          <w:b w:val="1"/>
          <w:bCs w:val="1"/>
          <w:sz w:val="24"/>
          <w:szCs w:val="24"/>
        </w:rPr>
      </w:pPr>
      <w:r>
        <w:rPr>
          <w:rtl w:val="0"/>
        </w:rPr>
      </w:r>
    </w:p>
    <w:p w:rsidR="00000000" w:rsidDel="00000000" w:rsidP="00000000" w:rsidRDefault="00000000" w:rsidRPr="00000000" w14:paraId="000001C3">
      <w:pPr>
        <w:spacing w:after="80" w:before="0" w:line="252.00000000000003" w:lineRule="auto"/>
        <w:rPr/>
      </w:pPr>
      <w:r>
        <w:rPr>
          <w:b w:val="0"/>
          <w:bCs w:val="0"/>
          <w:color w:val="004331"/>
          <w:sz w:val="20"/>
          <w:szCs w:val="20"/>
          <w:rtl w:val="0"/>
        </w:rPr>
        <w:t xml:space="preserve">Intelligent Invoice Management provides an opportunity to transform invoice processing at the Ministry of Municipalities and Housing from a fragmented manual model into a unified AI-powered platform. By automating invoice ingestion and validation and predicting collection probability, the solution is expected to achieve tangible operating savings, increase financial transparency, and reduce fraud and duplicate-payment risks. The indicative revenue-accuracy improvement range under evaluation during the Prototype phase is </w:t>
      </w:r>
      <w:r>
        <w:rPr>
          <w:b w:val="1"/>
          <w:bCs w:val="1"/>
          <w:color w:val="004331"/>
          <w:sz w:val="20"/>
          <w:szCs w:val="20"/>
          <w:rtl w:val="0"/>
        </w:rPr>
        <w:t xml:space="preserve">15%-30%</w:t>
      </w:r>
      <w:r>
        <w:rPr>
          <w:b w:val="0"/>
          <w:bCs w:val="0"/>
          <w:color w:val="004331"/>
          <w:sz w:val="20"/>
          <w:szCs w:val="20"/>
          <w:rtl w:val="0"/>
        </w:rPr>
        <w:t xml:space="preserve">; the agreed measurement method, baseline, and the split between underlying revenue growth and solution-attributable benefit are defined in Section 5 and subject to business-owner approval before being treated as a committed target.</w:t>
      </w:r>
      <w:r>
        <w:rPr>
          <w:rtl w:val="0"/>
        </w:rPr>
      </w:r>
    </w:p>
    <w:p w:rsidR="00000000" w:rsidDel="00000000" w:rsidP="00000000" w:rsidRDefault="00000000" w:rsidRPr="00000000" w14:paraId="000001C4">
      <w:pPr>
        <w:pStyle w:val="Heading2"/>
        <w:rPr/>
      </w:pPr>
      <w:bookmarkStart w:colFirst="0" w:colLast="0" w:name="_sqa5tt2fxt59" w:id="18"/>
      <w:bookmarkEnd w:id="18"/>
      <w:r>
        <w:rPr>
          <w:rtl w:val="0"/>
        </w:rPr>
        <w:t xml:space="preserve">2.2 Strategic Alignment</w:t>
      </w:r>
    </w:p>
    <w:p w:rsidR="00000000" w:rsidDel="00000000" w:rsidP="00000000" w:rsidRDefault="00000000" w:rsidRPr="00000000" w14:paraId="000001C5">
      <w:pPr>
        <w:rPr/>
      </w:pPr>
      <w:r>
        <w:rPr>
          <w:rtl w:val="0"/>
        </w:rPr>
      </w:r>
    </w:p>
    <w:tbl>
      <w:tblPr>
        <w:tblStyle w:val="Table7"/>
        <w:tblW w:w="9359.0" w:type="dxa"/>
        <w:jc w:val="left"/>
        <w:tblInd w:w="-120.0" w:type="dxa"/>
        <w:tblLayout w:type="fixed"/>
        <w:tblLook w:val="0000"/>
      </w:tblPr>
      <w:tblGrid>
        <w:gridCol w:w="2299"/>
        <w:gridCol w:w="7060"/>
        <w:tblGridChange w:id="0">
          <w:tblGrid>
            <w:gridCol w:w="2299"/>
            <w:gridCol w:w="7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tcPr>
          <w:p w:rsidR="00000000" w:rsidDel="00000000" w:rsidP="00000000" w:rsidRDefault="00000000" w:rsidRPr="00000000" w14:paraId="000001C6">
            <w:pPr>
              <w:widowControl w:val="1"/>
              <w:spacing w:after="0" w:before="0" w:line="240" w:lineRule="auto"/>
              <w:jc w:val="left"/>
              <w:rPr>
                <w:rFonts w:ascii="Arial" w:cs="Arial" w:eastAsia="Arial" w:hAnsi="Arial"/>
                <w:b w:val="1"/>
                <w:bCs w:val="1"/>
                <w:color w:val="004331"/>
                <w:sz w:val="20"/>
                <w:szCs w:val="20"/>
              </w:rPr>
            </w:pPr>
            <w:r>
              <w:rPr>
                <w:b w:val="1"/>
                <w:bCs w:val="1"/>
                <w:color w:val="004331"/>
                <w:sz w:val="20"/>
                <w:szCs w:val="20"/>
                <w:rtl w:val="0"/>
              </w:rPr>
              <w:t xml:space="preserve">Vision 2030 Objective</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1C7">
            <w:pPr>
              <w:widowControl w:val="1"/>
              <w:spacing w:after="0" w:before="0" w:line="240" w:lineRule="auto"/>
              <w:jc w:val="left"/>
              <w:rPr>
                <w:rFonts w:ascii="Arial" w:cs="Arial" w:eastAsia="Arial" w:hAnsi="Arial"/>
                <w:i w:val="1"/>
                <w:iCs w:val="1"/>
                <w:color w:val="64748b"/>
                <w:sz w:val="20"/>
                <w:szCs w:val="20"/>
              </w:rPr>
            </w:pPr>
            <w:r>
              <w:rPr>
                <w:color w:val="004331"/>
                <w:sz w:val="20"/>
                <w:szCs w:val="20"/>
                <w:rtl w:val="0"/>
              </w:rPr>
              <w:t xml:space="preserve">Improve government performance efficiency and enhance non-oil revenues; support the national financial planning ecosystem and transparency of government spending</w:t>
            </w:r>
            <w:r>
              <w:rPr>
                <w:rtl w:val="0"/>
              </w:rPr>
            </w:r>
          </w:p>
        </w:tc>
      </w:tr>
      <w:tr>
        <w:trPr>
          <w:cantSplit w:val="0"/>
          <w:trHeight w:val="654.9609375" w:hRule="atLeast"/>
          <w:tblHeader w:val="0"/>
        </w:trPr>
        <w:tc>
          <w:tcPr>
            <w:tcBorders>
              <w:top w:color="cccccc" w:space="0" w:sz="4" w:val="single"/>
              <w:left w:color="cccccc" w:space="0" w:sz="4" w:val="single"/>
              <w:bottom w:color="cccccc" w:space="0" w:sz="4" w:val="single"/>
              <w:right w:color="cccccc" w:space="0" w:sz="4" w:val="single"/>
            </w:tcBorders>
            <w:shd w:fill="dff3e8" w:val="clear"/>
          </w:tcPr>
          <w:p w:rsidR="00000000" w:rsidDel="00000000" w:rsidP="00000000" w:rsidRDefault="00000000" w:rsidRPr="00000000" w14:paraId="000001C8">
            <w:pPr>
              <w:widowControl w:val="1"/>
              <w:spacing w:after="0" w:before="0" w:line="240" w:lineRule="auto"/>
              <w:jc w:val="left"/>
              <w:rPr>
                <w:rFonts w:ascii="Arial" w:cs="Arial" w:eastAsia="Arial" w:hAnsi="Arial"/>
                <w:b w:val="1"/>
                <w:bCs w:val="1"/>
                <w:color w:val="004331"/>
                <w:sz w:val="20"/>
                <w:szCs w:val="20"/>
              </w:rPr>
            </w:pPr>
            <w:r>
              <w:rPr>
                <w:b w:val="1"/>
                <w:bCs w:val="1"/>
                <w:color w:val="004331"/>
                <w:sz w:val="20"/>
                <w:szCs w:val="20"/>
                <w:rtl w:val="0"/>
              </w:rPr>
              <w:t xml:space="preserve">NHCI Strategic Objective</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1C9">
            <w:pPr>
              <w:widowControl w:val="1"/>
              <w:spacing w:after="0" w:before="0" w:line="240" w:lineRule="auto"/>
              <w:jc w:val="left"/>
              <w:rPr>
                <w:rFonts w:ascii="Arial" w:cs="Arial" w:eastAsia="Arial" w:hAnsi="Arial"/>
                <w:color w:val="004331"/>
                <w:sz w:val="20"/>
                <w:szCs w:val="20"/>
              </w:rPr>
            </w:pPr>
            <w:r>
              <w:rPr>
                <w:i w:val="1"/>
                <w:iCs w:val="1"/>
                <w:color w:val="64748b"/>
                <w:sz w:val="20"/>
                <w:szCs w:val="20"/>
                <w:rtl w:val="0"/>
              </w:rPr>
              <w:t xml:space="preserve">Aligned with the core objectives of NHCI's AI innovation implementation and digital transformation of government services, aiming to develop a reusable benchmark solution for government AI agents.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tcPr>
          <w:p w:rsidR="00000000" w:rsidDel="00000000" w:rsidP="00000000" w:rsidRDefault="00000000" w:rsidRPr="00000000" w14:paraId="000001CA">
            <w:pPr>
              <w:widowControl w:val="1"/>
              <w:spacing w:after="0" w:before="0" w:line="240" w:lineRule="auto"/>
              <w:jc w:val="left"/>
              <w:rPr>
                <w:rFonts w:ascii="Arial" w:cs="Arial" w:eastAsia="Arial" w:hAnsi="Arial"/>
                <w:b w:val="1"/>
                <w:bCs w:val="1"/>
                <w:color w:val="004331"/>
                <w:sz w:val="20"/>
                <w:szCs w:val="20"/>
              </w:rPr>
            </w:pPr>
            <w:r>
              <w:rPr>
                <w:b w:val="1"/>
                <w:bCs w:val="1"/>
                <w:color w:val="004331"/>
                <w:sz w:val="20"/>
                <w:szCs w:val="20"/>
                <w:rtl w:val="0"/>
              </w:rPr>
              <w:t xml:space="preserve">MOMAH Sector Strategic Objectives (SSOs)</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1CB">
            <w:pPr>
              <w:widowControl w:val="1"/>
              <w:spacing w:after="0" w:before="0" w:line="240" w:lineRule="auto"/>
              <w:jc w:val="left"/>
              <w:rPr>
                <w:rFonts w:ascii="Arial" w:cs="Arial" w:eastAsia="Arial" w:hAnsi="Arial"/>
                <w:color w:val="004331"/>
                <w:sz w:val="20"/>
                <w:szCs w:val="20"/>
              </w:rPr>
            </w:pPr>
            <w:r>
              <w:rPr>
                <w:color w:val="004331"/>
                <w:sz w:val="20"/>
                <w:szCs w:val="20"/>
                <w:rtl w:val="0"/>
              </w:rPr>
              <w:t xml:space="preserve">Achieve financial sustainability of 85% across the Ministry's first three revenue gates, reach SAR 25 billion in invoiced government revenue by 2025, and reduce the Ministry's dependence on oil revenues.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3e8" w:val="clear"/>
          </w:tcPr>
          <w:p w:rsidR="00000000" w:rsidDel="00000000" w:rsidP="00000000" w:rsidRDefault="00000000" w:rsidRPr="00000000" w14:paraId="000001CC">
            <w:pPr>
              <w:widowControl w:val="1"/>
              <w:spacing w:after="0" w:before="0" w:line="240" w:lineRule="auto"/>
              <w:jc w:val="left"/>
              <w:rPr>
                <w:rFonts w:ascii="Arial" w:cs="Arial" w:eastAsia="Arial" w:hAnsi="Arial"/>
                <w:color w:val="004331"/>
                <w:sz w:val="20"/>
                <w:szCs w:val="20"/>
              </w:rPr>
            </w:pPr>
            <w:r>
              <w:rPr>
                <w:b w:val="1"/>
                <w:bCs w:val="1"/>
                <w:color w:val="004331"/>
                <w:sz w:val="20"/>
                <w:szCs w:val="20"/>
                <w:rtl w:val="0"/>
              </w:rPr>
              <w:t xml:space="preserve">MOMAH AI Strategy Alignment</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1CD">
            <w:pPr>
              <w:widowControl w:val="1"/>
              <w:spacing w:after="0" w:before="0" w:line="240" w:lineRule="auto"/>
              <w:jc w:val="left"/>
              <w:rPr>
                <w:rFonts w:ascii="Arial" w:cs="Arial" w:eastAsia="Arial" w:hAnsi="Arial"/>
                <w:color w:val="004331"/>
                <w:sz w:val="20"/>
                <w:szCs w:val="20"/>
              </w:rPr>
            </w:pPr>
            <w:r>
              <w:rPr>
                <w:color w:val="004331"/>
                <w:sz w:val="20"/>
                <w:szCs w:val="20"/>
                <w:rtl w:val="0"/>
              </w:rPr>
              <w:t xml:space="preserve">Delivers dynamic invoice capture, pattern analysis, and collection-probability forecasting under a mandatory human-in-the-loop model. Every AI recommendation and alert carries a confidence score and a clear rationale; final decision authority on every approval and critical action remains with the human official.</w:t>
            </w:r>
            <w:r>
              <w:rPr>
                <w:rtl w:val="0"/>
              </w:rPr>
            </w:r>
          </w:p>
        </w:tc>
      </w:tr>
    </w:tbl>
    <w:p w:rsidR="00000000" w:rsidDel="00000000" w:rsidP="00000000" w:rsidRDefault="00000000" w:rsidRPr="00000000" w14:paraId="000001CE">
      <w:pPr>
        <w:spacing w:after="80" w:before="120" w:lineRule="auto"/>
        <w:rPr>
          <w:rFonts w:ascii="Arial" w:cs="Arial" w:eastAsia="Arial" w:hAnsi="Arial"/>
          <w:b w:val="1"/>
          <w:bCs w:val="1"/>
        </w:rPr>
      </w:pPr>
      <w:r>
        <w:rPr>
          <w:rtl w:val="0"/>
        </w:rPr>
      </w:r>
    </w:p>
    <w:p w:rsidR="00000000" w:rsidDel="00000000" w:rsidP="00000000" w:rsidRDefault="00000000" w:rsidRPr="00000000" w14:paraId="000001CF">
      <w:pPr>
        <w:pStyle w:val="Heading2"/>
        <w:rPr/>
      </w:pPr>
      <w:bookmarkStart w:colFirst="0" w:colLast="0" w:name="_oqbdo53rr0l3" w:id="19"/>
      <w:bookmarkEnd w:id="19"/>
      <w:r>
        <w:rPr>
          <w:rtl w:val="0"/>
        </w:rPr>
        <w:t xml:space="preserve">2.3 Key Stakeholders</w:t>
      </w:r>
    </w:p>
    <w:p w:rsidR="00000000" w:rsidDel="00000000" w:rsidP="00000000" w:rsidRDefault="00000000" w:rsidRPr="00000000" w14:paraId="000001D0">
      <w:pPr>
        <w:rPr/>
      </w:pPr>
      <w:r>
        <w:rPr>
          <w:rtl w:val="0"/>
        </w:rPr>
      </w:r>
    </w:p>
    <w:tbl>
      <w:tblPr>
        <w:tblStyle w:val="Table8"/>
        <w:tblW w:w="9375.0" w:type="dxa"/>
        <w:jc w:val="left"/>
        <w:tblInd w:w="-120.0" w:type="dxa"/>
        <w:tblLayout w:type="fixed"/>
        <w:tblLook w:val="0000"/>
      </w:tblPr>
      <w:tblGrid>
        <w:gridCol w:w="1541"/>
        <w:gridCol w:w="1476"/>
        <w:gridCol w:w="1666"/>
        <w:gridCol w:w="1472"/>
        <w:gridCol w:w="898"/>
        <w:gridCol w:w="2322"/>
        <w:tblGridChange w:id="0">
          <w:tblGrid>
            <w:gridCol w:w="1541"/>
            <w:gridCol w:w="1476"/>
            <w:gridCol w:w="1666"/>
            <w:gridCol w:w="1472"/>
            <w:gridCol w:w="898"/>
            <w:gridCol w:w="232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D1">
            <w:pPr>
              <w:widowControl w:val="1"/>
              <w:spacing w:after="0" w:before="0" w:lineRule="auto"/>
              <w:jc w:val="left"/>
              <w:rPr>
                <w:sz w:val="20"/>
                <w:szCs w:val="20"/>
              </w:rPr>
            </w:pPr>
            <w:r>
              <w:rPr>
                <w:b w:val="1"/>
                <w:bCs w:val="1"/>
                <w:color w:val="ffffff"/>
                <w:sz w:val="20"/>
                <w:szCs w:val="20"/>
                <w:rtl w:val="0"/>
              </w:rPr>
              <w:t xml:space="preserve">Stakeholder</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D2">
            <w:pPr>
              <w:widowControl w:val="1"/>
              <w:spacing w:after="0" w:before="0" w:lineRule="auto"/>
              <w:jc w:val="left"/>
              <w:rPr>
                <w:sz w:val="20"/>
                <w:szCs w:val="20"/>
              </w:rPr>
            </w:pPr>
            <w:r>
              <w:rPr>
                <w:b w:val="1"/>
                <w:bCs w:val="1"/>
                <w:color w:val="ffffff"/>
                <w:sz w:val="20"/>
                <w:szCs w:val="20"/>
                <w:rtl w:val="0"/>
              </w:rPr>
              <w:t xml:space="preserve">Role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D3">
            <w:pPr>
              <w:widowControl w:val="1"/>
              <w:spacing w:after="0" w:before="0" w:lineRule="auto"/>
              <w:jc w:val="left"/>
              <w:rPr>
                <w:color w:val="ffffff"/>
              </w:rPr>
            </w:pPr>
            <w:r>
              <w:rPr>
                <w:b w:val="1"/>
                <w:bCs w:val="1"/>
                <w:color w:val="ffffff"/>
                <w:sz w:val="20"/>
                <w:szCs w:val="20"/>
                <w:rtl w:val="0"/>
              </w:rPr>
              <w:t xml:space="preserve">Interests / Concerns</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D4">
            <w:pPr>
              <w:widowControl w:val="1"/>
              <w:spacing w:after="0" w:before="0" w:lineRule="auto"/>
              <w:jc w:val="left"/>
              <w:rPr>
                <w:b w:val="1"/>
                <w:bCs w:val="1"/>
                <w:color w:val="ffffff"/>
              </w:rPr>
            </w:pPr>
            <w:r>
              <w:rPr>
                <w:b w:val="1"/>
                <w:bCs w:val="1"/>
                <w:color w:val="ffffff"/>
                <w:sz w:val="20"/>
                <w:szCs w:val="20"/>
                <w:rtl w:val="0"/>
              </w:rPr>
              <w:t xml:space="preserve">Responsibility</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D5">
            <w:pPr>
              <w:widowControl w:val="1"/>
              <w:spacing w:after="0" w:before="0" w:lineRule="auto"/>
              <w:jc w:val="left"/>
              <w:rPr>
                <w:b w:val="1"/>
                <w:bCs w:val="1"/>
                <w:color w:val="ffffff"/>
              </w:rPr>
            </w:pPr>
            <w:r>
              <w:rPr>
                <w:b w:val="1"/>
                <w:bCs w:val="1"/>
                <w:color w:val="ffffff"/>
                <w:sz w:val="20"/>
                <w:szCs w:val="20"/>
                <w:rtl w:val="0"/>
              </w:rPr>
              <w:t xml:space="preserve"> Name</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D6">
            <w:pPr>
              <w:widowControl w:val="1"/>
              <w:spacing w:after="0" w:before="0" w:lineRule="auto"/>
              <w:jc w:val="left"/>
              <w:rPr>
                <w:b w:val="1"/>
                <w:bCs w:val="1"/>
                <w:color w:val="ffffff"/>
              </w:rPr>
            </w:pPr>
            <w:r>
              <w:rPr>
                <w:b w:val="1"/>
                <w:bCs w:val="1"/>
                <w:color w:val="ffffff"/>
                <w:sz w:val="20"/>
                <w:szCs w:val="20"/>
                <w:rtl w:val="0"/>
              </w:rPr>
              <w:t xml:space="preserve">Contact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D7">
            <w:pPr>
              <w:widowControl w:val="1"/>
              <w:spacing w:after="0" w:before="0" w:line="240" w:lineRule="auto"/>
              <w:jc w:val="left"/>
              <w:rPr>
                <w:rFonts w:ascii="Arial" w:cs="Arial" w:eastAsia="Arial" w:hAnsi="Arial"/>
                <w:color w:val="004331"/>
                <w:sz w:val="20"/>
                <w:szCs w:val="20"/>
              </w:rPr>
            </w:pPr>
            <w:r>
              <w:rPr>
                <w:color w:val="004331"/>
                <w:sz w:val="18"/>
                <w:szCs w:val="18"/>
                <w:rtl w:val="0"/>
              </w:rPr>
              <w:t xml:space="preserve">AI Solution Owner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D8">
            <w:pPr>
              <w:widowControl w:val="1"/>
              <w:spacing w:after="0" w:before="0" w:line="240" w:lineRule="auto"/>
              <w:jc w:val="left"/>
              <w:rPr>
                <w:rFonts w:ascii="Arial" w:cs="Arial" w:eastAsia="Arial" w:hAnsi="Arial"/>
                <w:color w:val="004331"/>
                <w:sz w:val="20"/>
                <w:szCs w:val="20"/>
              </w:rPr>
            </w:pPr>
            <w:r>
              <w:rPr>
                <w:color w:val="004331"/>
                <w:sz w:val="18"/>
                <w:szCs w:val="18"/>
                <w:rtl w:val="0"/>
              </w:rPr>
              <w:t xml:space="preserve">Solution-level owner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D9">
            <w:pPr>
              <w:widowControl w:val="1"/>
              <w:spacing w:after="0" w:before="0" w:line="240" w:lineRule="auto"/>
              <w:jc w:val="left"/>
              <w:rPr>
                <w:rFonts w:ascii="Arial" w:cs="Arial" w:eastAsia="Arial" w:hAnsi="Arial"/>
                <w:color w:val="004331"/>
                <w:sz w:val="20"/>
                <w:szCs w:val="20"/>
              </w:rPr>
            </w:pPr>
            <w:r>
              <w:rPr>
                <w:color w:val="004331"/>
                <w:sz w:val="18"/>
                <w:szCs w:val="18"/>
                <w:rtl w:val="0"/>
              </w:rPr>
              <w:t xml:space="preserve">Requirements definition; ensure progress in line with business needs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DA">
            <w:pPr>
              <w:widowControl w:val="1"/>
              <w:spacing w:after="0" w:before="0" w:line="240" w:lineRule="auto"/>
              <w:jc w:val="left"/>
              <w:rPr>
                <w:rFonts w:ascii="Arial" w:cs="Arial" w:eastAsia="Arial" w:hAnsi="Arial"/>
                <w:i w:val="1"/>
                <w:iCs w:val="1"/>
                <w:color w:val="64748b"/>
                <w:sz w:val="20"/>
                <w:szCs w:val="20"/>
              </w:rPr>
            </w:pPr>
            <w:r>
              <w:rPr>
                <w:color w:val="004331"/>
                <w:sz w:val="18"/>
                <w:szCs w:val="18"/>
                <w:rtl w:val="0"/>
              </w:rPr>
              <w:t xml:space="preserve">Participate in vendor check-ins, Sprint Reviews, Steering Group, and design discussions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DB">
            <w:pPr>
              <w:widowControl w:val="1"/>
              <w:spacing w:after="0" w:before="0" w:line="240" w:lineRule="auto"/>
              <w:jc w:val="left"/>
              <w:rPr>
                <w:rFonts w:ascii="Arial" w:cs="Arial" w:eastAsia="Arial" w:hAnsi="Arial"/>
                <w:color w:val="004331"/>
                <w:sz w:val="18"/>
                <w:szCs w:val="18"/>
              </w:rPr>
            </w:pPr>
            <w:r>
              <w:rPr>
                <w:color w:val="004331"/>
                <w:sz w:val="18"/>
                <w:szCs w:val="18"/>
                <w:rtl w:val="0"/>
              </w:rPr>
              <w:t xml:space="preserve">Tariq Aljarboa, Abdulaziz Alajlan</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DC">
            <w:pPr>
              <w:widowControl w:val="1"/>
              <w:spacing w:after="0" w:before="0" w:line="240" w:lineRule="auto"/>
              <w:jc w:val="left"/>
              <w:rPr>
                <w:color w:val="004331"/>
                <w:sz w:val="18"/>
                <w:szCs w:val="18"/>
              </w:rPr>
            </w:pPr>
            <w:r>
              <w:rPr>
                <w:color w:val="004331"/>
                <w:sz w:val="18"/>
                <w:szCs w:val="18"/>
                <w:rtl w:val="0"/>
              </w:rPr>
              <w:t xml:space="preserve">       </w:t>
            </w:r>
          </w:p>
          <w:p w:rsidR="00000000" w:rsidDel="00000000" w:rsidP="00000000" w:rsidRDefault="00000000" w:rsidRPr="00000000" w14:paraId="000001DD">
            <w:pPr>
              <w:widowControl w:val="1"/>
              <w:spacing w:after="0" w:before="0" w:line="240" w:lineRule="auto"/>
              <w:jc w:val="left"/>
              <w:rPr>
                <w:color w:val="004331"/>
                <w:sz w:val="18"/>
                <w:szCs w:val="18"/>
              </w:rPr>
            </w:pPr>
            <w:r>
              <w:rPr>
                <w:color w:val="004331"/>
                <w:sz w:val="18"/>
                <w:szCs w:val="18"/>
                <w:rtl w:val="0"/>
              </w:rPr>
              <w:t xml:space="preserve">taljarboa@momah.gov.sa,</w:t>
            </w:r>
          </w:p>
          <w:p w:rsidR="00000000" w:rsidDel="00000000" w:rsidP="00000000" w:rsidRDefault="00000000" w:rsidRPr="00000000" w14:paraId="000001DE">
            <w:pPr>
              <w:widowControl w:val="1"/>
              <w:spacing w:after="0" w:before="0" w:line="240" w:lineRule="auto"/>
              <w:jc w:val="left"/>
              <w:rPr>
                <w:rFonts w:ascii="Arial" w:cs="Arial" w:eastAsia="Arial" w:hAnsi="Arial"/>
                <w:color w:val="004331"/>
                <w:sz w:val="18"/>
                <w:szCs w:val="18"/>
              </w:rPr>
            </w:pPr>
            <w:r>
              <w:rPr>
                <w:color w:val="004331"/>
                <w:sz w:val="18"/>
                <w:szCs w:val="18"/>
                <w:rtl w:val="0"/>
              </w:rPr>
              <w:t xml:space="preserve">aa.alajlan@momah.gov.sa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DF">
            <w:pPr>
              <w:widowControl w:val="1"/>
              <w:spacing w:after="0" w:before="0" w:line="240" w:lineRule="auto"/>
              <w:jc w:val="left"/>
              <w:rPr>
                <w:rFonts w:ascii="Arial" w:cs="Arial" w:eastAsia="Arial" w:hAnsi="Arial"/>
                <w:color w:val="004331"/>
                <w:sz w:val="20"/>
                <w:szCs w:val="20"/>
              </w:rPr>
            </w:pPr>
            <w:r>
              <w:rPr>
                <w:color w:val="004331"/>
                <w:sz w:val="18"/>
                <w:szCs w:val="18"/>
                <w:rtl w:val="0"/>
              </w:rPr>
              <w:t xml:space="preserve">AI Champion</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E0">
            <w:pPr>
              <w:widowControl w:val="1"/>
              <w:spacing w:after="0" w:before="0" w:line="240" w:lineRule="auto"/>
              <w:jc w:val="left"/>
              <w:rPr>
                <w:rFonts w:ascii="Arial" w:cs="Arial" w:eastAsia="Arial" w:hAnsi="Arial"/>
                <w:color w:val="004331"/>
                <w:sz w:val="20"/>
                <w:szCs w:val="20"/>
              </w:rPr>
            </w:pPr>
            <w:r>
              <w:rPr>
                <w:color w:val="004331"/>
                <w:sz w:val="18"/>
                <w:szCs w:val="18"/>
                <w:rtl w:val="0"/>
              </w:rPr>
              <w:t xml:space="preserve">Sector-level coordinator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E1">
            <w:pPr>
              <w:widowControl w:val="1"/>
              <w:spacing w:after="0" w:before="0" w:line="240" w:lineRule="auto"/>
              <w:jc w:val="left"/>
              <w:rPr>
                <w:rFonts w:ascii="Arial" w:cs="Arial" w:eastAsia="Arial" w:hAnsi="Arial"/>
                <w:color w:val="004331"/>
                <w:sz w:val="20"/>
                <w:szCs w:val="20"/>
              </w:rPr>
            </w:pPr>
            <w:r>
              <w:rPr>
                <w:color w:val="004331"/>
                <w:sz w:val="18"/>
                <w:szCs w:val="18"/>
                <w:rtl w:val="0"/>
              </w:rPr>
              <w:t xml:space="preserve">Cross-solution coordination; surface risks, dependencies, and adoption needs within sector</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E2">
            <w:pPr>
              <w:widowControl w:val="1"/>
              <w:spacing w:after="0" w:before="0" w:line="240" w:lineRule="auto"/>
              <w:jc w:val="left"/>
              <w:rPr>
                <w:rFonts w:ascii="Arial" w:cs="Arial" w:eastAsia="Arial" w:hAnsi="Arial"/>
                <w:i w:val="1"/>
                <w:iCs w:val="1"/>
                <w:color w:val="64748b"/>
                <w:sz w:val="20"/>
                <w:szCs w:val="20"/>
              </w:rPr>
            </w:pPr>
            <w:r>
              <w:rPr>
                <w:color w:val="004331"/>
                <w:sz w:val="18"/>
                <w:szCs w:val="18"/>
                <w:rtl w:val="0"/>
              </w:rPr>
              <w:t xml:space="preserve">Participate in Sprint Reviews and Bi-Weekly Sector meetings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E3">
            <w:pPr>
              <w:widowControl w:val="1"/>
              <w:spacing w:after="0" w:before="0" w:line="240" w:lineRule="auto"/>
              <w:jc w:val="left"/>
              <w:rPr>
                <w:rFonts w:ascii="Arial" w:cs="Arial" w:eastAsia="Arial" w:hAnsi="Arial"/>
                <w:color w:val="004331"/>
                <w:sz w:val="18"/>
                <w:szCs w:val="18"/>
              </w:rPr>
            </w:pPr>
            <w:r>
              <w:rPr>
                <w:color w:val="004331"/>
                <w:sz w:val="18"/>
                <w:szCs w:val="18"/>
                <w:rtl w:val="0"/>
              </w:rPr>
              <w:t xml:space="preserve">Waleed Al-Askar</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E4">
            <w:pPr>
              <w:widowControl w:val="1"/>
              <w:spacing w:after="0" w:before="0" w:line="240" w:lineRule="auto"/>
              <w:jc w:val="left"/>
              <w:rPr>
                <w:rFonts w:ascii="Arial" w:cs="Arial" w:eastAsia="Arial" w:hAnsi="Arial"/>
                <w:color w:val="004331"/>
                <w:sz w:val="18"/>
                <w:szCs w:val="18"/>
              </w:rPr>
            </w:pPr>
            <w:r>
              <w:rPr>
                <w:color w:val="004331"/>
                <w:sz w:val="18"/>
                <w:szCs w:val="18"/>
                <w:rtl w:val="0"/>
              </w:rPr>
              <w:t xml:space="preserve">W.Alaskr@momah.gov.sa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E5">
            <w:pPr>
              <w:widowControl w:val="1"/>
              <w:spacing w:after="0" w:before="0" w:line="240" w:lineRule="auto"/>
              <w:jc w:val="left"/>
              <w:rPr>
                <w:rFonts w:ascii="Arial" w:cs="Arial" w:eastAsia="Arial" w:hAnsi="Arial"/>
                <w:color w:val="64748b"/>
                <w:sz w:val="20"/>
                <w:szCs w:val="20"/>
              </w:rPr>
            </w:pPr>
            <w:r>
              <w:rPr>
                <w:color w:val="004331"/>
                <w:sz w:val="18"/>
                <w:szCs w:val="18"/>
                <w:rtl w:val="0"/>
              </w:rPr>
              <w:t xml:space="preserve">Sector Head</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E6">
            <w:pPr>
              <w:widowControl w:val="1"/>
              <w:spacing w:after="0" w:before="0" w:line="240" w:lineRule="auto"/>
              <w:jc w:val="left"/>
              <w:rPr>
                <w:rFonts w:ascii="Arial" w:cs="Arial" w:eastAsia="Arial" w:hAnsi="Arial"/>
                <w:color w:val="64748b"/>
                <w:sz w:val="20"/>
                <w:szCs w:val="20"/>
              </w:rPr>
            </w:pPr>
            <w:r>
              <w:rPr>
                <w:color w:val="004331"/>
                <w:sz w:val="18"/>
                <w:szCs w:val="18"/>
                <w:rtl w:val="0"/>
              </w:rPr>
              <w:t xml:space="preserve">Sector-level sponsor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1E7">
            <w:pPr>
              <w:widowControl w:val="1"/>
              <w:spacing w:after="0" w:before="0" w:line="240" w:lineRule="auto"/>
              <w:jc w:val="left"/>
              <w:rPr>
                <w:rFonts w:ascii="Arial" w:cs="Arial" w:eastAsia="Arial" w:hAnsi="Arial"/>
                <w:i w:val="1"/>
                <w:iCs w:val="1"/>
                <w:color w:val="64748b"/>
                <w:sz w:val="20"/>
                <w:szCs w:val="20"/>
              </w:rPr>
            </w:pPr>
            <w:r>
              <w:rPr>
                <w:color w:val="004331"/>
                <w:sz w:val="18"/>
                <w:szCs w:val="18"/>
                <w:rtl w:val="0"/>
              </w:rPr>
              <w:t xml:space="preserve">Solution direction, progress alignment, escalation support</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E8">
            <w:pPr>
              <w:widowControl w:val="1"/>
              <w:spacing w:after="0" w:before="0" w:line="240" w:lineRule="auto"/>
              <w:jc w:val="left"/>
              <w:rPr>
                <w:rFonts w:ascii="Arial" w:cs="Arial" w:eastAsia="Arial" w:hAnsi="Arial"/>
                <w:i w:val="1"/>
                <w:iCs w:val="1"/>
                <w:color w:val="64748b"/>
                <w:sz w:val="20"/>
                <w:szCs w:val="20"/>
              </w:rPr>
            </w:pPr>
            <w:r>
              <w:rPr>
                <w:color w:val="004331"/>
                <w:sz w:val="18"/>
                <w:szCs w:val="18"/>
                <w:rtl w:val="0"/>
              </w:rPr>
              <w:t xml:space="preserve">Participate in Bi-Weekly Sector meetings and Central AI Committee sessions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E9">
            <w:pPr>
              <w:pStyle w:val="Heading2"/>
              <w:keepNext w:val="0"/>
              <w:keepLines w:val="0"/>
              <w:widowControl w:val="1"/>
              <w:spacing w:after="0" w:before="0" w:line="240" w:lineRule="auto"/>
              <w:jc w:val="left"/>
              <w:rPr>
                <w:rFonts w:ascii="Arial" w:cs="Arial" w:eastAsia="Arial" w:hAnsi="Arial"/>
                <w:b w:val="1"/>
                <w:bCs w:val="1"/>
                <w:color w:val="004331"/>
                <w:sz w:val="18"/>
                <w:szCs w:val="18"/>
              </w:rPr>
            </w:pPr>
            <w:bookmarkStart w:colFirst="0" w:colLast="0" w:name="_udrbmv84na93" w:id="20"/>
            <w:bookmarkEnd w:id="20"/>
            <w:r>
              <w:rPr>
                <w:color w:val="004331"/>
                <w:sz w:val="18"/>
                <w:szCs w:val="18"/>
                <w:rtl w:val="0"/>
              </w:rPr>
              <w:t xml:space="preserve">Omar Almhasen</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1EA">
            <w:pPr>
              <w:widowControl w:val="1"/>
              <w:spacing w:after="0" w:before="0" w:line="240" w:lineRule="auto"/>
              <w:jc w:val="left"/>
              <w:rPr>
                <w:rFonts w:ascii="Arial" w:cs="Arial" w:eastAsia="Arial" w:hAnsi="Arial"/>
                <w:color w:val="004331"/>
                <w:sz w:val="18"/>
                <w:szCs w:val="18"/>
              </w:rPr>
            </w:pPr>
            <w:r>
              <w:rPr>
                <w:color w:val="004331"/>
                <w:sz w:val="18"/>
                <w:szCs w:val="18"/>
                <w:rtl w:val="0"/>
              </w:rPr>
              <w:t xml:space="preserve">Oalmhasen@momah.gov.sa</w:t>
            </w:r>
            <w:r>
              <w:rPr>
                <w:rtl w:val="0"/>
              </w:rPr>
            </w:r>
          </w:p>
        </w:tc>
      </w:tr>
    </w:tbl>
    <w:p w:rsidR="00000000" w:rsidDel="00000000" w:rsidP="00000000" w:rsidRDefault="00000000" w:rsidRPr="00000000" w14:paraId="000001EB">
      <w:pPr>
        <w:pStyle w:val="Heading2"/>
        <w:rPr/>
      </w:pPr>
      <w:bookmarkStart w:colFirst="0" w:colLast="0" w:name="_u7569a9cr3nz" w:id="21"/>
      <w:bookmarkEnd w:id="21"/>
      <w:r>
        <w:rPr>
          <w:rtl w:val="0"/>
        </w:rPr>
        <w:t xml:space="preserve">2.4 Expected Business Outcomes</w:t>
      </w:r>
    </w:p>
    <w:p w:rsidR="00000000" w:rsidDel="00000000" w:rsidP="00000000" w:rsidRDefault="00000000" w:rsidRPr="00000000" w14:paraId="000001EC">
      <w:pPr>
        <w:numPr>
          <w:ilvl w:val="0"/>
          <w:numId w:val="4"/>
        </w:numPr>
        <w:spacing w:after="40" w:before="0" w:lineRule="auto"/>
        <w:ind w:left="420" w:hanging="420"/>
        <w:rPr>
          <w:b w:val="0"/>
          <w:bCs w:val="0"/>
          <w:color w:val="004331"/>
        </w:rPr>
      </w:pPr>
      <w:r>
        <w:rPr>
          <w:b w:val="0"/>
          <w:bCs w:val="0"/>
          <w:color w:val="004331"/>
          <w:sz w:val="20"/>
          <w:szCs w:val="20"/>
          <w:rtl w:val="0"/>
        </w:rPr>
        <w:t xml:space="preserve">Improve revenue collection performance through automated tracking, matching, follow-up and anomaly detection.</w:t>
      </w:r>
      <w:r>
        <w:rPr>
          <w:rtl w:val="0"/>
        </w:rPr>
      </w:r>
    </w:p>
    <w:p w:rsidR="00000000" w:rsidDel="00000000" w:rsidP="00000000" w:rsidRDefault="00000000" w:rsidRPr="00000000" w14:paraId="000001ED">
      <w:pPr>
        <w:numPr>
          <w:ilvl w:val="0"/>
          <w:numId w:val="4"/>
        </w:numPr>
        <w:spacing w:after="40" w:before="0" w:lineRule="auto"/>
        <w:ind w:left="420" w:hanging="420"/>
        <w:rPr>
          <w:color w:val="004331"/>
        </w:rPr>
      </w:pPr>
      <w:r>
        <w:rPr>
          <w:b w:val="0"/>
          <w:bCs w:val="0"/>
          <w:color w:val="004331"/>
          <w:sz w:val="20"/>
          <w:szCs w:val="20"/>
          <w:rtl w:val="0"/>
        </w:rPr>
        <w:t xml:space="preserve">Accelerate the invoice processing cycle and reduce manual review time by up to </w:t>
      </w:r>
      <w:r>
        <w:rPr>
          <w:b w:val="1"/>
          <w:bCs w:val="1"/>
          <w:color w:val="004331"/>
          <w:sz w:val="20"/>
          <w:szCs w:val="20"/>
          <w:rtl w:val="0"/>
        </w:rPr>
        <w:t xml:space="preserve">50%</w:t>
      </w:r>
      <w:r>
        <w:rPr>
          <w:b w:val="0"/>
          <w:bCs w:val="0"/>
          <w:color w:val="004331"/>
          <w:sz w:val="20"/>
          <w:szCs w:val="20"/>
          <w:rtl w:val="0"/>
        </w:rPr>
        <w:t xml:space="preserve">.</w:t>
      </w:r>
      <w:r>
        <w:rPr>
          <w:rtl w:val="0"/>
        </w:rPr>
      </w:r>
    </w:p>
    <w:p w:rsidR="00000000" w:rsidDel="00000000" w:rsidP="00000000" w:rsidRDefault="00000000" w:rsidRPr="00000000" w14:paraId="000001EE">
      <w:pPr>
        <w:numPr>
          <w:ilvl w:val="0"/>
          <w:numId w:val="4"/>
        </w:numPr>
        <w:spacing w:after="40" w:before="0" w:lineRule="auto"/>
        <w:ind w:left="420" w:hanging="420"/>
        <w:rPr>
          <w:color w:val="004331"/>
        </w:rPr>
      </w:pPr>
      <w:r>
        <w:rPr>
          <w:b w:val="0"/>
          <w:bCs w:val="0"/>
          <w:color w:val="004331"/>
          <w:sz w:val="20"/>
          <w:szCs w:val="20"/>
          <w:rtl w:val="0"/>
        </w:rPr>
        <w:t xml:space="preserve">Reduce errors and duplicate invoices through automated validation and financial reconciliation.</w:t>
      </w:r>
      <w:r>
        <w:rPr>
          <w:rtl w:val="0"/>
        </w:rPr>
      </w:r>
    </w:p>
    <w:p w:rsidR="00000000" w:rsidDel="00000000" w:rsidP="00000000" w:rsidRDefault="00000000" w:rsidRPr="00000000" w14:paraId="000001EF">
      <w:pPr>
        <w:numPr>
          <w:ilvl w:val="0"/>
          <w:numId w:val="4"/>
        </w:numPr>
        <w:spacing w:after="40" w:before="0" w:lineRule="auto"/>
        <w:ind w:left="420" w:hanging="420"/>
        <w:rPr>
          <w:color w:val="004331"/>
        </w:rPr>
      </w:pPr>
      <w:r>
        <w:rPr>
          <w:b w:val="0"/>
          <w:bCs w:val="0"/>
          <w:color w:val="004331"/>
          <w:sz w:val="20"/>
          <w:szCs w:val="20"/>
          <w:rtl w:val="0"/>
        </w:rPr>
        <w:t xml:space="preserve">Enhance financial transparency through real-time dashboards and AI-powered reports.</w:t>
      </w:r>
      <w:r>
        <w:rPr>
          <w:rtl w:val="0"/>
        </w:rPr>
      </w:r>
    </w:p>
    <w:p w:rsidR="00000000" w:rsidDel="00000000" w:rsidP="00000000" w:rsidRDefault="00000000" w:rsidRPr="00000000" w14:paraId="000001F0">
      <w:pPr>
        <w:numPr>
          <w:ilvl w:val="0"/>
          <w:numId w:val="4"/>
        </w:numPr>
        <w:spacing w:after="40" w:before="0" w:lineRule="auto"/>
        <w:ind w:left="420" w:hanging="420"/>
        <w:rPr>
          <w:color w:val="004331"/>
        </w:rPr>
      </w:pPr>
      <w:r>
        <w:rPr>
          <w:b w:val="0"/>
          <w:bCs w:val="0"/>
          <w:color w:val="004331"/>
          <w:sz w:val="20"/>
          <w:szCs w:val="20"/>
          <w:rtl w:val="0"/>
        </w:rPr>
        <w:t xml:space="preserve">Improve financial forecast accuracy through models that predict collection and cancellation probability.</w:t>
      </w:r>
      <w:r>
        <w:rPr>
          <w:rtl w:val="0"/>
        </w:rPr>
      </w:r>
    </w:p>
    <w:p w:rsidR="00000000" w:rsidDel="00000000" w:rsidP="00000000" w:rsidRDefault="00000000" w:rsidRPr="00000000" w14:paraId="000001F1">
      <w:pPr>
        <w:numPr>
          <w:ilvl w:val="0"/>
          <w:numId w:val="4"/>
        </w:numPr>
        <w:ind w:left="420" w:hanging="420"/>
        <w:rPr/>
      </w:pPr>
      <w:r>
        <w:rPr>
          <w:rtl w:val="0"/>
        </w:rPr>
        <w:t xml:space="preserve">Provide a unified analytical view across Tahseel, Makeen, Efaa and Sanad while retaining the existing platforms as authoritative source systems</w:t>
      </w:r>
    </w:p>
    <w:p w:rsidR="00000000" w:rsidDel="00000000" w:rsidP="00000000" w:rsidRDefault="00000000" w:rsidRPr="00000000" w14:paraId="000001F2">
      <w:pPr>
        <w:numPr>
          <w:ilvl w:val="0"/>
          <w:numId w:val="4"/>
        </w:numPr>
        <w:spacing w:after="40" w:before="0" w:lineRule="auto"/>
        <w:ind w:left="420" w:hanging="420"/>
        <w:rPr/>
      </w:pPr>
      <w:r>
        <w:rPr>
          <w:b w:val="0"/>
          <w:bCs w:val="0"/>
          <w:color w:val="004331"/>
          <w:sz w:val="20"/>
          <w:szCs w:val="20"/>
          <w:rtl w:val="0"/>
        </w:rPr>
        <w:t xml:space="preserve">Facilitate preparation of financial reports.</w:t>
      </w:r>
      <w:r>
        <w:rPr>
          <w:rtl w:val="0"/>
        </w:rPr>
      </w:r>
    </w:p>
    <w:bookmarkStart w:colFirst="0" w:colLast="0" w:name="qid1ghg24j3t" w:id="22"/>
    <w:bookmarkEnd w:id="22"/>
    <w:p w:rsidR="00000000" w:rsidDel="00000000" w:rsidP="00000000" w:rsidRDefault="00000000" w:rsidRPr="00000000" w14:paraId="000001F3">
      <w:pPr>
        <w:pStyle w:val="Heading2"/>
        <w:rPr/>
      </w:pPr>
      <w:bookmarkStart w:colFirst="0" w:colLast="0" w:name="_kiyjfgal171s" w:id="23"/>
      <w:bookmarkEnd w:id="23"/>
      <w:r>
        <w:rPr>
          <w:rtl w:val="0"/>
        </w:rPr>
        <w:t xml:space="preserve">2.5 Current Solution Landscape</w:t>
      </w:r>
    </w:p>
    <w:p w:rsidR="00000000" w:rsidDel="00000000" w:rsidP="00000000" w:rsidRDefault="00000000" w:rsidRPr="00000000" w14:paraId="000001F4">
      <w:pPr>
        <w:rPr>
          <w:i w:val="1"/>
          <w:iCs w:val="1"/>
          <w:color w:val="64748b"/>
        </w:rPr>
      </w:pPr>
      <w:r>
        <w:rPr>
          <w:rtl w:val="0"/>
        </w:rPr>
      </w:r>
    </w:p>
    <w:tbl>
      <w:tblPr>
        <w:tblStyle w:val="Table9"/>
        <w:tblW w:w="9400.0" w:type="dxa"/>
        <w:jc w:val="left"/>
        <w:tblInd w:w="-120.0" w:type="dxa"/>
        <w:tblLayout w:type="fixed"/>
        <w:tblLook w:val="0000"/>
      </w:tblPr>
      <w:tblGrid>
        <w:gridCol w:w="1066"/>
        <w:gridCol w:w="1056"/>
        <w:gridCol w:w="1000"/>
        <w:gridCol w:w="1043"/>
        <w:gridCol w:w="1341"/>
        <w:gridCol w:w="1285"/>
        <w:gridCol w:w="1110"/>
        <w:gridCol w:w="1499"/>
        <w:tblGridChange w:id="0">
          <w:tblGrid>
            <w:gridCol w:w="1066"/>
            <w:gridCol w:w="1056"/>
            <w:gridCol w:w="1000"/>
            <w:gridCol w:w="1043"/>
            <w:gridCol w:w="1341"/>
            <w:gridCol w:w="1285"/>
            <w:gridCol w:w="1110"/>
            <w:gridCol w:w="1499"/>
          </w:tblGrid>
        </w:tblGridChange>
      </w:tblGrid>
      <w:tr>
        <w:trPr>
          <w:cantSplit w:val="0"/>
          <w:trHeight w:val="931" w:hRule="atLeast"/>
          <w:tblHeader w:val="0"/>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F5">
            <w:pPr>
              <w:widowControl w:val="1"/>
              <w:spacing w:after="0" w:before="0" w:lineRule="auto"/>
              <w:jc w:val="left"/>
              <w:rPr>
                <w:b w:val="1"/>
                <w:bCs w:val="1"/>
                <w:color w:val="ffffff"/>
              </w:rPr>
            </w:pPr>
            <w:r>
              <w:rPr>
                <w:b w:val="1"/>
                <w:bCs w:val="1"/>
                <w:color w:val="ffffff"/>
                <w:sz w:val="20"/>
                <w:szCs w:val="20"/>
                <w:rtl w:val="0"/>
              </w:rPr>
              <w:t xml:space="preserve">Solution Name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F6">
            <w:pPr>
              <w:widowControl w:val="1"/>
              <w:spacing w:after="0" w:before="0" w:lineRule="auto"/>
              <w:jc w:val="left"/>
              <w:rPr>
                <w:b w:val="1"/>
                <w:bCs w:val="1"/>
                <w:color w:val="ffffff"/>
              </w:rPr>
            </w:pPr>
            <w:r>
              <w:rPr>
                <w:b w:val="1"/>
                <w:bCs w:val="1"/>
                <w:color w:val="ffffff"/>
                <w:sz w:val="20"/>
                <w:szCs w:val="20"/>
                <w:rtl w:val="0"/>
              </w:rPr>
              <w:t xml:space="preserve">Owner / Provider</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F7">
            <w:pPr>
              <w:widowControl w:val="1"/>
              <w:spacing w:after="0" w:before="0" w:lineRule="auto"/>
              <w:jc w:val="left"/>
              <w:rPr>
                <w:b w:val="1"/>
                <w:bCs w:val="1"/>
                <w:color w:val="ffffff"/>
              </w:rPr>
            </w:pPr>
            <w:r>
              <w:rPr>
                <w:b w:val="1"/>
                <w:bCs w:val="1"/>
                <w:color w:val="ffffff"/>
                <w:sz w:val="20"/>
                <w:szCs w:val="20"/>
                <w:rtl w:val="0"/>
              </w:rPr>
              <w:t xml:space="preserve">Dedicated Budget</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F8">
            <w:pPr>
              <w:widowControl w:val="1"/>
              <w:spacing w:after="0" w:before="0" w:lineRule="auto"/>
              <w:jc w:val="left"/>
              <w:rPr>
                <w:b w:val="1"/>
                <w:bCs w:val="1"/>
                <w:color w:val="ffffff"/>
              </w:rPr>
            </w:pPr>
            <w:r>
              <w:rPr>
                <w:b w:val="1"/>
                <w:bCs w:val="1"/>
                <w:color w:val="ffffff"/>
                <w:sz w:val="20"/>
                <w:szCs w:val="20"/>
                <w:rtl w:val="0"/>
              </w:rPr>
              <w:t xml:space="preserve">Timeline / Status</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1F9">
            <w:pPr>
              <w:widowControl w:val="1"/>
              <w:spacing w:after="0" w:before="0" w:lineRule="auto"/>
              <w:jc w:val="left"/>
              <w:rPr>
                <w:b w:val="1"/>
                <w:bCs w:val="1"/>
                <w:color w:val="ffffff"/>
              </w:rPr>
            </w:pPr>
            <w:r>
              <w:rPr>
                <w:b w:val="1"/>
                <w:bCs w:val="1"/>
                <w:color w:val="ffffff"/>
                <w:sz w:val="20"/>
                <w:szCs w:val="20"/>
                <w:rtl w:val="0"/>
              </w:rPr>
              <w:t xml:space="preserve">Core features</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FA">
            <w:pPr>
              <w:widowControl w:val="1"/>
              <w:spacing w:after="0" w:before="0" w:lineRule="auto"/>
              <w:jc w:val="left"/>
              <w:rPr>
                <w:b w:val="1"/>
                <w:bCs w:val="1"/>
                <w:color w:val="ffffff"/>
              </w:rPr>
            </w:pPr>
            <w:r>
              <w:rPr>
                <w:b w:val="1"/>
                <w:bCs w:val="1"/>
                <w:color w:val="ffffff"/>
                <w:sz w:val="20"/>
                <w:szCs w:val="20"/>
                <w:rtl w:val="0"/>
              </w:rPr>
              <w:t xml:space="preserve">Coverage of Problem (2.1)</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FB">
            <w:pPr>
              <w:widowControl w:val="1"/>
              <w:spacing w:after="0" w:before="0" w:lineRule="auto"/>
              <w:jc w:val="left"/>
              <w:rPr>
                <w:b w:val="1"/>
                <w:bCs w:val="1"/>
                <w:color w:val="ffffff"/>
              </w:rPr>
            </w:pPr>
            <w:r>
              <w:rPr>
                <w:b w:val="1"/>
                <w:bCs w:val="1"/>
                <w:color w:val="ffffff"/>
                <w:sz w:val="20"/>
                <w:szCs w:val="20"/>
                <w:rtl w:val="0"/>
              </w:rPr>
              <w:t xml:space="preserve">Gaps / Limitations</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1FC">
            <w:pPr>
              <w:widowControl w:val="1"/>
              <w:spacing w:after="0" w:before="0" w:lineRule="auto"/>
              <w:jc w:val="left"/>
              <w:rPr>
                <w:b w:val="1"/>
                <w:bCs w:val="1"/>
                <w:color w:val="ffffff"/>
              </w:rPr>
            </w:pPr>
            <w:r>
              <w:rPr>
                <w:b w:val="1"/>
                <w:bCs w:val="1"/>
                <w:color w:val="ffffff"/>
                <w:sz w:val="20"/>
                <w:szCs w:val="20"/>
                <w:rtl w:val="0"/>
              </w:rPr>
              <w:t xml:space="preserve">Demo / Documentation</w:t>
            </w:r>
            <w:r>
              <w:rPr>
                <w:rtl w:val="0"/>
              </w:rPr>
            </w:r>
          </w:p>
        </w:tc>
      </w:tr>
      <w:tr>
        <w:trPr>
          <w:cantSplit w:val="0"/>
          <w:trHeight w:val="1153" w:hRule="atLeast"/>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1FD">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Tahseel / Makeen / Efaa / Sanad platforms (existing systems)</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1FE">
            <w:pPr>
              <w:widowControl w:val="1"/>
              <w:spacing w:after="0" w:before="0" w:line="240" w:lineRule="auto"/>
              <w:jc w:val="left"/>
              <w:rPr>
                <w:rFonts w:ascii="Arial" w:cs="Arial" w:eastAsia="Arial" w:hAnsi="Arial"/>
                <w:color w:val="004331"/>
                <w:sz w:val="20"/>
                <w:szCs w:val="20"/>
              </w:rPr>
            </w:pP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1FF">
            <w:pPr>
              <w:widowControl w:val="1"/>
              <w:spacing w:after="0" w:before="0" w:line="240" w:lineRule="auto"/>
              <w:jc w:val="left"/>
              <w:rPr>
                <w:rFonts w:ascii="Arial" w:cs="Arial" w:eastAsia="Arial" w:hAnsi="Arial"/>
                <w:color w:val="004331"/>
                <w:sz w:val="20"/>
                <w:szCs w:val="20"/>
              </w:rPr>
            </w:pP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00">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Fully operational since 2020+</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01">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Invoice ingestion, issuance, collection, basic reporting - each platform is independent</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02">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Partial coverage by each platform independently - no unified integration, no AI, no forecasting</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03">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No unification across platforms; manual processing (3-5 days); no financial anomaly detection; no collection forecasting; </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04">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Official platform documentation at the Ministry</w:t>
            </w:r>
            <w:r>
              <w:rPr>
                <w:rtl w:val="0"/>
              </w:rPr>
            </w:r>
          </w:p>
        </w:tc>
      </w:tr>
    </w:tbl>
    <w:p w:rsidR="00000000" w:rsidDel="00000000" w:rsidP="00000000" w:rsidRDefault="00000000" w:rsidRPr="00000000" w14:paraId="00000205">
      <w:pPr>
        <w:rPr>
          <w:i w:val="1"/>
          <w:iCs w:val="1"/>
          <w:color w:val="64748b"/>
        </w:rPr>
      </w:pPr>
      <w:r>
        <w:rPr>
          <w:rtl w:val="0"/>
        </w:rPr>
      </w:r>
    </w:p>
    <w:p w:rsidR="00000000" w:rsidDel="00000000" w:rsidP="00000000" w:rsidRDefault="00000000" w:rsidRPr="00000000" w14:paraId="00000206">
      <w:pPr>
        <w:pStyle w:val="Heading1"/>
        <w:rPr/>
      </w:pPr>
      <w:bookmarkStart w:colFirst="0" w:colLast="0" w:name="_cijmb5gaec5p" w:id="24"/>
      <w:bookmarkEnd w:id="24"/>
      <w:r>
        <w:rPr>
          <w:rtl w:val="0"/>
        </w:rPr>
        <w:t xml:space="preserve">3. Solution Overview</w:t>
      </w:r>
    </w:p>
    <w:p w:rsidR="00000000" w:rsidDel="00000000" w:rsidP="00000000" w:rsidRDefault="00000000" w:rsidRPr="00000000" w14:paraId="00000207">
      <w:pPr>
        <w:pBdr>
          <w:bottom w:color="004331" w:space="1" w:sz="6" w:val="single"/>
        </w:pBdr>
        <w:rPr/>
      </w:pPr>
      <w:r>
        <w:rPr>
          <w:rtl w:val="0"/>
        </w:rPr>
      </w:r>
    </w:p>
    <w:p w:rsidR="00000000" w:rsidDel="00000000" w:rsidP="00000000" w:rsidRDefault="00000000" w:rsidRPr="00000000" w14:paraId="00000208">
      <w:pPr>
        <w:spacing w:after="80" w:before="0" w:line="252.00000000000003" w:lineRule="auto"/>
        <w:rPr>
          <w:color w:val="004331"/>
          <w:sz w:val="20"/>
          <w:szCs w:val="20"/>
        </w:rPr>
      </w:pPr>
      <w:r>
        <w:rPr>
          <w:i w:val="1"/>
          <w:iCs w:val="1"/>
          <w:color w:val="004331"/>
          <w:sz w:val="20"/>
          <w:szCs w:val="20"/>
          <w:rtl w:val="0"/>
        </w:rPr>
        <w:br w:type="textWrapping"/>
      </w:r>
      <w:r>
        <w:rPr>
          <w:b w:val="0"/>
          <w:bCs w:val="0"/>
          <w:color w:val="004331"/>
          <w:sz w:val="20"/>
          <w:szCs w:val="20"/>
          <w:rtl w:val="0"/>
        </w:rPr>
        <w:t xml:space="preserve">This section provides a high-level description of the proposed solution, its capabilities, target users, workflows, and operating assumptions.</w:t>
      </w:r>
      <w:r>
        <w:rPr>
          <w:rtl w:val="0"/>
        </w:rPr>
      </w:r>
    </w:p>
    <w:p w:rsidR="00000000" w:rsidDel="00000000" w:rsidP="00000000" w:rsidRDefault="00000000" w:rsidRPr="00000000" w14:paraId="00000209">
      <w:pPr>
        <w:pStyle w:val="Heading2"/>
        <w:rPr/>
      </w:pPr>
      <w:bookmarkStart w:colFirst="0" w:colLast="0" w:name="_l72zzqnarjf7" w:id="25"/>
      <w:bookmarkEnd w:id="25"/>
      <w:r>
        <w:rPr>
          <w:rtl w:val="0"/>
        </w:rPr>
        <w:t xml:space="preserve">3.1 Solution Description</w:t>
      </w:r>
    </w:p>
    <w:p w:rsidR="00000000" w:rsidDel="00000000" w:rsidP="00000000" w:rsidRDefault="00000000" w:rsidRPr="00000000" w14:paraId="0000020A">
      <w:pPr>
        <w:spacing w:after="80" w:before="0" w:line="252.00000000000003" w:lineRule="auto"/>
        <w:rPr>
          <w:color w:val="004331"/>
          <w:sz w:val="20"/>
          <w:szCs w:val="20"/>
        </w:rPr>
      </w:pPr>
      <w:r>
        <w:rPr>
          <w:b w:val="0"/>
          <w:bCs w:val="0"/>
          <w:color w:val="004331"/>
          <w:sz w:val="20"/>
          <w:szCs w:val="20"/>
          <w:rtl w:val="0"/>
        </w:rPr>
        <w:t xml:space="preserve">The Intelligent Invoice Management initiative is a unified AI-powered initiative managed by the Shared Services team at the Ministry of Municipalities and Housing.</w:t>
      </w:r>
      <w:r>
        <w:rPr>
          <w:rtl w:val="0"/>
        </w:rPr>
      </w:r>
    </w:p>
    <w:p w:rsidR="00000000" w:rsidDel="00000000" w:rsidP="00000000" w:rsidRDefault="00000000" w:rsidRPr="00000000" w14:paraId="0000020B">
      <w:pPr>
        <w:spacing w:after="80" w:before="0" w:line="252.00000000000003" w:lineRule="auto"/>
        <w:rPr>
          <w:color w:val="004331"/>
          <w:sz w:val="20"/>
          <w:szCs w:val="20"/>
        </w:rPr>
      </w:pPr>
      <w:r>
        <w:rPr>
          <w:b w:val="0"/>
          <w:bCs w:val="0"/>
          <w:color w:val="004331"/>
          <w:sz w:val="20"/>
          <w:szCs w:val="20"/>
          <w:rtl w:val="0"/>
        </w:rPr>
        <w:t xml:space="preserve">The platform automatically ingests invoice data from Tahseel, Makeen, Efaa, and Sanad through integrated APIs and processes it in an automated sequence through five specialized AI agents:</w:t>
      </w:r>
      <w:r>
        <w:rPr>
          <w:rtl w:val="0"/>
        </w:rPr>
      </w:r>
    </w:p>
    <w:p w:rsidR="00000000" w:rsidDel="00000000" w:rsidP="00000000" w:rsidRDefault="00000000" w:rsidRPr="00000000" w14:paraId="0000020C">
      <w:pPr>
        <w:spacing w:after="80" w:before="0" w:line="252.00000000000003" w:lineRule="auto"/>
        <w:rPr>
          <w:color w:val="004331"/>
          <w:sz w:val="20"/>
          <w:szCs w:val="20"/>
        </w:rPr>
      </w:pPr>
      <w:r>
        <w:rPr>
          <w:b w:val="0"/>
          <w:bCs w:val="0"/>
          <w:color w:val="004331"/>
          <w:sz w:val="20"/>
          <w:szCs w:val="20"/>
          <w:rtl w:val="0"/>
        </w:rPr>
        <w:t xml:space="preserve">1. </w:t>
      </w:r>
      <w:r>
        <w:rPr>
          <w:b w:val="1"/>
          <w:bCs w:val="1"/>
          <w:color w:val="004331"/>
          <w:sz w:val="20"/>
          <w:szCs w:val="20"/>
          <w:rtl w:val="0"/>
        </w:rPr>
        <w:t xml:space="preserve">Ingestion Agent</w:t>
      </w:r>
      <w:r>
        <w:rPr>
          <w:b w:val="0"/>
          <w:bCs w:val="0"/>
          <w:color w:val="004331"/>
          <w:sz w:val="20"/>
          <w:szCs w:val="20"/>
          <w:rtl w:val="0"/>
        </w:rPr>
        <w:t xml:space="preserve"> - extracts data using OCR, standardizes formats, and detects duplicates.</w:t>
      </w:r>
      <w:r>
        <w:rPr>
          <w:rtl w:val="0"/>
        </w:rPr>
      </w:r>
    </w:p>
    <w:p w:rsidR="00000000" w:rsidDel="00000000" w:rsidP="00000000" w:rsidRDefault="00000000" w:rsidRPr="00000000" w14:paraId="0000020D">
      <w:pPr>
        <w:spacing w:after="80" w:before="0" w:line="252.00000000000003" w:lineRule="auto"/>
        <w:rPr>
          <w:color w:val="004331"/>
          <w:sz w:val="20"/>
          <w:szCs w:val="20"/>
        </w:rPr>
      </w:pPr>
      <w:r>
        <w:rPr>
          <w:b w:val="0"/>
          <w:bCs w:val="0"/>
          <w:color w:val="004331"/>
          <w:sz w:val="20"/>
          <w:szCs w:val="20"/>
          <w:rtl w:val="0"/>
        </w:rPr>
        <w:t xml:space="preserve">2. </w:t>
      </w:r>
      <w:r>
        <w:rPr>
          <w:b w:val="1"/>
          <w:bCs w:val="1"/>
          <w:color w:val="004331"/>
          <w:sz w:val="20"/>
          <w:szCs w:val="20"/>
          <w:rtl w:val="0"/>
        </w:rPr>
        <w:t xml:space="preserve">Validation and Compliance Agent</w:t>
      </w:r>
      <w:r>
        <w:rPr>
          <w:b w:val="0"/>
          <w:bCs w:val="0"/>
          <w:color w:val="004331"/>
          <w:sz w:val="20"/>
          <w:szCs w:val="20"/>
          <w:rtl w:val="0"/>
        </w:rPr>
        <w:t xml:space="preserve"> - matches the invoice against the system and the SADAD reference data recorded in source systems.</w:t>
      </w:r>
      <w:r>
        <w:rPr>
          <w:rtl w:val="0"/>
        </w:rPr>
      </w:r>
    </w:p>
    <w:p w:rsidR="00000000" w:rsidDel="00000000" w:rsidP="00000000" w:rsidRDefault="00000000" w:rsidRPr="00000000" w14:paraId="0000020E">
      <w:pPr>
        <w:keepNext w:val="0"/>
        <w:keepLines w:val="0"/>
        <w:widowControl w:val="1"/>
        <w:jc w:val="left"/>
        <w:rPr>
          <w:color w:val="004331"/>
          <w:sz w:val="20"/>
          <w:szCs w:val="20"/>
        </w:rPr>
      </w:pPr>
      <w:r>
        <w:rPr>
          <w:b w:val="0"/>
          <w:bCs w:val="0"/>
          <w:color w:val="004331"/>
          <w:sz w:val="20"/>
          <w:szCs w:val="20"/>
          <w:rtl w:val="0"/>
        </w:rPr>
        <w:t xml:space="preserve">3. </w:t>
      </w:r>
      <w:r>
        <w:rPr>
          <w:rFonts w:ascii="Arial" w:cs="Arial" w:eastAsia="Arial" w:hAnsi="Arial"/>
          <w:b w:val="1"/>
          <w:bCs w:val="1"/>
          <w:rtl w:val="0"/>
        </w:rPr>
        <w:t xml:space="preserve">Anomaly Detection Agent</w:t>
      </w:r>
      <w:r>
        <w:rPr>
          <w:rtl w:val="0"/>
        </w:rPr>
        <w:t xml:space="preserve"> – analyzes financial patterns to identify anomalies, mismatches and incorrect payments, and provides a risk score, explanation and supporting evidence for human review.</w:t>
      </w:r>
    </w:p>
    <w:p w:rsidR="00000000" w:rsidDel="00000000" w:rsidP="00000000" w:rsidRDefault="00000000" w:rsidRPr="00000000" w14:paraId="0000020F">
      <w:pPr>
        <w:spacing w:after="80" w:before="0" w:line="252.00000000000003" w:lineRule="auto"/>
        <w:rPr>
          <w:color w:val="004331"/>
          <w:sz w:val="20"/>
          <w:szCs w:val="20"/>
        </w:rPr>
      </w:pPr>
      <w:r>
        <w:rPr>
          <w:b w:val="0"/>
          <w:bCs w:val="0"/>
          <w:color w:val="004331"/>
          <w:sz w:val="20"/>
          <w:szCs w:val="20"/>
          <w:rtl w:val="0"/>
        </w:rPr>
        <w:t xml:space="preserve">4. </w:t>
      </w:r>
      <w:r>
        <w:rPr>
          <w:b w:val="1"/>
          <w:bCs w:val="1"/>
          <w:color w:val="004331"/>
          <w:sz w:val="20"/>
          <w:szCs w:val="20"/>
          <w:rtl w:val="0"/>
        </w:rPr>
        <w:t xml:space="preserve">Case Routing &amp; Notification Agent</w:t>
      </w:r>
      <w:r>
        <w:rPr>
          <w:b w:val="0"/>
          <w:bCs w:val="0"/>
          <w:color w:val="004331"/>
          <w:sz w:val="20"/>
          <w:szCs w:val="20"/>
          <w:rtl w:val="0"/>
        </w:rPr>
        <w:t xml:space="preserve"> - identifies the responsible Revenue &amp; Collection Officer/Manager for cases requiring review and routes case notifications; performs no approval or payment-authorization action.</w:t>
      </w:r>
      <w:r>
        <w:rPr>
          <w:rtl w:val="0"/>
        </w:rPr>
      </w:r>
    </w:p>
    <w:p w:rsidR="00000000" w:rsidDel="00000000" w:rsidP="00000000" w:rsidRDefault="00000000" w:rsidRPr="00000000" w14:paraId="00000210">
      <w:pPr>
        <w:spacing w:after="80" w:before="0" w:line="252.00000000000003" w:lineRule="auto"/>
        <w:rPr>
          <w:rFonts w:ascii="Arial" w:cs="Arial" w:eastAsia="Arial" w:hAnsi="Arial"/>
          <w:b w:val="0"/>
          <w:bCs w:val="0"/>
          <w:color w:val="004331"/>
          <w:sz w:val="20"/>
          <w:szCs w:val="20"/>
        </w:rPr>
      </w:pPr>
      <w:r>
        <w:rPr>
          <w:b w:val="0"/>
          <w:bCs w:val="0"/>
          <w:color w:val="004331"/>
          <w:sz w:val="20"/>
          <w:szCs w:val="20"/>
          <w:rtl w:val="0"/>
        </w:rPr>
        <w:t xml:space="preserve">5. </w:t>
      </w:r>
      <w:r>
        <w:rPr>
          <w:b w:val="1"/>
          <w:bCs w:val="1"/>
          <w:color w:val="004331"/>
          <w:sz w:val="20"/>
          <w:szCs w:val="20"/>
          <w:rtl w:val="0"/>
        </w:rPr>
        <w:t xml:space="preserve">Analytics and Forecasting Agent</w:t>
      </w:r>
      <w:r>
        <w:rPr>
          <w:b w:val="0"/>
          <w:bCs w:val="0"/>
          <w:color w:val="004331"/>
          <w:sz w:val="20"/>
          <w:szCs w:val="20"/>
          <w:rtl w:val="0"/>
        </w:rPr>
        <w:t xml:space="preserve"> - generates collection forecast scores, updates dashboards, and answers user queries in Arabic.</w:t>
      </w:r>
      <w:r>
        <w:rPr>
          <w:rtl w:val="0"/>
        </w:rPr>
      </w:r>
    </w:p>
    <w:p w:rsidR="00000000" w:rsidDel="00000000" w:rsidP="00000000" w:rsidRDefault="00000000" w:rsidRPr="00000000" w14:paraId="6F0B0001">
      <w:pPr>
        <w:spacing w:after="80" w:before="0" w:line="252.00000000000003" w:lineRule="auto"/>
        <w:rPr>
          <w:rFonts w:ascii="Arial" w:cs="Arial" w:eastAsia="Arial" w:hAnsi="Arial"/>
          <w:b w:val="0"/>
          <w:bCs w:val="0"/>
          <w:color w:val="004331"/>
          <w:sz w:val="20"/>
          <w:szCs w:val="20"/>
        </w:rPr>
      </w:pPr>
      <w:r>
        <w:rPr>
          <w:rFonts w:ascii="Arial" w:cs="Arial" w:eastAsia="Arial" w:hAnsi="Arial"/>
          <w:b w:val="1"/>
          <w:bCs w:val="1"/>
          <w:color w:val="004331"/>
          <w:sz w:val="20"/>
          <w:szCs w:val="20"/>
          <w:rtl w:val="0"/>
        </w:rPr>
        <w:t xml:space="preserve">Architectural Component: Semantic / Business Metrics Layer</w:t>
      </w:r>
      <w:r>
        <w:rPr>
          <w:b w:val="0"/>
          <w:bCs w:val="0"/>
          <w:color w:val="004331"/>
          <w:sz w:val="20"/>
          <w:szCs w:val="20"/>
          <w:rtl w:val="0"/>
        </w:rPr>
        <w:t xml:space="preserve">. A governed semantic layer sits between the integrated invoice/collection data and the KPI, forecasting and conversational-reporting capabilities. It defines reusable business entities, relationships, measures and calculation rules, including organizational and revenue-source classifications; investment-contract, invoice, collection and enforcement relationships; invoice-status and date definitions; approved KPI formulas, dimensions and aggregation rules; and source lineage, data-owner responsibility, access restrictions and definition versioning. The Ministry’s approved net-invoicing and collection-rate methodology is represented explicitly within this layer, including the applicable numerator, denominator, exclusions and time alignment; enforcement-to-invoice relationships are modeled to prevent double-counting. WF-03 KPI &amp; Performance Intelligence and WF-04 Dynamic Report Generation query and analyze through these governed definitions rather than independently interpreting raw tables or inventing formulas; a new measure may be proposed but does not silently replace an approved measure.</w:t>
      </w:r>
      <w:r>
        <w:rPr>
          <w:rtl w:val="0"/>
        </w:rPr>
      </w:r>
    </w:p>
    <w:p w:rsidR="00000000" w:rsidDel="00000000" w:rsidP="00000000" w:rsidRDefault="00000000" w:rsidRPr="00000000" w14:paraId="00000211">
      <w:pPr>
        <w:spacing w:after="80" w:before="0" w:line="252.00000000000003" w:lineRule="auto"/>
        <w:rPr>
          <w:rFonts w:ascii="Arial" w:cs="Arial" w:eastAsia="Arial" w:hAnsi="Arial"/>
          <w:b w:val="0"/>
          <w:bCs w:val="0"/>
          <w:color w:val="004331"/>
          <w:sz w:val="20"/>
          <w:szCs w:val="20"/>
        </w:rPr>
      </w:pPr>
      <w:r>
        <w:rPr>
          <w:rFonts w:ascii="Arial" w:cs="Arial" w:eastAsia="Arial" w:hAnsi="Arial"/>
          <w:b w:val="1"/>
          <w:bCs w:val="1"/>
          <w:color w:val="004331"/>
          <w:sz w:val="20"/>
          <w:szCs w:val="20"/>
          <w:rtl w:val="0"/>
        </w:rPr>
        <w:t xml:space="preserve">Data Governance Principle: System-of-Record and Data Authority Boundary</w:t>
      </w:r>
      <w:r>
        <w:rPr>
          <w:b w:val="0"/>
          <w:bCs w:val="0"/>
          <w:color w:val="004331"/>
          <w:sz w:val="20"/>
          <w:szCs w:val="20"/>
          <w:rtl w:val="0"/>
        </w:rPr>
        <w:t xml:space="preserve">. Existing platforms remain the Systems of Record for their respective business domains. Tahseel is the authoritative source for official collection figures; this is not a blanket rule that Tahseel overrides every conflicting attribute from every other system. A data-authority matrix, agreed with the relevant Data Owners, will document the authoritative source for each material field or business domain (including payment status, collection dates, enforcement references and other source attributes). Where records conflict, the proposed platform will not overwrite either source record; it will retain the source lineage, classify the discrepancy per the authority matrix, and present it for authorized review. The platform may maintain its own traceable analytical mappings, review decisions and recommendations, but does not silently alter official source records; rejecting a proposed extraction, classification or mapping is distinct from rejecting or cancelling the underlying municipal receivable, which remains within the authorized source-system process.</w:t>
      </w:r>
      <w:r>
        <w:rPr>
          <w:rtl w:val="0"/>
        </w:rPr>
      </w:r>
    </w:p>
    <w:p w:rsidR="00000000" w:rsidDel="00000000" w:rsidP="00000000" w:rsidRDefault="00000000" w:rsidRPr="00000000" w14:paraId="00000212">
      <w:pPr>
        <w:keepNext w:val="0"/>
        <w:keepLines w:val="0"/>
        <w:widowControl w:val="1"/>
        <w:jc w:val="left"/>
        <w:rPr/>
      </w:pPr>
      <w:r>
        <w:rPr>
          <w:b w:val="0"/>
          <w:bCs w:val="0"/>
          <w:color w:val="004331"/>
          <w:sz w:val="20"/>
          <w:szCs w:val="20"/>
          <w:rtl w:val="0"/>
        </w:rPr>
        <w:t xml:space="preserve">The platform adopts a mandatory </w:t>
      </w:r>
      <w:r>
        <w:rPr>
          <w:b w:val="1"/>
          <w:bCs w:val="1"/>
          <w:color w:val="004331"/>
          <w:sz w:val="20"/>
          <w:szCs w:val="20"/>
          <w:rtl w:val="0"/>
        </w:rPr>
        <w:t xml:space="preserve">Human-in-the-Loop</w:t>
      </w:r>
      <w:r>
        <w:rPr>
          <w:b w:val="0"/>
          <w:bCs w:val="0"/>
          <w:color w:val="004331"/>
          <w:sz w:val="20"/>
          <w:szCs w:val="20"/>
          <w:rtl w:val="0"/>
        </w:rPr>
        <w:t xml:space="preserve"> principle. Agents provide explainable recommendations and alerts with confidence scores, while the final decision remains with the human officer for all approval decisions and critical actions.</w:t>
      </w:r>
      <w:r>
        <w:rPr>
          <w:rtl w:val="0"/>
        </w:rPr>
        <w:t xml:space="preserve"> The solution will follow the MOMAH program hosting baseline on OCI, with Saudi data-residency and applicable NCA/PDPL security controls.</w:t>
      </w:r>
    </w:p>
    <w:p w:rsidR="00000000" w:rsidDel="00000000" w:rsidP="00000000" w:rsidRDefault="00000000" w:rsidRPr="00000000" w14:paraId="00000213">
      <w:pPr>
        <w:spacing w:after="80" w:before="120" w:lineRule="auto"/>
        <w:rPr>
          <w:color w:val="004331"/>
          <w:sz w:val="20"/>
          <w:szCs w:val="20"/>
        </w:rPr>
      </w:pPr>
      <w:r>
        <w:rPr>
          <w:rtl w:val="0"/>
        </w:rPr>
      </w:r>
    </w:p>
    <w:p w:rsidR="00000000" w:rsidDel="00000000" w:rsidP="00000000" w:rsidRDefault="00000000" w:rsidRPr="00000000" w14:paraId="00000214">
      <w:pPr>
        <w:pStyle w:val="Heading2"/>
        <w:rPr/>
      </w:pPr>
      <w:bookmarkStart w:colFirst="0" w:colLast="0" w:name="_ar84w8rt26k4" w:id="26"/>
      <w:bookmarkEnd w:id="26"/>
      <w:r>
        <w:rPr>
          <w:rtl w:val="0"/>
        </w:rPr>
        <w:t xml:space="preserve">3.2 User Personas</w:t>
      </w:r>
    </w:p>
    <w:p w:rsidR="00000000" w:rsidDel="00000000" w:rsidP="00000000" w:rsidRDefault="00000000" w:rsidRPr="00000000" w14:paraId="00000215">
      <w:pPr>
        <w:rPr/>
      </w:pPr>
      <w:r>
        <w:rPr>
          <w:rtl w:val="0"/>
        </w:rPr>
      </w:r>
    </w:p>
    <w:tbl>
      <w:tblPr>
        <w:tblStyle w:val="Table10"/>
        <w:tblW w:w="9376.000000000002" w:type="dxa"/>
        <w:jc w:val="left"/>
        <w:tblInd w:w="-120.0" w:type="dxa"/>
        <w:tblLayout w:type="fixed"/>
        <w:tblLook w:val="0000"/>
      </w:tblPr>
      <w:tblGrid>
        <w:gridCol w:w="1486"/>
        <w:gridCol w:w="2105"/>
        <w:gridCol w:w="1913"/>
        <w:gridCol w:w="2519"/>
        <w:gridCol w:w="1353"/>
        <w:tblGridChange w:id="0">
          <w:tblGrid>
            <w:gridCol w:w="1486"/>
            <w:gridCol w:w="2105"/>
            <w:gridCol w:w="1913"/>
            <w:gridCol w:w="2519"/>
            <w:gridCol w:w="13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216">
            <w:pPr>
              <w:widowControl w:val="1"/>
              <w:spacing w:after="0" w:before="0" w:lineRule="auto"/>
              <w:jc w:val="left"/>
              <w:rPr>
                <w:sz w:val="20"/>
                <w:szCs w:val="20"/>
              </w:rPr>
            </w:pPr>
            <w:r>
              <w:rPr>
                <w:b w:val="1"/>
                <w:bCs w:val="1"/>
                <w:color w:val="ffffff"/>
                <w:sz w:val="20"/>
                <w:szCs w:val="20"/>
                <w:rtl w:val="0"/>
              </w:rPr>
              <w:t xml:space="preserve">Persona</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217">
            <w:pPr>
              <w:widowControl w:val="1"/>
              <w:spacing w:after="0" w:before="0" w:lineRule="auto"/>
              <w:jc w:val="left"/>
              <w:rPr>
                <w:sz w:val="20"/>
                <w:szCs w:val="20"/>
              </w:rPr>
            </w:pPr>
            <w:r>
              <w:rPr>
                <w:b w:val="1"/>
                <w:bCs w:val="1"/>
                <w:color w:val="ffffff"/>
                <w:sz w:val="20"/>
                <w:szCs w:val="20"/>
                <w:rtl w:val="0"/>
              </w:rPr>
              <w:t xml:space="preserve">Description</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218">
            <w:pPr>
              <w:widowControl w:val="1"/>
              <w:spacing w:after="0" w:before="0" w:lineRule="auto"/>
              <w:jc w:val="left"/>
              <w:rPr>
                <w:sz w:val="20"/>
                <w:szCs w:val="20"/>
              </w:rPr>
            </w:pPr>
            <w:r>
              <w:rPr>
                <w:b w:val="1"/>
                <w:bCs w:val="1"/>
                <w:color w:val="ffffff"/>
                <w:sz w:val="20"/>
                <w:szCs w:val="20"/>
                <w:rtl w:val="0"/>
              </w:rPr>
              <w:t xml:space="preserve">Primary Need</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219">
            <w:pPr>
              <w:widowControl w:val="1"/>
              <w:spacing w:after="0" w:before="0" w:lineRule="auto"/>
              <w:jc w:val="left"/>
              <w:rPr>
                <w:b w:val="1"/>
                <w:bCs w:val="1"/>
                <w:color w:val="ffffff"/>
              </w:rPr>
            </w:pPr>
            <w:r>
              <w:rPr>
                <w:b w:val="1"/>
                <w:bCs w:val="1"/>
                <w:color w:val="ffffff"/>
                <w:sz w:val="20"/>
                <w:szCs w:val="20"/>
                <w:rtl w:val="0"/>
              </w:rPr>
              <w:t xml:space="preserve">Interaction with the solution</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28.0" w:type="dxa"/>
              <w:bottom w:w="0.0" w:type="dxa"/>
              <w:right w:w="10.0" w:type="dxa"/>
            </w:tcMar>
            <w:vAlign w:val="center"/>
          </w:tcPr>
          <w:p w:rsidR="00000000" w:rsidDel="00000000" w:rsidP="00000000" w:rsidRDefault="00000000" w:rsidRPr="00000000" w14:paraId="0000021A">
            <w:pPr>
              <w:widowControl w:val="1"/>
              <w:spacing w:after="0" w:before="0" w:lineRule="auto"/>
              <w:jc w:val="left"/>
              <w:rPr>
                <w:b w:val="1"/>
                <w:bCs w:val="1"/>
                <w:color w:val="ffffff"/>
              </w:rPr>
            </w:pPr>
            <w:r>
              <w:rPr>
                <w:b w:val="1"/>
                <w:bCs w:val="1"/>
                <w:color w:val="ffffff"/>
                <w:sz w:val="20"/>
                <w:szCs w:val="20"/>
                <w:rtl w:val="0"/>
              </w:rPr>
              <w:t xml:space="preserve">Frequency of use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1B">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Invoice and Collection Officer</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1C">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Financial employee responsible for daily invoice ingestion and validation</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1D">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Process invoices quickly and accurately and detect errors and duplicates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1E">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Uses the invoice and daily dashboard to review ingested invoices and alerts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1F">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Daily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0">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Revenue and Collection Manager</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1">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Manager responsible for monitoring collection performance and making intervention decisions</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2">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Real-time view of collection performance, forecasts, and deviations from target</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23">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Reviews analytical dashboards and periodic reports and approves recommendations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24">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Weekly / Monthly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5">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Internal Financial Auditor</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6">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Auditor who reviews compliance with invoice, contract, and authority rules</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7">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Verify approval records, audit trails, and regulatory compliance</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28">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Reviews audit and validation records and approval paths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29">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Periodic / As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A">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Shared Services Leader</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B">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Executive leader responsible for performance of the invoice and revenue ecosystem</w:t>
            </w:r>
            <w:r>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2C">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Comprehensive executive view of performance, risks, and financial impact</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2D">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Reviews summary reports and strategic indicator dashboards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tcPr>
          <w:p w:rsidR="00000000" w:rsidDel="00000000" w:rsidP="00000000" w:rsidRDefault="00000000" w:rsidRPr="00000000" w14:paraId="0000022E">
            <w:pPr>
              <w:widowControl w:val="1"/>
              <w:spacing w:after="0" w:before="0" w:line="240" w:lineRule="auto"/>
              <w:jc w:val="left"/>
              <w:rPr>
                <w:rFonts w:ascii="Arial" w:cs="Arial" w:eastAsia="Arial" w:hAnsi="Arial"/>
                <w:color w:val="004331"/>
                <w:sz w:val="20"/>
                <w:szCs w:val="20"/>
              </w:rPr>
            </w:pPr>
            <w:r>
              <w:rPr>
                <w:b w:val="0"/>
                <w:bCs w:val="0"/>
                <w:color w:val="004331"/>
                <w:sz w:val="20"/>
                <w:szCs w:val="20"/>
                <w:rtl w:val="0"/>
              </w:rPr>
              <w:t xml:space="preserve">Monthly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2F">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Governance Officer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0">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Governance role involved in financial delegation compliance, delegation-compliance oversight, exception escalation, and financial audit activities.</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1">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Verify compliance with financial delegation rules and review material delegation-compliance or governance exceptions.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32">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Participates in financial audit and approval-path review; receives alerts for delegation-rule deviations, ambiguous authority classification, escalated rejected invoices, and high-risk cases requiring governance attention.</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33">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Periodic / As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4">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Financial Reconciliation Officer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5">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Financial officer responsible for reviewing billing differences between Makeen and Tahseel.</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6">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Identify, understand, and resolve cross-platform billing discrepancies using Tahseel as the official reference.</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37">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Reviews the Makeen–Tahseel reconciliation dashboard, examines differences by type and cause, reviews proposed corrective actions, exports reconciliation results, and may refer results to the Financial Auditor.</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38">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Weekly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9">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Penalties and Fines Officer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A">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Officer responsible for monitoring penalties and fines and their appeal and enforcement status across Efaa and Mumtathil.</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B">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Track violation status, enforcement progress, appeals, and their impact on collection probability.</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3C">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Reviews matched Efaa/Mumtathil violation records, monitors appeal and enforcement status, receives material-change alerts, reviews updated collection probability, and follows up cases requiring enforcement or appeal action.</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3D">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Daily / As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E">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Field Collection Manager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3F">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Collection execution role responsible for acting on collection-priority recommendations generated from forecasting results.</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40">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Prioritize follow-up activities and focus collection effort on invoices requiring proactive intervention.</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41">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Uses collection-risk rankings, collection/delay/cancellation probabilities, and intervention recommendations to execute follow-up actions on prioritized invoices.</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42">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Daily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43">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Amanah Leader</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44">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Amanah-level management role receiving revenue-performance information for oversight and performance review.</w:t>
            </w:r>
            <w:r>
              <w:rPr>
                <w:rtl w:val="0"/>
              </w:rPr>
            </w:r>
          </w:p>
        </w:tc>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245">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Review Amanah revenue performance against targets and understand operating-expense coverage and collection performance.</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46">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Reviews the periodic revenue report/dashboard, including collected-versus-target performance, revenue-source analysis, and operating-expense coverage at Amanah level.</w:t>
            </w:r>
            <w:r>
              <w:rPr>
                <w:rtl w:val="0"/>
              </w:rPr>
            </w:r>
          </w:p>
        </w:tc>
        <w:tc>
          <w:tcPr>
            <w:tcBorders>
              <w:top w:color="cccccc" w:space="0" w:sz="4" w:val="single"/>
              <w:left w:color="cccccc" w:space="0" w:sz="4" w:val="single"/>
              <w:bottom w:color="cccccc" w:space="0" w:sz="4" w:val="single"/>
              <w:right w:color="cccccc" w:space="0" w:sz="4" w:val="single"/>
            </w:tcBorders>
            <w:shd w:fill="auto" w:val="clear"/>
            <w:tcMar>
              <w:top w:w="0.0" w:type="dxa"/>
              <w:left w:w="28.0" w:type="dxa"/>
              <w:bottom w:w="0.0" w:type="dxa"/>
              <w:right w:w="10.0" w:type="dxa"/>
            </w:tcMar>
            <w:vAlign w:val="center"/>
          </w:tcPr>
          <w:p w:rsidR="00000000" w:rsidDel="00000000" w:rsidP="00000000" w:rsidRDefault="00000000" w:rsidRPr="00000000" w14:paraId="00000247">
            <w:pPr>
              <w:keepNext w:val="0"/>
              <w:keepLines w:val="0"/>
              <w:widowControl w:val="1"/>
              <w:spacing w:after="0" w:before="0" w:lineRule="auto"/>
              <w:jc w:val="left"/>
              <w:rPr>
                <w:rFonts w:ascii="Arial" w:cs="Arial" w:eastAsia="Arial" w:hAnsi="Arial"/>
                <w:b w:val="0"/>
                <w:bCs w:val="0"/>
                <w:color w:val="004331"/>
                <w:sz w:val="20"/>
                <w:szCs w:val="20"/>
              </w:rPr>
            </w:pPr>
            <w:r>
              <w:rPr>
                <w:b w:val="0"/>
                <w:bCs w:val="0"/>
                <w:color w:val="004331"/>
                <w:sz w:val="20"/>
                <w:szCs w:val="20"/>
                <w:rtl w:val="0"/>
              </w:rPr>
              <w:t xml:space="preserve">Monthly</w:t>
            </w:r>
            <w:bookmarkStart w:colFirst="0" w:colLast="0" w:name="7tsy10sebmu5" w:id="27"/>
            <w:bookmarkEnd w:id="27"/>
            <w:r>
              <w:rPr>
                <w:rtl w:val="0"/>
              </w:rPr>
            </w:r>
          </w:p>
        </w:tc>
      </w:tr>
    </w:tbl>
    <w:p w:rsidR="00000000" w:rsidDel="00000000" w:rsidP="00000000" w:rsidRDefault="00000000" w:rsidRPr="00000000" w14:paraId="00000248">
      <w:pPr>
        <w:spacing w:after="80" w:before="120" w:lineRule="auto"/>
        <w:rPr/>
      </w:pPr>
      <w:r>
        <w:rPr>
          <w:rtl w:val="0"/>
        </w:rPr>
      </w:r>
    </w:p>
    <w:p w:rsidR="00000000" w:rsidDel="00000000" w:rsidP="00000000" w:rsidRDefault="00000000" w:rsidRPr="00000000" w14:paraId="00000249">
      <w:pPr>
        <w:pStyle w:val="Heading2"/>
        <w:rPr/>
      </w:pPr>
      <w:bookmarkStart w:colFirst="0" w:colLast="0" w:name="_ic6rir6kofle" w:id="28"/>
      <w:bookmarkEnd w:id="28"/>
      <w:r>
        <w:rPr>
          <w:rtl w:val="0"/>
        </w:rPr>
        <w:t xml:space="preserve">3.3 Process / Workflow</w:t>
      </w:r>
    </w:p>
    <w:p w:rsidR="00000000" w:rsidDel="00000000" w:rsidP="00000000" w:rsidRDefault="00000000" w:rsidRPr="00000000" w14:paraId="0000024A">
      <w:pPr>
        <w:rPr/>
      </w:pPr>
      <w:r>
        <w:rPr>
          <w:rtl w:val="0"/>
        </w:rPr>
      </w:r>
    </w:p>
    <w:tbl>
      <w:tblPr>
        <w:tblStyle w:val="Table11"/>
        <w:tblW w:w="9386.0" w:type="dxa"/>
        <w:jc w:val="center"/>
        <w:tblLayout w:type="fixed"/>
        <w:tblLook w:val="0000"/>
      </w:tblPr>
      <w:tblGrid>
        <w:gridCol w:w="519"/>
        <w:gridCol w:w="1306"/>
        <w:gridCol w:w="1034"/>
        <w:gridCol w:w="4408"/>
        <w:gridCol w:w="2119"/>
        <w:tblGridChange w:id="0">
          <w:tblGrid>
            <w:gridCol w:w="519"/>
            <w:gridCol w:w="1306"/>
            <w:gridCol w:w="1034"/>
            <w:gridCol w:w="4408"/>
            <w:gridCol w:w="2119"/>
          </w:tblGrid>
        </w:tblGridChange>
      </w:tblGrid>
      <w:tr>
        <w:trPr>
          <w:cantSplit w:val="0"/>
          <w:tblHeader w:val="1"/>
        </w:trPr>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24B">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Step</w:t>
            </w:r>
          </w:p>
        </w:tc>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24C">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Stage</w:t>
            </w:r>
          </w:p>
        </w:tc>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24D">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Primary Actor</w:t>
            </w:r>
          </w:p>
        </w:tc>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24E">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Activity</w:t>
            </w:r>
          </w:p>
        </w:tc>
        <w:tc>
          <w:tcPr>
            <w:tcBorders>
              <w:top w:color="d7d7d7" w:space="0" w:sz="4" w:val="single"/>
              <w:left w:color="d7d7d7" w:space="0" w:sz="4" w:val="single"/>
              <w:bottom w:color="d7d7d7" w:space="0" w:sz="4" w:val="single"/>
              <w:right w:color="d7d7d7" w:space="0" w:sz="4" w:val="single"/>
            </w:tcBorders>
            <w:shd w:fill="003426" w:val="clear"/>
            <w:vAlign w:val="center"/>
          </w:tcPr>
          <w:p w:rsidR="00000000" w:rsidDel="00000000" w:rsidP="00000000" w:rsidRDefault="00000000" w:rsidRPr="00000000" w14:paraId="0000024F">
            <w:pPr>
              <w:widowControl w:val="1"/>
              <w:spacing w:after="0" w:before="0" w:line="24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Output</w:t>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0">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1</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1">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Invoice ingestion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2">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Ingestion Agent</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3">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Receive invoice via email, ERP portal, Tahseel, or Sanad</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4">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Invoice ingested into the system with a unique identifier</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5">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2</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6">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Data extraction (OCR)</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7">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Ingestion Agent</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8">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Extract key fields: ID number, Amanah, municipality, invoice number, date, amount, tax, payment-order number, SADAD number</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9">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Structured and standardized invoice record in the database</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A">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3</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B">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Duplicate detection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C">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Ingestion Agent</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D">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Check invoice against existing invoices to detect duplicates or similar entries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E">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Duplicate alert or authorization to continue</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5F">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4</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0">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Validation and compliance</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1">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Validation Agent</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2">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Match the invoice in Makeen against the record in Tahseel and check invoice value consistency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3">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Validation report with matching score and deviations</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4">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5</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5">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Financial anomaly detection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6">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Financial Anomaly Agent</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7">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Analyze invoice for unusual patterns, exaggerated items, or items required to be enforced against (excluded: deleted records - incomplete in Efaa - outside Efaa - under objection)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8">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Anomaly alert with risk score or pass to the next step</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9">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6</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A">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Case Routing &amp; Notification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B">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Case Routing &amp; Notification Agent</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C">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Identify the responsible Revenue &amp; Collection Officer/Manager based on amount, risk indication, and invoice data, and send a review notification (no approval action is performed)</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D">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Review notification sent to the relevant officer/manager</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E">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7</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6F">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Collection analysis and forecasting</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0">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Analytics Agent</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1">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Calculate probability of collection, delay, or cancellation and update dashboards</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2">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Collection-probability score and action recommendations</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3">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8</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4">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Reporting and querying</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5">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Analytics Agent / User</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6">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Generate performance reports and answer user queries in natural language</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277">
            <w:pPr>
              <w:widowControl w:val="1"/>
              <w:spacing w:after="0" w:before="0" w:line="240" w:lineRule="auto"/>
              <w:ind w:left="0" w:right="0" w:firstLine="0"/>
              <w:jc w:val="center"/>
              <w:rPr>
                <w:rFonts w:ascii="Arial" w:cs="Arial" w:eastAsia="Arial" w:hAnsi="Arial"/>
                <w:color w:val="003426"/>
                <w:sz w:val="20"/>
                <w:szCs w:val="20"/>
              </w:rPr>
            </w:pPr>
            <w:r>
              <w:rPr>
                <w:rFonts w:ascii="Arial" w:cs="Arial" w:eastAsia="Arial" w:hAnsi="Arial"/>
                <w:b w:val="0"/>
                <w:bCs w:val="0"/>
                <w:color w:val="003426"/>
                <w:sz w:val="20"/>
                <w:szCs w:val="20"/>
                <w:rtl w:val="0"/>
              </w:rPr>
              <w:t xml:space="preserve">Exportable reports, answers, and insights</w:t>
            </w:r>
            <w:r>
              <w:rPr>
                <w:rtl w:val="0"/>
              </w:rPr>
            </w:r>
          </w:p>
        </w:tc>
      </w:tr>
    </w:tbl>
    <w:p w:rsidR="00000000" w:rsidDel="00000000" w:rsidP="00000000" w:rsidRDefault="00000000" w:rsidRPr="00000000" w14:paraId="00000278">
      <w:pPr>
        <w:rPr/>
      </w:pPr>
      <w:r>
        <w:rPr>
          <w:rtl w:val="0"/>
        </w:rPr>
      </w:r>
    </w:p>
    <w:p w:rsidR="00000000" w:rsidDel="00000000" w:rsidP="00000000" w:rsidRDefault="00000000" w:rsidRPr="00000000" w14:paraId="00000279">
      <w:pPr>
        <w:spacing w:after="100" w:before="0" w:line="259" w:lineRule="auto"/>
        <w:rPr/>
      </w:pPr>
      <w:r>
        <w:rPr>
          <w:rtl w:val="0"/>
        </w:rPr>
      </w:r>
    </w:p>
    <w:p w:rsidR="00000000" w:rsidDel="00000000" w:rsidP="00000000" w:rsidRDefault="00000000" w:rsidRPr="00000000" w14:paraId="0000027A">
      <w:pPr>
        <w:keepNext w:val="1"/>
        <w:spacing w:after="80" w:before="100" w:lineRule="auto"/>
        <w:rPr/>
      </w:pPr>
      <w:r>
        <w:rPr>
          <w:b w:val="1"/>
          <w:bCs w:val="1"/>
          <w:i w:val="0"/>
          <w:iCs w:val="0"/>
          <w:color w:val="004331"/>
          <w:sz w:val="20"/>
          <w:szCs w:val="20"/>
          <w:rtl w:val="0"/>
        </w:rPr>
        <w:t xml:space="preserve">Process / Workflow Summary</w:t>
      </w:r>
      <w:r>
        <w:rPr>
          <w:rtl w:val="0"/>
        </w:rPr>
      </w:r>
    </w:p>
    <w:tbl>
      <w:tblPr>
        <w:tblStyle w:val="Table12"/>
        <w:tblW w:w="9383.0" w:type="dxa"/>
        <w:jc w:val="center"/>
        <w:tblLayout w:type="fixed"/>
        <w:tblLook w:val="0000"/>
      </w:tblPr>
      <w:tblGrid>
        <w:gridCol w:w="2346"/>
        <w:gridCol w:w="2346"/>
        <w:gridCol w:w="2346"/>
        <w:gridCol w:w="2345"/>
        <w:tblGridChange w:id="0">
          <w:tblGrid>
            <w:gridCol w:w="2346"/>
            <w:gridCol w:w="2346"/>
            <w:gridCol w:w="2346"/>
            <w:gridCol w:w="2345"/>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7B">
            <w:pPr>
              <w:widowControl w:val="1"/>
              <w:spacing w:after="0" w:before="0" w:lineRule="auto"/>
              <w:jc w:val="left"/>
              <w:rPr>
                <w:sz w:val="20"/>
                <w:szCs w:val="20"/>
              </w:rPr>
            </w:pPr>
            <w:r>
              <w:rPr>
                <w:b w:val="1"/>
                <w:bCs w:val="1"/>
                <w:i w:val="0"/>
                <w:iCs w:val="0"/>
                <w:color w:val="ffffff"/>
                <w:sz w:val="18"/>
                <w:szCs w:val="18"/>
                <w:rtl w:val="0"/>
              </w:rPr>
              <w:t xml:space="preserve">WORKFLOW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7C">
            <w:pPr>
              <w:widowControl w:val="1"/>
              <w:spacing w:after="0" w:before="0" w:lineRule="auto"/>
              <w:jc w:val="left"/>
              <w:rPr>
                <w:sz w:val="20"/>
                <w:szCs w:val="20"/>
              </w:rPr>
            </w:pPr>
            <w:r>
              <w:rPr>
                <w:b w:val="1"/>
                <w:bCs w:val="1"/>
                <w:i w:val="0"/>
                <w:iCs w:val="0"/>
                <w:color w:val="ffffff"/>
                <w:sz w:val="18"/>
                <w:szCs w:val="18"/>
                <w:rtl w:val="0"/>
              </w:rPr>
              <w:t xml:space="preserve">CORE WORKFLOW NAME</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7D">
            <w:pPr>
              <w:widowControl w:val="1"/>
              <w:spacing w:after="0" w:before="0" w:lineRule="auto"/>
              <w:jc w:val="left"/>
              <w:rPr>
                <w:sz w:val="20"/>
                <w:szCs w:val="20"/>
              </w:rPr>
            </w:pPr>
            <w:r>
              <w:rPr>
                <w:b w:val="1"/>
                <w:bCs w:val="1"/>
                <w:i w:val="0"/>
                <w:iCs w:val="0"/>
                <w:color w:val="ffffff"/>
                <w:sz w:val="18"/>
                <w:szCs w:val="18"/>
                <w:rtl w:val="0"/>
              </w:rPr>
              <w:t xml:space="preserve">PRIMARY PERSONAS COVERED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7E">
            <w:pPr>
              <w:widowControl w:val="1"/>
              <w:spacing w:after="0" w:before="0" w:lineRule="auto"/>
              <w:jc w:val="left"/>
              <w:rPr>
                <w:sz w:val="20"/>
                <w:szCs w:val="20"/>
              </w:rPr>
            </w:pPr>
            <w:r>
              <w:rPr>
                <w:b w:val="1"/>
                <w:bCs w:val="1"/>
                <w:i w:val="0"/>
                <w:iCs w:val="0"/>
                <w:color w:val="ffffff"/>
                <w:sz w:val="18"/>
                <w:szCs w:val="18"/>
                <w:rtl w:val="0"/>
              </w:rPr>
              <w:t xml:space="preserve">RELATED UC</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7F">
            <w:pPr>
              <w:widowControl w:val="1"/>
              <w:spacing w:after="0" w:before="0" w:line="244" w:lineRule="auto"/>
              <w:jc w:val="left"/>
              <w:rPr>
                <w:sz w:val="20"/>
                <w:szCs w:val="20"/>
              </w:rPr>
            </w:pPr>
            <w:r>
              <w:rPr>
                <w:b w:val="0"/>
                <w:bCs w:val="0"/>
                <w:i w:val="0"/>
                <w:iCs w:val="0"/>
                <w:color w:val="004331"/>
                <w:sz w:val="20"/>
                <w:szCs w:val="20"/>
                <w:rtl w:val="0"/>
              </w:rPr>
              <w:t xml:space="preserve">WF-01</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0">
            <w:pPr>
              <w:widowControl w:val="1"/>
              <w:spacing w:after="0" w:before="0" w:lineRule="auto"/>
              <w:jc w:val="left"/>
              <w:rPr>
                <w:sz w:val="20"/>
                <w:szCs w:val="20"/>
              </w:rPr>
            </w:pPr>
            <w:r>
              <w:rPr>
                <w:sz w:val="20"/>
                <w:szCs w:val="20"/>
                <w:rtl w:val="0"/>
              </w:rPr>
              <w:t xml:space="preserve">Intelligent Invoice Processing</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1">
            <w:pPr>
              <w:widowControl w:val="1"/>
              <w:spacing w:after="0" w:before="0" w:lineRule="auto"/>
              <w:jc w:val="left"/>
              <w:rPr>
                <w:sz w:val="20"/>
                <w:szCs w:val="20"/>
              </w:rPr>
            </w:pPr>
            <w:r>
              <w:rPr>
                <w:sz w:val="20"/>
                <w:szCs w:val="20"/>
                <w:rtl w:val="0"/>
              </w:rPr>
              <w:t xml:space="preserve">Invoice &amp; Collection Officer; Internal Financial Auditor</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2">
            <w:pPr>
              <w:widowControl w:val="1"/>
              <w:spacing w:after="0" w:before="0" w:line="244" w:lineRule="auto"/>
              <w:jc w:val="left"/>
              <w:rPr>
                <w:sz w:val="20"/>
                <w:szCs w:val="20"/>
              </w:rPr>
            </w:pPr>
            <w:r>
              <w:rPr>
                <w:b w:val="0"/>
                <w:bCs w:val="0"/>
                <w:i w:val="0"/>
                <w:iCs w:val="0"/>
                <w:color w:val="004331"/>
                <w:sz w:val="20"/>
                <w:szCs w:val="20"/>
                <w:rtl w:val="0"/>
              </w:rPr>
              <w:t xml:space="preserve">UC-01 / UC-02 / UC-03 / UC-04 / UC-08</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3">
            <w:pPr>
              <w:widowControl w:val="1"/>
              <w:spacing w:after="0" w:before="0" w:line="244" w:lineRule="auto"/>
              <w:jc w:val="left"/>
              <w:rPr>
                <w:sz w:val="20"/>
                <w:szCs w:val="20"/>
              </w:rPr>
            </w:pPr>
            <w:r>
              <w:rPr>
                <w:b w:val="0"/>
                <w:bCs w:val="0"/>
                <w:i w:val="0"/>
                <w:iCs w:val="0"/>
                <w:color w:val="004331"/>
                <w:sz w:val="20"/>
                <w:szCs w:val="20"/>
                <w:rtl w:val="0"/>
              </w:rPr>
              <w:t xml:space="preserve">WF-02</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4">
            <w:pPr>
              <w:widowControl w:val="1"/>
              <w:spacing w:after="0" w:before="0" w:line="244" w:lineRule="auto"/>
              <w:jc w:val="left"/>
              <w:rPr>
                <w:sz w:val="20"/>
                <w:szCs w:val="20"/>
              </w:rPr>
            </w:pPr>
            <w:r>
              <w:rPr>
                <w:b w:val="0"/>
                <w:bCs w:val="0"/>
                <w:i w:val="0"/>
                <w:iCs w:val="0"/>
                <w:color w:val="004331"/>
                <w:sz w:val="20"/>
                <w:szCs w:val="20"/>
                <w:rtl w:val="0"/>
              </w:rPr>
              <w:t xml:space="preserve">Collection Forecast and Follow-up Prioritization</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5">
            <w:pPr>
              <w:widowControl w:val="1"/>
              <w:spacing w:after="0" w:before="0" w:line="244" w:lineRule="auto"/>
              <w:jc w:val="left"/>
              <w:rPr>
                <w:sz w:val="20"/>
                <w:szCs w:val="20"/>
              </w:rPr>
            </w:pPr>
            <w:r>
              <w:rPr>
                <w:b w:val="0"/>
                <w:bCs w:val="0"/>
                <w:i w:val="0"/>
                <w:iCs w:val="0"/>
                <w:color w:val="004331"/>
                <w:sz w:val="20"/>
                <w:szCs w:val="20"/>
                <w:rtl w:val="0"/>
              </w:rPr>
              <w:t xml:space="preserve">Revenue &amp; Collection Manager; Field Collection Manager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6">
            <w:pPr>
              <w:widowControl w:val="1"/>
              <w:spacing w:after="0" w:before="0" w:line="244" w:lineRule="auto"/>
              <w:jc w:val="left"/>
              <w:rPr>
                <w:sz w:val="20"/>
                <w:szCs w:val="20"/>
              </w:rPr>
            </w:pPr>
            <w:r>
              <w:rPr>
                <w:b w:val="0"/>
                <w:bCs w:val="0"/>
                <w:i w:val="0"/>
                <w:iCs w:val="0"/>
                <w:color w:val="004331"/>
                <w:sz w:val="20"/>
                <w:szCs w:val="20"/>
                <w:rtl w:val="0"/>
              </w:rPr>
              <w:t xml:space="preserve">UC-05</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7">
            <w:pPr>
              <w:widowControl w:val="1"/>
              <w:spacing w:after="0" w:before="0" w:line="244" w:lineRule="auto"/>
              <w:jc w:val="left"/>
              <w:rPr>
                <w:sz w:val="20"/>
                <w:szCs w:val="20"/>
              </w:rPr>
            </w:pPr>
            <w:r>
              <w:rPr>
                <w:b w:val="0"/>
                <w:bCs w:val="0"/>
                <w:i w:val="0"/>
                <w:iCs w:val="0"/>
                <w:color w:val="004331"/>
                <w:sz w:val="20"/>
                <w:szCs w:val="20"/>
                <w:rtl w:val="0"/>
              </w:rPr>
              <w:t xml:space="preserve">WF-03</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8">
            <w:pPr>
              <w:widowControl w:val="1"/>
              <w:spacing w:after="0" w:before="0" w:line="244" w:lineRule="auto"/>
              <w:jc w:val="left"/>
              <w:rPr>
                <w:sz w:val="20"/>
                <w:szCs w:val="20"/>
              </w:rPr>
            </w:pPr>
            <w:r>
              <w:rPr>
                <w:b w:val="0"/>
                <w:bCs w:val="0"/>
                <w:i w:val="0"/>
                <w:iCs w:val="0"/>
                <w:color w:val="004331"/>
                <w:sz w:val="20"/>
                <w:szCs w:val="20"/>
                <w:rtl w:val="0"/>
              </w:rPr>
              <w:t xml:space="preserve">Operational Performance Analytics</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9">
            <w:pPr>
              <w:widowControl w:val="1"/>
              <w:spacing w:after="0" w:before="0" w:line="244" w:lineRule="auto"/>
              <w:jc w:val="left"/>
              <w:rPr>
                <w:sz w:val="20"/>
                <w:szCs w:val="20"/>
              </w:rPr>
            </w:pPr>
            <w:r>
              <w:rPr>
                <w:b w:val="0"/>
                <w:bCs w:val="0"/>
                <w:i w:val="0"/>
                <w:iCs w:val="0"/>
                <w:color w:val="004331"/>
                <w:sz w:val="20"/>
                <w:szCs w:val="20"/>
                <w:rtl w:val="0"/>
              </w:rPr>
              <w:t xml:space="preserve">Revenue &amp; Collection Manager; Shared Services Leader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A">
            <w:pPr>
              <w:widowControl w:val="1"/>
              <w:spacing w:after="0" w:before="0" w:line="244" w:lineRule="auto"/>
              <w:jc w:val="left"/>
              <w:rPr>
                <w:sz w:val="20"/>
                <w:szCs w:val="20"/>
              </w:rPr>
            </w:pPr>
            <w:r>
              <w:rPr>
                <w:b w:val="0"/>
                <w:bCs w:val="0"/>
                <w:i w:val="0"/>
                <w:iCs w:val="0"/>
                <w:color w:val="004331"/>
                <w:sz w:val="20"/>
                <w:szCs w:val="20"/>
                <w:rtl w:val="0"/>
              </w:rPr>
              <w:t xml:space="preserve">UC-06</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B">
            <w:pPr>
              <w:widowControl w:val="1"/>
              <w:spacing w:after="0" w:before="0" w:line="244" w:lineRule="auto"/>
              <w:jc w:val="left"/>
              <w:rPr>
                <w:sz w:val="20"/>
                <w:szCs w:val="20"/>
              </w:rPr>
            </w:pPr>
            <w:r>
              <w:rPr>
                <w:b w:val="0"/>
                <w:bCs w:val="0"/>
                <w:i w:val="0"/>
                <w:iCs w:val="0"/>
                <w:color w:val="004331"/>
                <w:sz w:val="20"/>
                <w:szCs w:val="20"/>
                <w:rtl w:val="0"/>
              </w:rPr>
              <w:t xml:space="preserve">WF-04</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C">
            <w:pPr>
              <w:widowControl w:val="1"/>
              <w:spacing w:after="0" w:before="0" w:line="244" w:lineRule="auto"/>
              <w:jc w:val="left"/>
              <w:rPr>
                <w:sz w:val="20"/>
                <w:szCs w:val="20"/>
              </w:rPr>
            </w:pPr>
            <w:r>
              <w:rPr>
                <w:b w:val="0"/>
                <w:bCs w:val="0"/>
                <w:i w:val="0"/>
                <w:iCs w:val="0"/>
                <w:color w:val="004331"/>
                <w:sz w:val="20"/>
                <w:szCs w:val="20"/>
                <w:rtl w:val="0"/>
              </w:rPr>
              <w:t xml:space="preserve">Conversational Invoice Insight</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D">
            <w:pPr>
              <w:widowControl w:val="1"/>
              <w:spacing w:after="0" w:before="0" w:line="244" w:lineRule="auto"/>
              <w:jc w:val="left"/>
              <w:rPr>
                <w:sz w:val="20"/>
                <w:szCs w:val="20"/>
              </w:rPr>
            </w:pPr>
            <w:r>
              <w:rPr>
                <w:b w:val="0"/>
                <w:bCs w:val="0"/>
                <w:i w:val="0"/>
                <w:iCs w:val="0"/>
                <w:color w:val="004331"/>
                <w:sz w:val="20"/>
                <w:szCs w:val="20"/>
                <w:rtl w:val="0"/>
              </w:rPr>
              <w:t xml:space="preserve">Authorized Business Users; Revenue &amp; Collection Manager; Shared Services Leader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E">
            <w:pPr>
              <w:widowControl w:val="1"/>
              <w:spacing w:after="0" w:before="0" w:line="244" w:lineRule="auto"/>
              <w:jc w:val="left"/>
              <w:rPr>
                <w:sz w:val="20"/>
                <w:szCs w:val="20"/>
              </w:rPr>
            </w:pPr>
            <w:r>
              <w:rPr>
                <w:b w:val="0"/>
                <w:bCs w:val="0"/>
                <w:i w:val="0"/>
                <w:iCs w:val="0"/>
                <w:color w:val="004331"/>
                <w:sz w:val="20"/>
                <w:szCs w:val="20"/>
                <w:rtl w:val="0"/>
              </w:rPr>
              <w:t xml:space="preserve">UC-07</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8F">
            <w:pPr>
              <w:widowControl w:val="1"/>
              <w:spacing w:after="0" w:before="0" w:line="244" w:lineRule="auto"/>
              <w:jc w:val="left"/>
              <w:rPr>
                <w:sz w:val="20"/>
                <w:szCs w:val="20"/>
              </w:rPr>
            </w:pPr>
            <w:r>
              <w:rPr>
                <w:b w:val="0"/>
                <w:bCs w:val="0"/>
                <w:i w:val="0"/>
                <w:iCs w:val="0"/>
                <w:color w:val="004331"/>
                <w:sz w:val="20"/>
                <w:szCs w:val="20"/>
                <w:rtl w:val="0"/>
              </w:rPr>
              <w:t xml:space="preserve">WF-05</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0">
            <w:pPr>
              <w:widowControl w:val="1"/>
              <w:spacing w:after="0" w:before="0" w:line="244" w:lineRule="auto"/>
              <w:jc w:val="left"/>
              <w:rPr>
                <w:sz w:val="20"/>
                <w:szCs w:val="20"/>
              </w:rPr>
            </w:pPr>
            <w:r>
              <w:rPr>
                <w:b w:val="0"/>
                <w:bCs w:val="0"/>
                <w:i w:val="0"/>
                <w:iCs w:val="0"/>
                <w:color w:val="004331"/>
                <w:sz w:val="20"/>
                <w:szCs w:val="20"/>
                <w:rtl w:val="0"/>
              </w:rPr>
              <w:t xml:space="preserve">Financial Audit Review</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1">
            <w:pPr>
              <w:widowControl w:val="1"/>
              <w:spacing w:after="0" w:before="0" w:line="244" w:lineRule="auto"/>
              <w:jc w:val="left"/>
              <w:rPr>
                <w:sz w:val="20"/>
                <w:szCs w:val="20"/>
              </w:rPr>
            </w:pPr>
            <w:r>
              <w:rPr>
                <w:b w:val="0"/>
                <w:bCs w:val="0"/>
                <w:i w:val="0"/>
                <w:iCs w:val="0"/>
                <w:color w:val="004331"/>
                <w:sz w:val="20"/>
                <w:szCs w:val="20"/>
                <w:rtl w:val="0"/>
              </w:rPr>
              <w:t xml:space="preserve">Internal Financial Auditor; Governance Officer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2">
            <w:pPr>
              <w:widowControl w:val="1"/>
              <w:spacing w:after="0" w:before="0" w:line="244" w:lineRule="auto"/>
              <w:jc w:val="left"/>
              <w:rPr>
                <w:sz w:val="20"/>
                <w:szCs w:val="20"/>
              </w:rPr>
            </w:pPr>
            <w:r>
              <w:rPr>
                <w:b w:val="0"/>
                <w:bCs w:val="0"/>
                <w:i w:val="0"/>
                <w:iCs w:val="0"/>
                <w:color w:val="004331"/>
                <w:sz w:val="20"/>
                <w:szCs w:val="20"/>
                <w:rtl w:val="0"/>
              </w:rPr>
              <w:t xml:space="preserve">UC-09</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3">
            <w:pPr>
              <w:widowControl w:val="1"/>
              <w:spacing w:after="0" w:before="0" w:line="244" w:lineRule="auto"/>
              <w:jc w:val="left"/>
              <w:rPr>
                <w:sz w:val="20"/>
                <w:szCs w:val="20"/>
              </w:rPr>
            </w:pPr>
            <w:r>
              <w:rPr>
                <w:b w:val="0"/>
                <w:bCs w:val="0"/>
                <w:i w:val="0"/>
                <w:iCs w:val="0"/>
                <w:color w:val="004331"/>
                <w:sz w:val="20"/>
                <w:szCs w:val="20"/>
                <w:rtl w:val="0"/>
              </w:rPr>
              <w:t xml:space="preserve">WF-06</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4">
            <w:pPr>
              <w:widowControl w:val="1"/>
              <w:spacing w:after="0" w:before="0" w:line="244" w:lineRule="auto"/>
              <w:jc w:val="left"/>
              <w:rPr>
                <w:sz w:val="20"/>
                <w:szCs w:val="20"/>
              </w:rPr>
            </w:pPr>
            <w:r>
              <w:rPr>
                <w:b w:val="0"/>
                <w:bCs w:val="0"/>
                <w:i w:val="0"/>
                <w:iCs w:val="0"/>
                <w:color w:val="004331"/>
                <w:sz w:val="20"/>
                <w:szCs w:val="20"/>
                <w:rtl w:val="0"/>
              </w:rPr>
              <w:t xml:space="preserve">Periodic Revenue Reporting</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5">
            <w:pPr>
              <w:widowControl w:val="1"/>
              <w:spacing w:after="0" w:before="0" w:line="244" w:lineRule="auto"/>
              <w:jc w:val="left"/>
              <w:rPr>
                <w:sz w:val="20"/>
                <w:szCs w:val="20"/>
              </w:rPr>
            </w:pPr>
            <w:r>
              <w:rPr>
                <w:b w:val="0"/>
                <w:bCs w:val="0"/>
                <w:i w:val="0"/>
                <w:iCs w:val="0"/>
                <w:color w:val="004331"/>
                <w:sz w:val="20"/>
                <w:szCs w:val="20"/>
                <w:rtl w:val="0"/>
              </w:rPr>
              <w:t xml:space="preserve">Revenue &amp; Collection Manager; Amanah Leader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6">
            <w:pPr>
              <w:widowControl w:val="1"/>
              <w:spacing w:after="0" w:before="0" w:line="244" w:lineRule="auto"/>
              <w:jc w:val="left"/>
              <w:rPr>
                <w:sz w:val="20"/>
                <w:szCs w:val="20"/>
              </w:rPr>
            </w:pPr>
            <w:r>
              <w:rPr>
                <w:b w:val="0"/>
                <w:bCs w:val="0"/>
                <w:i w:val="0"/>
                <w:iCs w:val="0"/>
                <w:color w:val="004331"/>
                <w:sz w:val="20"/>
                <w:szCs w:val="20"/>
                <w:rtl w:val="0"/>
              </w:rPr>
              <w:t xml:space="preserve">UC-10</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7">
            <w:pPr>
              <w:widowControl w:val="1"/>
              <w:spacing w:after="0" w:before="0" w:line="244" w:lineRule="auto"/>
              <w:jc w:val="left"/>
              <w:rPr>
                <w:sz w:val="20"/>
                <w:szCs w:val="20"/>
              </w:rPr>
            </w:pPr>
            <w:r>
              <w:rPr>
                <w:b w:val="0"/>
                <w:bCs w:val="0"/>
                <w:i w:val="0"/>
                <w:iCs w:val="0"/>
                <w:color w:val="004331"/>
                <w:sz w:val="20"/>
                <w:szCs w:val="20"/>
                <w:rtl w:val="0"/>
              </w:rPr>
              <w:t xml:space="preserve">WF-07</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8">
            <w:pPr>
              <w:widowControl w:val="1"/>
              <w:spacing w:after="0" w:before="0" w:line="244" w:lineRule="auto"/>
              <w:jc w:val="left"/>
              <w:rPr>
                <w:sz w:val="20"/>
                <w:szCs w:val="20"/>
              </w:rPr>
            </w:pPr>
            <w:r>
              <w:rPr>
                <w:b w:val="0"/>
                <w:bCs w:val="0"/>
                <w:i w:val="0"/>
                <w:iCs w:val="0"/>
                <w:color w:val="004331"/>
                <w:sz w:val="20"/>
                <w:szCs w:val="20"/>
                <w:rtl w:val="0"/>
              </w:rPr>
              <w:t xml:space="preserve">Financial Reconciliation</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9">
            <w:pPr>
              <w:widowControl w:val="1"/>
              <w:spacing w:after="0" w:before="0" w:line="244" w:lineRule="auto"/>
              <w:jc w:val="left"/>
              <w:rPr>
                <w:sz w:val="20"/>
                <w:szCs w:val="20"/>
              </w:rPr>
            </w:pPr>
            <w:r>
              <w:rPr>
                <w:b w:val="0"/>
                <w:bCs w:val="0"/>
                <w:i w:val="0"/>
                <w:iCs w:val="0"/>
                <w:color w:val="004331"/>
                <w:sz w:val="20"/>
                <w:szCs w:val="20"/>
                <w:rtl w:val="0"/>
              </w:rPr>
              <w:t xml:space="preserve">Financial Reconciliation Officer; Internal Financial Auditor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A">
            <w:pPr>
              <w:widowControl w:val="1"/>
              <w:spacing w:after="0" w:before="0" w:line="244" w:lineRule="auto"/>
              <w:jc w:val="left"/>
              <w:rPr>
                <w:sz w:val="20"/>
                <w:szCs w:val="20"/>
              </w:rPr>
            </w:pPr>
            <w:r>
              <w:rPr>
                <w:b w:val="0"/>
                <w:bCs w:val="0"/>
                <w:i w:val="0"/>
                <w:iCs w:val="0"/>
                <w:color w:val="004331"/>
                <w:sz w:val="20"/>
                <w:szCs w:val="20"/>
                <w:rtl w:val="0"/>
              </w:rPr>
              <w:t xml:space="preserve">UC-11</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B">
            <w:pPr>
              <w:widowControl w:val="1"/>
              <w:spacing w:after="0" w:before="0" w:line="244" w:lineRule="auto"/>
              <w:jc w:val="left"/>
              <w:rPr>
                <w:sz w:val="20"/>
                <w:szCs w:val="20"/>
              </w:rPr>
            </w:pPr>
            <w:r>
              <w:rPr>
                <w:b w:val="0"/>
                <w:bCs w:val="0"/>
                <w:i w:val="0"/>
                <w:iCs w:val="0"/>
                <w:color w:val="004331"/>
                <w:sz w:val="20"/>
                <w:szCs w:val="20"/>
                <w:rtl w:val="0"/>
              </w:rPr>
              <w:t xml:space="preserve">WF-08</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C">
            <w:pPr>
              <w:widowControl w:val="1"/>
              <w:spacing w:after="0" w:before="0" w:line="244" w:lineRule="auto"/>
              <w:jc w:val="left"/>
              <w:rPr>
                <w:sz w:val="20"/>
                <w:szCs w:val="20"/>
              </w:rPr>
            </w:pPr>
            <w:r>
              <w:rPr>
                <w:b w:val="0"/>
                <w:bCs w:val="0"/>
                <w:i w:val="0"/>
                <w:iCs w:val="0"/>
                <w:color w:val="004331"/>
                <w:sz w:val="20"/>
                <w:szCs w:val="20"/>
                <w:rtl w:val="0"/>
              </w:rPr>
              <w:t xml:space="preserve">Violation Follow-up</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D">
            <w:pPr>
              <w:widowControl w:val="1"/>
              <w:spacing w:after="0" w:before="0" w:line="244" w:lineRule="auto"/>
              <w:jc w:val="left"/>
              <w:rPr>
                <w:sz w:val="20"/>
                <w:szCs w:val="20"/>
              </w:rPr>
            </w:pPr>
            <w:r>
              <w:rPr>
                <w:b w:val="0"/>
                <w:bCs w:val="0"/>
                <w:i w:val="0"/>
                <w:iCs w:val="0"/>
                <w:color w:val="004331"/>
                <w:sz w:val="20"/>
                <w:szCs w:val="20"/>
                <w:rtl w:val="0"/>
              </w:rPr>
              <w:t xml:space="preserve">Penalties &amp; Fines Officer; Internal Financial Auditor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9E">
            <w:pPr>
              <w:widowControl w:val="1"/>
              <w:spacing w:after="0" w:before="0" w:line="244" w:lineRule="auto"/>
              <w:jc w:val="left"/>
              <w:rPr>
                <w:sz w:val="20"/>
                <w:szCs w:val="20"/>
              </w:rPr>
            </w:pPr>
            <w:r>
              <w:rPr>
                <w:b w:val="0"/>
                <w:bCs w:val="0"/>
                <w:i w:val="0"/>
                <w:iCs w:val="0"/>
                <w:color w:val="004331"/>
                <w:sz w:val="20"/>
                <w:szCs w:val="20"/>
                <w:rtl w:val="0"/>
              </w:rPr>
              <w:t xml:space="preserve">UC-12</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400">
            <w:pPr>
              <w:widowControl w:val="1"/>
              <w:spacing w:after="0" w:before="0" w:line="244" w:lineRule="auto"/>
              <w:jc w:val="left"/>
              <w:rPr>
                <w:sz w:val="20"/>
                <w:szCs w:val="20"/>
              </w:rPr>
            </w:pPr>
            <w:r>
              <w:rPr>
                <w:b w:val="0"/>
                <w:bCs w:val="0"/>
                <w:i w:val="0"/>
                <w:iCs w:val="0"/>
                <w:color w:val="004331"/>
                <w:sz w:val="20"/>
                <w:szCs w:val="20"/>
                <w:rtl w:val="0"/>
              </w:rPr>
              <w:t xml:space="preserve">WF-09</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401">
            <w:pPr>
              <w:widowControl w:val="1"/>
              <w:spacing w:after="0" w:before="0" w:line="244" w:lineRule="auto"/>
              <w:jc w:val="left"/>
              <w:rPr>
                <w:sz w:val="20"/>
                <w:szCs w:val="20"/>
              </w:rPr>
            </w:pPr>
            <w:r>
              <w:rPr>
                <w:b w:val="0"/>
                <w:bCs w:val="0"/>
                <w:i w:val="0"/>
                <w:iCs w:val="0"/>
                <w:color w:val="004331"/>
                <w:sz w:val="20"/>
                <w:szCs w:val="20"/>
                <w:rtl w:val="0"/>
              </w:rPr>
              <w:t xml:space="preserve">Sanad Enforcement-to-Invoice Mapping</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402">
            <w:pPr>
              <w:widowControl w:val="1"/>
              <w:spacing w:after="0" w:before="0" w:line="244" w:lineRule="auto"/>
              <w:jc w:val="left"/>
              <w:rPr>
                <w:sz w:val="20"/>
                <w:szCs w:val="20"/>
              </w:rPr>
            </w:pPr>
            <w:r>
              <w:rPr>
                <w:b w:val="0"/>
                <w:bCs w:val="0"/>
                <w:i w:val="0"/>
                <w:iCs w:val="0"/>
                <w:color w:val="004331"/>
                <w:sz w:val="20"/>
                <w:szCs w:val="20"/>
                <w:rtl w:val="0"/>
              </w:rPr>
              <w:t xml:space="preserve">Financial Reconciliation Officer; Internal Financial Auditor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403">
            <w:pPr>
              <w:widowControl w:val="1"/>
              <w:spacing w:after="0" w:before="0" w:line="244" w:lineRule="auto"/>
              <w:jc w:val="left"/>
              <w:rPr>
                <w:sz w:val="20"/>
                <w:szCs w:val="20"/>
              </w:rPr>
            </w:pPr>
            <w:r>
              <w:rPr>
                <w:b w:val="0"/>
                <w:bCs w:val="0"/>
                <w:i w:val="0"/>
                <w:iCs w:val="0"/>
                <w:color w:val="004331"/>
                <w:sz w:val="20"/>
                <w:szCs w:val="20"/>
                <w:rtl w:val="0"/>
              </w:rPr>
              <w:t xml:space="preserve">UC-13</w:t>
            </w:r>
            <w:r>
              <w:rPr>
                <w:rtl w:val="0"/>
              </w:rPr>
            </w:r>
          </w:p>
        </w:tc>
      </w:tr>
    </w:tbl>
    <w:p w:rsidR="00000000" w:rsidDel="00000000" w:rsidP="00000000" w:rsidRDefault="00000000" w:rsidRPr="00000000" w14:paraId="0000029F">
      <w:pPr>
        <w:spacing w:after="80" w:before="0" w:line="252.00000000000003" w:lineRule="auto"/>
        <w:rPr>
          <w:rFonts w:ascii="Arial" w:cs="Arial" w:eastAsia="Arial" w:hAnsi="Arial"/>
          <w:b w:val="0"/>
          <w:bCs w:val="0"/>
          <w:i w:val="0"/>
          <w:iCs w:val="0"/>
          <w:color w:val="004331"/>
          <w:sz w:val="20"/>
          <w:szCs w:val="20"/>
        </w:rPr>
      </w:pPr>
      <w:r>
        <w:rPr>
          <w:rtl w:val="0"/>
        </w:rPr>
      </w:r>
    </w:p>
    <w:p w:rsidR="00000000" w:rsidDel="00000000" w:rsidP="00000000" w:rsidRDefault="00000000" w:rsidRPr="00000000" w14:paraId="000002A0">
      <w:pPr>
        <w:pStyle w:val="Heading3"/>
        <w:rPr/>
      </w:pPr>
      <w:bookmarkStart w:colFirst="0" w:colLast="0" w:name="_83zb42eqibgm" w:id="29"/>
      <w:bookmarkEnd w:id="29"/>
      <w:r>
        <w:rPr>
          <w:rtl w:val="0"/>
        </w:rPr>
        <w:t xml:space="preserve">WF-01 — Intelligent Invoice Processing</w:t>
      </w:r>
    </w:p>
    <w:p w:rsidR="00000000" w:rsidDel="00000000" w:rsidP="00000000" w:rsidRDefault="00000000" w:rsidRPr="00000000" w14:paraId="000002A1">
      <w:pPr>
        <w:keepNext w:val="1"/>
        <w:spacing w:after="80" w:before="0" w:lineRule="auto"/>
        <w:rPr>
          <w:rFonts w:ascii="Arial" w:cs="Arial" w:eastAsia="Arial" w:hAnsi="Arial"/>
          <w:b w:val="1"/>
          <w:bCs w:val="1"/>
          <w:i w:val="0"/>
          <w:iCs w:val="0"/>
          <w:color w:val="004331"/>
          <w:sz w:val="20"/>
          <w:szCs w:val="20"/>
        </w:rPr>
      </w:pPr>
      <w:r>
        <w:rPr>
          <w:b w:val="1"/>
          <w:bCs w:val="1"/>
          <w:i w:val="0"/>
          <w:iCs w:val="0"/>
          <w:color w:val="004331"/>
          <w:sz w:val="20"/>
          <w:szCs w:val="20"/>
          <w:rtl w:val="0"/>
        </w:rPr>
        <w:t xml:space="preserve">As-Is Workflow (Before AI Solution Implementation)</w:t>
      </w:r>
      <w:r>
        <w:rPr>
          <w:rtl w:val="0"/>
        </w:rPr>
      </w:r>
    </w:p>
    <w:p w:rsidR="00000000" w:rsidDel="00000000" w:rsidP="00000000" w:rsidRDefault="00000000" w:rsidRPr="00000000" w14:paraId="000002A2">
      <w:pPr>
        <w:rPr/>
      </w:pPr>
      <w:r>
        <w:rPr>
          <w:rtl w:val="0"/>
        </w:rPr>
        <w:t xml:space="preserve">Invoice processing is distributed across Tahseel, Makeen, Efaa and Sanad and relies on manual extraction, standardization, reconciliation and review coordination. Duplicate and anomaly controls are not available through a unified process.</w:t>
      </w:r>
    </w:p>
    <w:p w:rsidR="00000000" w:rsidDel="00000000" w:rsidP="00000000" w:rsidRDefault="00000000" w:rsidRPr="00000000" w14:paraId="000002A3">
      <w:pPr>
        <w:keepNext w:val="1"/>
        <w:spacing w:after="80" w:before="160" w:lineRule="auto"/>
        <w:rPr/>
      </w:pPr>
      <w:r>
        <w:rPr>
          <w:b w:val="1"/>
          <w:bCs w:val="1"/>
          <w:i w:val="0"/>
          <w:iCs w:val="0"/>
          <w:color w:val="004331"/>
          <w:sz w:val="20"/>
          <w:szCs w:val="20"/>
          <w:rtl w:val="0"/>
        </w:rPr>
        <w:t xml:space="preserve">To-Be Workflow (After AI Solution Implementation)</w:t>
      </w:r>
      <w:r>
        <w:rPr>
          <w:rtl w:val="0"/>
        </w:rPr>
      </w:r>
    </w:p>
    <w:p w:rsidR="00000000" w:rsidDel="00000000" w:rsidP="00000000" w:rsidRDefault="00000000" w:rsidRPr="00000000" w14:paraId="000002A4">
      <w:pPr>
        <w:rPr/>
      </w:pPr>
      <w:r>
        <w:br w:type="page"/>
      </w:r>
      <w:r>
        <w:rPr>
          <w:rtl w:val="0"/>
        </w:rPr>
      </w:r>
    </w:p>
    <w:tbl>
      <w:tblPr>
        <w:tblStyle w:val="Table13"/>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A5">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A6">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A7">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A8">
            <w:pPr>
              <w:widowControl w:val="1"/>
              <w:spacing w:after="0" w:before="0" w:lineRule="auto"/>
              <w:jc w:val="left"/>
              <w:rPr>
                <w:sz w:val="20"/>
                <w:szCs w:val="20"/>
              </w:rPr>
            </w:pPr>
            <w:r>
              <w:rPr>
                <w:sz w:val="20"/>
                <w:szCs w:val="20"/>
                <w:rtl w:val="0"/>
              </w:rPr>
              <w:t xml:space="preserve">WF01-01</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A9">
            <w:pPr>
              <w:widowControl w:val="1"/>
              <w:spacing w:after="0" w:before="0" w:lineRule="auto"/>
              <w:jc w:val="left"/>
              <w:rPr>
                <w:sz w:val="20"/>
                <w:szCs w:val="20"/>
              </w:rPr>
            </w:pPr>
            <w:r>
              <w:rPr>
                <w:sz w:val="20"/>
                <w:szCs w:val="20"/>
                <w:rtl w:val="0"/>
              </w:rPr>
              <w:t xml:space="preserve">Receive a new invoice through manual upload or the configured supported-source intake. The workflow starts only for authenticated access and supported intake conditions.</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AA">
            <w:pPr>
              <w:widowControl w:val="1"/>
              <w:spacing w:after="0" w:before="0" w:lineRule="auto"/>
              <w:jc w:val="left"/>
              <w:rPr>
                <w:sz w:val="20"/>
                <w:szCs w:val="20"/>
              </w:rPr>
            </w:pPr>
            <w:r>
              <w:rPr>
                <w:sz w:val="20"/>
                <w:szCs w:val="20"/>
                <w:rtl w:val="0"/>
              </w:rPr>
              <w:t xml:space="preserve">Invoice &amp; Collection Officer</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AB">
            <w:pPr>
              <w:widowControl w:val="1"/>
              <w:spacing w:after="0" w:before="0" w:lineRule="auto"/>
              <w:jc w:val="left"/>
              <w:rPr>
                <w:sz w:val="20"/>
                <w:szCs w:val="20"/>
              </w:rPr>
            </w:pPr>
            <w:r>
              <w:rPr>
                <w:sz w:val="20"/>
                <w:szCs w:val="20"/>
                <w:rtl w:val="0"/>
              </w:rPr>
              <w:t xml:space="preserve">WF01-02</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AC">
            <w:pPr>
              <w:widowControl w:val="1"/>
              <w:spacing w:after="0" w:before="0" w:lineRule="auto"/>
              <w:jc w:val="left"/>
              <w:rPr>
                <w:sz w:val="20"/>
                <w:szCs w:val="20"/>
              </w:rPr>
            </w:pPr>
            <w:r>
              <w:rPr>
                <w:sz w:val="20"/>
                <w:szCs w:val="20"/>
                <w:rtl w:val="0"/>
              </w:rPr>
              <w:t xml:space="preserve">Create the unique invoice identifier, extract mandatory invoice fields using OCR where required, and standardize dates, amounts, units and field names into the unified invoice record.</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AD">
            <w:pPr>
              <w:widowControl w:val="1"/>
              <w:spacing w:after="0" w:before="0" w:lineRule="auto"/>
              <w:jc w:val="left"/>
              <w:rPr>
                <w:sz w:val="20"/>
                <w:szCs w:val="20"/>
              </w:rPr>
            </w:pPr>
            <w:r>
              <w:rPr>
                <w:sz w:val="20"/>
                <w:szCs w:val="20"/>
                <w:rtl w:val="0"/>
              </w:rPr>
              <w:t xml:space="preserve">Ingestion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AE">
            <w:pPr>
              <w:widowControl w:val="1"/>
              <w:spacing w:after="0" w:before="0" w:lineRule="auto"/>
              <w:jc w:val="left"/>
              <w:rPr>
                <w:sz w:val="20"/>
                <w:szCs w:val="20"/>
              </w:rPr>
            </w:pPr>
            <w:r>
              <w:rPr>
                <w:sz w:val="20"/>
                <w:szCs w:val="20"/>
                <w:rtl w:val="0"/>
              </w:rPr>
              <w:t xml:space="preserve">WF01-03</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AF">
            <w:pPr>
              <w:widowControl w:val="1"/>
              <w:spacing w:after="0" w:before="0" w:lineRule="auto"/>
              <w:jc w:val="left"/>
              <w:rPr>
                <w:sz w:val="20"/>
                <w:szCs w:val="20"/>
              </w:rPr>
            </w:pPr>
            <w:r>
              <w:rPr>
                <w:sz w:val="20"/>
                <w:szCs w:val="20"/>
                <w:rtl w:val="0"/>
              </w:rPr>
              <w:t xml:space="preserve">Check file/record completeness and possible duplication. Unsupported format, missing mandatory information or a duplicate condition stops automated progression and creates a controlled review case.</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0">
            <w:pPr>
              <w:widowControl w:val="1"/>
              <w:spacing w:after="0" w:before="0" w:lineRule="auto"/>
              <w:jc w:val="left"/>
              <w:rPr>
                <w:sz w:val="20"/>
                <w:szCs w:val="20"/>
              </w:rPr>
            </w:pPr>
            <w:r>
              <w:rPr>
                <w:sz w:val="20"/>
                <w:szCs w:val="20"/>
                <w:rtl w:val="0"/>
              </w:rPr>
              <w:t xml:space="preserve">Ingestion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B1">
            <w:pPr>
              <w:widowControl w:val="1"/>
              <w:spacing w:after="0" w:before="0" w:lineRule="auto"/>
              <w:jc w:val="left"/>
              <w:rPr>
                <w:sz w:val="20"/>
                <w:szCs w:val="20"/>
              </w:rPr>
            </w:pPr>
            <w:r>
              <w:rPr>
                <w:sz w:val="20"/>
                <w:szCs w:val="20"/>
                <w:rtl w:val="0"/>
              </w:rPr>
              <w:t xml:space="preserve">WF01-04</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2">
            <w:pPr>
              <w:widowControl w:val="1"/>
              <w:spacing w:after="0" w:before="0" w:lineRule="auto"/>
              <w:jc w:val="left"/>
              <w:rPr>
                <w:sz w:val="20"/>
                <w:szCs w:val="20"/>
              </w:rPr>
            </w:pPr>
            <w:r>
              <w:rPr>
                <w:sz w:val="20"/>
                <w:szCs w:val="20"/>
                <w:rtl w:val="0"/>
              </w:rPr>
              <w:t xml:space="preserve">Run invoice and SADAD reference validation using the configured reference data. Produce the matching report, confidence information, and deviations. This check runs in parallel with WF01-05.</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3">
            <w:pPr>
              <w:widowControl w:val="1"/>
              <w:spacing w:after="0" w:before="0" w:lineRule="auto"/>
              <w:jc w:val="left"/>
              <w:rPr>
                <w:sz w:val="20"/>
                <w:szCs w:val="20"/>
              </w:rPr>
            </w:pPr>
            <w:r>
              <w:rPr>
                <w:sz w:val="20"/>
                <w:szCs w:val="20"/>
                <w:rtl w:val="0"/>
              </w:rPr>
              <w:t xml:space="preserve">Validation &amp; Compliance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B4">
            <w:pPr>
              <w:widowControl w:val="1"/>
              <w:spacing w:after="0" w:before="0" w:lineRule="auto"/>
              <w:jc w:val="left"/>
              <w:rPr>
                <w:sz w:val="20"/>
                <w:szCs w:val="20"/>
              </w:rPr>
            </w:pPr>
            <w:r>
              <w:rPr>
                <w:sz w:val="20"/>
                <w:szCs w:val="20"/>
                <w:rtl w:val="0"/>
              </w:rPr>
              <w:t xml:space="preserve">WF01-05</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5">
            <w:pPr>
              <w:widowControl w:val="1"/>
              <w:spacing w:after="0" w:before="0" w:lineRule="auto"/>
              <w:jc w:val="left"/>
              <w:rPr>
                <w:sz w:val="20"/>
                <w:szCs w:val="20"/>
              </w:rPr>
            </w:pPr>
            <w:r>
              <w:rPr>
                <w:sz w:val="20"/>
                <w:szCs w:val="20"/>
                <w:rtl w:val="0"/>
              </w:rPr>
              <w:t xml:space="preserve">Run financial-anomaly analysis in parallel with validation. Compare the invoice with historical patterns and configured business rules, then produce the anomaly score, risk classification and explanation.</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6">
            <w:pPr>
              <w:widowControl w:val="1"/>
              <w:spacing w:after="0" w:before="0" w:lineRule="auto"/>
              <w:jc w:val="left"/>
              <w:rPr>
                <w:sz w:val="20"/>
                <w:szCs w:val="20"/>
              </w:rPr>
            </w:pPr>
            <w:r>
              <w:rPr>
                <w:sz w:val="20"/>
                <w:szCs w:val="20"/>
                <w:rtl w:val="0"/>
              </w:rPr>
              <w:t xml:space="preserve">Financial Anomaly Detection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B7">
            <w:pPr>
              <w:widowControl w:val="1"/>
              <w:spacing w:after="0" w:before="0" w:lineRule="auto"/>
              <w:jc w:val="left"/>
              <w:rPr>
                <w:sz w:val="20"/>
                <w:szCs w:val="20"/>
              </w:rPr>
            </w:pPr>
            <w:r>
              <w:rPr>
                <w:sz w:val="20"/>
                <w:szCs w:val="20"/>
                <w:rtl w:val="0"/>
              </w:rPr>
              <w:t xml:space="preserve">WF01-06</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8">
            <w:pPr>
              <w:widowControl w:val="1"/>
              <w:spacing w:after="0" w:before="0" w:lineRule="auto"/>
              <w:jc w:val="left"/>
              <w:rPr>
                <w:sz w:val="20"/>
                <w:szCs w:val="20"/>
              </w:rPr>
            </w:pPr>
            <w:r>
              <w:rPr>
                <w:sz w:val="20"/>
                <w:szCs w:val="20"/>
                <w:rtl w:val="0"/>
              </w:rPr>
              <w:t xml:space="preserve">Wait for both validation/compliance and anomaly-analysis results. Continue only where both outcomes permit automatic or conditional progression; any mandatory-stop outcome is routed to human review.</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9">
            <w:pPr>
              <w:widowControl w:val="1"/>
              <w:spacing w:after="0" w:before="0" w:lineRule="auto"/>
              <w:jc w:val="left"/>
              <w:rPr>
                <w:sz w:val="20"/>
                <w:szCs w:val="20"/>
              </w:rPr>
            </w:pPr>
            <w:r>
              <w:rPr>
                <w:sz w:val="20"/>
                <w:szCs w:val="20"/>
                <w:rtl w:val="0"/>
              </w:rPr>
              <w:t xml:space="preserve">Intelligent Invoice Platform</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BA">
            <w:pPr>
              <w:widowControl w:val="1"/>
              <w:spacing w:after="0" w:before="0" w:lineRule="auto"/>
              <w:jc w:val="left"/>
              <w:rPr>
                <w:sz w:val="20"/>
                <w:szCs w:val="20"/>
              </w:rPr>
            </w:pPr>
            <w:r>
              <w:rPr>
                <w:sz w:val="20"/>
                <w:szCs w:val="20"/>
                <w:rtl w:val="0"/>
              </w:rPr>
              <w:t xml:space="preserve">WF01-07</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B">
            <w:pPr>
              <w:widowControl w:val="1"/>
              <w:spacing w:after="0" w:before="0" w:lineRule="auto"/>
              <w:jc w:val="left"/>
              <w:rPr>
                <w:sz w:val="20"/>
                <w:szCs w:val="20"/>
              </w:rPr>
            </w:pPr>
            <w:r>
              <w:rPr>
                <w:sz w:val="20"/>
                <w:szCs w:val="20"/>
                <w:rtl w:val="0"/>
              </w:rPr>
              <w:t xml:space="preserve">Review deviations, high-risk anomalies or other mandatory-stop cases. The auditor may accept the case to continue, reject it, request clarification/additional investigation, or send it to pending-invoice resolution.</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C">
            <w:pPr>
              <w:widowControl w:val="1"/>
              <w:spacing w:after="0" w:before="0" w:lineRule="auto"/>
              <w:jc w:val="left"/>
              <w:rPr>
                <w:sz w:val="20"/>
                <w:szCs w:val="20"/>
              </w:rPr>
            </w:pPr>
            <w:r>
              <w:rPr>
                <w:sz w:val="20"/>
                <w:szCs w:val="20"/>
                <w:rtl w:val="0"/>
              </w:rPr>
              <w:t xml:space="preserve">Internal Financial Auditor</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BD">
            <w:pPr>
              <w:widowControl w:val="1"/>
              <w:spacing w:after="0" w:before="0" w:lineRule="auto"/>
              <w:jc w:val="left"/>
              <w:rPr>
                <w:sz w:val="20"/>
                <w:szCs w:val="20"/>
              </w:rPr>
            </w:pPr>
            <w:r>
              <w:rPr>
                <w:sz w:val="20"/>
                <w:szCs w:val="20"/>
                <w:rtl w:val="0"/>
              </w:rPr>
              <w:t xml:space="preserve">WF01-08</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E">
            <w:pPr>
              <w:widowControl w:val="1"/>
              <w:spacing w:after="0" w:before="0" w:lineRule="auto"/>
              <w:jc w:val="left"/>
              <w:rPr>
                <w:sz w:val="20"/>
                <w:szCs w:val="20"/>
              </w:rPr>
            </w:pPr>
            <w:r>
              <w:rPr>
                <w:sz w:val="20"/>
                <w:szCs w:val="20"/>
                <w:rtl w:val="0"/>
              </w:rPr>
              <w:t xml:space="preserve">For invoices that pass validation and anomaly checks, identify the responsible Revenue &amp; Collection Officer/Manager based on invoice value, entity type, and invoice data, and send a review notification containing the case summary. No approval or payment-authorization action is performed.</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BF">
            <w:pPr>
              <w:widowControl w:val="1"/>
              <w:spacing w:after="0" w:before="0" w:lineRule="auto"/>
              <w:jc w:val="left"/>
              <w:rPr>
                <w:sz w:val="20"/>
                <w:szCs w:val="20"/>
              </w:rPr>
            </w:pPr>
            <w:r>
              <w:rPr>
                <w:sz w:val="20"/>
                <w:szCs w:val="20"/>
                <w:rtl w:val="0"/>
              </w:rPr>
              <w:t xml:space="preserve">Case Routing &amp; Notification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C0">
            <w:pPr>
              <w:widowControl w:val="1"/>
              <w:spacing w:after="0" w:before="0" w:lineRule="auto"/>
              <w:jc w:val="left"/>
              <w:rPr>
                <w:sz w:val="20"/>
                <w:szCs w:val="20"/>
              </w:rPr>
            </w:pPr>
            <w:r>
              <w:rPr>
                <w:sz w:val="20"/>
                <w:szCs w:val="20"/>
                <w:rtl w:val="0"/>
              </w:rPr>
              <w:t xml:space="preserve">WF01-09</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C1">
            <w:pPr>
              <w:widowControl w:val="1"/>
              <w:spacing w:after="0" w:before="0" w:lineRule="auto"/>
              <w:jc w:val="left"/>
              <w:rPr>
                <w:sz w:val="20"/>
                <w:szCs w:val="20"/>
              </w:rPr>
            </w:pPr>
            <w:r>
              <w:rPr>
                <w:sz w:val="20"/>
                <w:szCs w:val="20"/>
                <w:rtl w:val="0"/>
              </w:rPr>
              <w:t xml:space="preserve">Review the notified case summary, validation results, and confidence information for awareness and ongoing monitoring. No approval, rejection, or payment action is taken at this step; the case continues to be tracked under WF-02 collection monitoring.</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C2">
            <w:pPr>
              <w:widowControl w:val="1"/>
              <w:spacing w:after="0" w:before="0" w:lineRule="auto"/>
              <w:jc w:val="left"/>
              <w:rPr>
                <w:sz w:val="20"/>
                <w:szCs w:val="20"/>
              </w:rPr>
            </w:pPr>
            <w:r>
              <w:rPr>
                <w:sz w:val="20"/>
                <w:szCs w:val="20"/>
                <w:rtl w:val="0"/>
              </w:rPr>
              <w:t xml:space="preserve">Revenue &amp; Collection Officer / Revenue &amp; Collection Manager</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C3">
            <w:pPr>
              <w:widowControl w:val="1"/>
              <w:spacing w:after="0" w:before="0" w:lineRule="auto"/>
              <w:jc w:val="left"/>
              <w:rPr>
                <w:sz w:val="20"/>
                <w:szCs w:val="20"/>
              </w:rPr>
            </w:pPr>
            <w:r>
              <w:rPr>
                <w:sz w:val="20"/>
                <w:szCs w:val="20"/>
                <w:rtl w:val="0"/>
              </w:rPr>
              <w:t xml:space="preserve">WF01-10</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C4">
            <w:pPr>
              <w:widowControl w:val="1"/>
              <w:spacing w:after="0" w:before="0" w:lineRule="auto"/>
              <w:jc w:val="left"/>
              <w:rPr>
                <w:sz w:val="20"/>
                <w:szCs w:val="20"/>
              </w:rPr>
            </w:pPr>
            <w:r>
              <w:rPr>
                <w:sz w:val="20"/>
                <w:szCs w:val="20"/>
                <w:rtl w:val="0"/>
              </w:rPr>
              <w:t xml:space="preserve">Record the case notification event, timestamp, status and referral path in the audit trail. The invoice's collection status is updated for ongoing monitoring under WF-02; the Intelligent Invoice platform does not process, authorize, or execute any payment or disbursement action.</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C5">
            <w:pPr>
              <w:widowControl w:val="1"/>
              <w:spacing w:after="0" w:before="0" w:lineRule="auto"/>
              <w:jc w:val="left"/>
              <w:rPr>
                <w:sz w:val="20"/>
                <w:szCs w:val="20"/>
              </w:rPr>
            </w:pPr>
            <w:r>
              <w:rPr>
                <w:sz w:val="20"/>
                <w:szCs w:val="20"/>
                <w:rtl w:val="0"/>
              </w:rPr>
              <w:t xml:space="preserve">Intelligent Invoice Platform</w:t>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2C6">
            <w:pPr>
              <w:widowControl w:val="1"/>
              <w:spacing w:after="0" w:before="0" w:lineRule="auto"/>
              <w:jc w:val="left"/>
              <w:rPr>
                <w:sz w:val="20"/>
                <w:szCs w:val="20"/>
              </w:rPr>
            </w:pPr>
            <w:r>
              <w:rPr>
                <w:sz w:val="20"/>
                <w:szCs w:val="20"/>
                <w:rtl w:val="0"/>
              </w:rPr>
              <w:t xml:space="preserve">WF01-11</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C7">
            <w:pPr>
              <w:widowControl w:val="1"/>
              <w:spacing w:after="0" w:before="0" w:lineRule="auto"/>
              <w:jc w:val="left"/>
              <w:rPr>
                <w:sz w:val="20"/>
                <w:szCs w:val="20"/>
              </w:rPr>
            </w:pPr>
            <w:r>
              <w:rPr>
                <w:sz w:val="20"/>
                <w:szCs w:val="20"/>
                <w:rtl w:val="0"/>
              </w:rPr>
              <w:t xml:space="preserve">Manage invoices stopped or rejected at any stage through the pending-invoice process: review the stop reason and audit trail, correct and reprocess, re-fetch data, refer to a higher officer, request documents, or perform final rejection. Corrected invoices return to UC-01 from the beginning; final rejection requires Internal Financial Auditor confirmation and the entity is notified.</w:t>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2C8">
            <w:pPr>
              <w:widowControl w:val="1"/>
              <w:spacing w:after="0" w:before="0" w:lineRule="auto"/>
              <w:jc w:val="left"/>
              <w:rPr>
                <w:sz w:val="20"/>
                <w:szCs w:val="20"/>
              </w:rPr>
            </w:pPr>
            <w:r>
              <w:rPr>
                <w:sz w:val="20"/>
                <w:szCs w:val="20"/>
                <w:rtl w:val="0"/>
              </w:rPr>
              <w:t xml:space="preserve">Invoice &amp; Collection Officer / Internal Financial Auditor</w:t>
            </w:r>
          </w:p>
        </w:tc>
      </w:tr>
    </w:tbl>
    <w:p w:rsidR="00000000" w:rsidDel="00000000" w:rsidP="00000000" w:rsidRDefault="00000000" w:rsidRPr="00000000" w14:paraId="000002C9">
      <w:pPr>
        <w:spacing w:after="80" w:before="0" w:line="252.00000000000003" w:lineRule="auto"/>
        <w:rPr>
          <w:rFonts w:ascii="Arial" w:cs="Arial" w:eastAsia="Arial" w:hAnsi="Arial"/>
          <w:b w:val="0"/>
          <w:bCs w:val="0"/>
          <w:i w:val="0"/>
          <w:iCs w:val="0"/>
          <w:color w:val="004331"/>
          <w:sz w:val="20"/>
          <w:szCs w:val="20"/>
        </w:rPr>
      </w:pPr>
      <w:r>
        <w:rPr>
          <w:rtl w:val="0"/>
        </w:rPr>
      </w:r>
    </w:p>
    <w:p w:rsidR="00000000" w:rsidDel="00000000" w:rsidP="00000000" w:rsidRDefault="00000000" w:rsidRPr="00000000" w14:paraId="000002CA">
      <w:pPr>
        <w:spacing w:after="80" w:before="0" w:line="252.00000000000003" w:lineRule="auto"/>
        <w:rPr>
          <w:rFonts w:ascii="Arial" w:cs="Arial" w:eastAsia="Arial" w:hAnsi="Arial"/>
          <w:b w:val="0"/>
          <w:bCs w:val="0"/>
          <w:i w:val="0"/>
          <w:iCs w:val="0"/>
          <w:color w:val="004331"/>
          <w:sz w:val="20"/>
          <w:szCs w:val="20"/>
        </w:rPr>
      </w:pPr>
      <w:r>
        <w:rPr>
          <w:rtl w:val="0"/>
        </w:rPr>
      </w:r>
    </w:p>
    <w:p w:rsidR="00000000" w:rsidDel="00000000" w:rsidP="00000000" w:rsidRDefault="00000000" w:rsidRPr="00000000" w14:paraId="000002CB">
      <w:pPr>
        <w:spacing w:after="80" w:before="0" w:line="252.00000000000003" w:lineRule="auto"/>
        <w:rPr>
          <w:rFonts w:ascii="Arial" w:cs="Arial" w:eastAsia="Arial" w:hAnsi="Arial"/>
          <w:b w:val="0"/>
          <w:bCs w:val="0"/>
          <w:i w:val="0"/>
          <w:iCs w:val="0"/>
          <w:color w:val="004331"/>
          <w:sz w:val="20"/>
          <w:szCs w:val="20"/>
        </w:rPr>
      </w:pPr>
      <w:r>
        <w:rPr>
          <w:rtl w:val="0"/>
        </w:rPr>
      </w:r>
    </w:p>
    <w:p w:rsidR="00000000" w:rsidDel="00000000" w:rsidP="00000000" w:rsidRDefault="00000000" w:rsidRPr="00000000" w14:paraId="000002CC">
      <w:pPr>
        <w:spacing w:after="80" w:before="0" w:line="252.00000000000003" w:lineRule="auto"/>
        <w:rPr/>
      </w:pPr>
      <w:r>
        <w:rPr>
          <w:rtl w:val="0"/>
        </w:rPr>
      </w:r>
    </w:p>
    <w:p w:rsidR="00000000" w:rsidDel="00000000" w:rsidP="00000000" w:rsidRDefault="00000000" w:rsidRPr="00000000" w14:paraId="000002CD">
      <w:pPr>
        <w:spacing w:after="80" w:before="0" w:lineRule="auto"/>
        <w:jc w:val="center"/>
        <w:rPr/>
      </w:pPr>
      <w:r>
        <w:rPr/>
        <w:drawing>
          <wp:inline distB="0" distT="0" distL="0" distR="0">
            <wp:extent cx="5948045" cy="4335145"/>
            <wp:effectExtent b="0" l="0" r="0" t="0"/>
            <wp:docPr descr="IIM_WF01_After_v3-optimized-v0.3.drawio" id="7" name="image10.png"/>
            <a:graphic>
              <a:graphicData uri="http://schemas.openxmlformats.org/drawingml/2006/picture">
                <pic:pic>
                  <pic:nvPicPr>
                    <pic:cNvPr descr="IIM_WF01_After_v3-optimized-v0.3.drawio" id="0" name="image10.png"/>
                    <pic:cNvPicPr preferRelativeResize="0"/>
                  </pic:nvPicPr>
                  <pic:blipFill>
                    <a:blip r:embed="rId7"/>
                    <a:srcRect b="0" l="0" r="0" t="0"/>
                    <a:stretch>
                      <a:fillRect/>
                    </a:stretch>
                  </pic:blipFill>
                  <pic:spPr>
                    <a:xfrm>
                      <a:off x="0" y="0"/>
                      <a:ext cx="5948045" cy="4335145"/>
                    </a:xfrm>
                    <a:prstGeom prst="rect"/>
                    <a:ln/>
                  </pic:spPr>
                </pic:pic>
              </a:graphicData>
            </a:graphic>
          </wp:inline>
        </w:drawing>
      </w:r>
      <w:r>
        <w:rPr>
          <w:rtl w:val="0"/>
        </w:rPr>
      </w:r>
    </w:p>
    <w:p w:rsidR="00000000" w:rsidDel="00000000" w:rsidP="00000000" w:rsidRDefault="00000000" w:rsidRPr="00000000" w14:paraId="000002CE">
      <w:pPr>
        <w:spacing w:after="0" w:before="0" w:lineRule="auto"/>
        <w:jc w:val="center"/>
        <w:rPr/>
      </w:pPr>
      <w:r>
        <w:rPr>
          <w:b w:val="0"/>
          <w:bCs w:val="0"/>
          <w:i w:val="1"/>
          <w:iCs w:val="1"/>
          <w:color w:val="004331"/>
          <w:sz w:val="18"/>
          <w:szCs w:val="18"/>
          <w:rtl w:val="0"/>
        </w:rPr>
        <w:t xml:space="preserve">Figure 3.3-1  Intelligent Invoice Processing - Target-State Workflow (After)</w:t>
      </w:r>
      <w:r>
        <w:rPr>
          <w:rtl w:val="0"/>
        </w:rPr>
      </w:r>
    </w:p>
    <w:p w:rsidR="00000000" w:rsidDel="00000000" w:rsidP="00000000" w:rsidRDefault="00000000" w:rsidRPr="00000000" w14:paraId="000002CF">
      <w:pPr>
        <w:spacing w:after="120" w:before="0" w:lineRule="auto"/>
        <w:rPr>
          <w:i w:val="1"/>
          <w:iCs w:val="1"/>
          <w:color w:val="64748b"/>
        </w:rPr>
      </w:pPr>
      <w:r>
        <w:rPr>
          <w:rtl w:val="0"/>
        </w:rPr>
      </w:r>
    </w:p>
    <w:p w:rsidR="00000000" w:rsidDel="00000000" w:rsidP="00000000" w:rsidRDefault="00000000" w:rsidRPr="00000000" w14:paraId="000002D0">
      <w:pPr>
        <w:pStyle w:val="Heading3"/>
        <w:rPr/>
      </w:pPr>
      <w:bookmarkStart w:colFirst="0" w:colLast="0" w:name="_y8xrhaquta1s" w:id="30"/>
      <w:bookmarkEnd w:id="30"/>
      <w:r>
        <w:rPr>
          <w:rtl w:val="0"/>
        </w:rPr>
        <w:t xml:space="preserve">WF-02 — Collection Forecast and Follow-up Prioritization</w:t>
      </w:r>
    </w:p>
    <w:p w:rsidR="00000000" w:rsidDel="00000000" w:rsidP="00000000" w:rsidRDefault="00000000" w:rsidRPr="00000000" w14:paraId="000002D1">
      <w:pPr>
        <w:keepNext w:val="1"/>
        <w:spacing w:after="80" w:before="0" w:lineRule="auto"/>
        <w:rPr/>
      </w:pPr>
      <w:r>
        <w:rPr>
          <w:b w:val="1"/>
          <w:bCs w:val="1"/>
          <w:i w:val="0"/>
          <w:iCs w:val="0"/>
          <w:color w:val="004331"/>
          <w:sz w:val="20"/>
          <w:szCs w:val="20"/>
          <w:rtl w:val="0"/>
        </w:rPr>
        <w:t xml:space="preserve">As-Is Workflow (Before AI Solution Implementation)</w:t>
      </w:r>
      <w:r>
        <w:rPr>
          <w:rtl w:val="0"/>
        </w:rPr>
      </w:r>
    </w:p>
    <w:p w:rsidR="00000000" w:rsidDel="00000000" w:rsidP="00000000" w:rsidRDefault="00000000" w:rsidRPr="00000000" w14:paraId="000002D2">
      <w:pPr>
        <w:rPr/>
      </w:pPr>
      <w:r>
        <w:rPr>
          <w:rtl w:val="0"/>
        </w:rPr>
        <w:t xml:space="preserve">Collection follow-up relies on existing invoice status, reports and manual prioritization; predictive collection, delay and cancellation scoring is not available as a unified capability.</w:t>
      </w:r>
    </w:p>
    <w:p w:rsidR="00000000" w:rsidDel="00000000" w:rsidP="00000000" w:rsidRDefault="00000000" w:rsidRPr="00000000" w14:paraId="000002D3">
      <w:pPr>
        <w:spacing w:after="20" w:before="0" w:lineRule="auto"/>
        <w:rPr/>
      </w:pPr>
      <w:r>
        <w:rPr>
          <w:rtl w:val="0"/>
        </w:rPr>
      </w:r>
    </w:p>
    <w:p w:rsidR="00000000" w:rsidDel="00000000" w:rsidP="00000000" w:rsidRDefault="00000000" w:rsidRPr="00000000" w14:paraId="000002D4">
      <w:pPr>
        <w:keepNext w:val="1"/>
        <w:spacing w:after="80" w:before="160" w:lineRule="auto"/>
        <w:rPr/>
      </w:pPr>
      <w:r>
        <w:rPr>
          <w:b w:val="1"/>
          <w:bCs w:val="1"/>
          <w:i w:val="0"/>
          <w:iCs w:val="0"/>
          <w:color w:val="004331"/>
          <w:sz w:val="20"/>
          <w:szCs w:val="20"/>
          <w:rtl w:val="0"/>
        </w:rPr>
        <w:t xml:space="preserve">To-Be Workflow (After AI Solution Implementation)</w:t>
      </w:r>
      <w:r>
        <w:rPr>
          <w:rtl w:val="0"/>
        </w:rPr>
      </w:r>
    </w:p>
    <w:p w:rsidR="00000000" w:rsidDel="00000000" w:rsidP="00000000" w:rsidRDefault="00000000" w:rsidRPr="00000000" w14:paraId="000002D5">
      <w:pPr>
        <w:jc w:val="center"/>
        <w:rPr/>
      </w:pPr>
      <w:r>
        <w:rPr/>
        <w:drawing>
          <wp:inline distB="0" distT="0" distL="0" distR="0">
            <wp:extent cx="5897880" cy="707707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97880" cy="7077075"/>
                    </a:xfrm>
                    <a:prstGeom prst="rect"/>
                    <a:ln/>
                  </pic:spPr>
                </pic:pic>
              </a:graphicData>
            </a:graphic>
          </wp:inline>
        </w:drawing>
      </w:r>
      <w:r>
        <w:rPr>
          <w:rtl w:val="0"/>
        </w:rPr>
      </w:r>
    </w:p>
    <w:p w:rsidR="00000000" w:rsidDel="00000000" w:rsidP="00000000" w:rsidRDefault="00000000" w:rsidRPr="00000000" w14:paraId="000002D6">
      <w:pPr>
        <w:rPr/>
      </w:pPr>
      <w:r>
        <w:br w:type="page"/>
      </w:r>
      <w:r>
        <w:rPr>
          <w:rtl w:val="0"/>
        </w:rPr>
      </w:r>
    </w:p>
    <w:tbl>
      <w:tblPr>
        <w:tblStyle w:val="Table14"/>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D7">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D8">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D9">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DA">
            <w:pPr>
              <w:widowControl w:val="1"/>
              <w:spacing w:after="0" w:before="0" w:lineRule="auto"/>
              <w:jc w:val="left"/>
              <w:rPr>
                <w:sz w:val="20"/>
                <w:szCs w:val="20"/>
              </w:rPr>
            </w:pPr>
            <w:r>
              <w:rPr>
                <w:sz w:val="20"/>
                <w:szCs w:val="20"/>
                <w:rtl w:val="0"/>
              </w:rPr>
              <w:t xml:space="preserve">WF02-01</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DB">
            <w:pPr>
              <w:widowControl w:val="1"/>
              <w:spacing w:after="0" w:before="0" w:lineRule="auto"/>
              <w:jc w:val="left"/>
              <w:rPr>
                <w:sz w:val="20"/>
                <w:szCs w:val="20"/>
              </w:rPr>
            </w:pPr>
            <w:r>
              <w:rPr>
                <w:sz w:val="20"/>
                <w:szCs w:val="20"/>
                <w:rtl w:val="0"/>
              </w:rPr>
              <w:t xml:space="preserve">Start the daily collection-forecast cycle before 8:00 AM for the full active invoice portfolio (pending, in progress, overdue, or not fully paid).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DC">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DD">
            <w:pPr>
              <w:widowControl w:val="1"/>
              <w:spacing w:after="0" w:before="0" w:lineRule="auto"/>
              <w:jc w:val="left"/>
              <w:rPr>
                <w:sz w:val="20"/>
                <w:szCs w:val="20"/>
              </w:rPr>
            </w:pPr>
            <w:r>
              <w:rPr>
                <w:sz w:val="20"/>
                <w:szCs w:val="20"/>
                <w:rtl w:val="0"/>
              </w:rPr>
              <w:t xml:space="preserve">WF02-02</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DE">
            <w:pPr>
              <w:widowControl w:val="1"/>
              <w:spacing w:after="0" w:before="0" w:lineRule="auto"/>
              <w:jc w:val="left"/>
              <w:rPr>
                <w:sz w:val="20"/>
                <w:szCs w:val="20"/>
              </w:rPr>
            </w:pPr>
            <w:r>
              <w:rPr>
                <w:sz w:val="20"/>
                <w:szCs w:val="20"/>
                <w:rtl w:val="0"/>
              </w:rPr>
              <w:t xml:space="preserve">Analyze each active invoice using the approved forecasting model and available inputs, including historical entity behavior, invoice data, due period, payment status, Furas investment/lease-contract and guarantee data, and relevant market indicators.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DF">
            <w:pPr>
              <w:widowControl w:val="1"/>
              <w:spacing w:after="0" w:before="0" w:lineRule="auto"/>
              <w:jc w:val="left"/>
              <w:rPr>
                <w:sz w:val="20"/>
                <w:szCs w:val="20"/>
              </w:rPr>
            </w:pPr>
            <w:r>
              <w:rPr>
                <w:sz w:val="20"/>
                <w:szCs w:val="20"/>
                <w:rtl w:val="0"/>
              </w:rPr>
              <w:t xml:space="preserve">Analytics &amp; Forecasting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0">
            <w:pPr>
              <w:widowControl w:val="1"/>
              <w:spacing w:after="0" w:before="0" w:lineRule="auto"/>
              <w:jc w:val="left"/>
              <w:rPr>
                <w:sz w:val="20"/>
                <w:szCs w:val="20"/>
              </w:rPr>
            </w:pPr>
            <w:r>
              <w:rPr>
                <w:sz w:val="20"/>
                <w:szCs w:val="20"/>
                <w:rtl w:val="0"/>
              </w:rPr>
              <w:t xml:space="preserve">WF02-03</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1">
            <w:pPr>
              <w:widowControl w:val="1"/>
              <w:spacing w:after="0" w:before="0" w:lineRule="auto"/>
              <w:jc w:val="left"/>
              <w:rPr>
                <w:sz w:val="20"/>
                <w:szCs w:val="20"/>
              </w:rPr>
            </w:pPr>
            <w:r>
              <w:rPr>
                <w:sz w:val="20"/>
                <w:szCs w:val="20"/>
                <w:rtl w:val="0"/>
              </w:rPr>
              <w:t xml:space="preserve">Generate collection probability, delay probability, and cancellation probability for each active invoice.</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2">
            <w:pPr>
              <w:widowControl w:val="1"/>
              <w:spacing w:after="0" w:before="0" w:lineRule="auto"/>
              <w:jc w:val="left"/>
              <w:rPr>
                <w:sz w:val="20"/>
                <w:szCs w:val="20"/>
              </w:rPr>
            </w:pPr>
            <w:r>
              <w:rPr>
                <w:sz w:val="20"/>
                <w:szCs w:val="20"/>
                <w:rtl w:val="0"/>
              </w:rPr>
              <w:t xml:space="preserve">Analytics &amp; Forecasting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3">
            <w:pPr>
              <w:widowControl w:val="1"/>
              <w:spacing w:after="0" w:before="0" w:lineRule="auto"/>
              <w:jc w:val="left"/>
              <w:rPr>
                <w:sz w:val="20"/>
                <w:szCs w:val="20"/>
              </w:rPr>
            </w:pPr>
            <w:r>
              <w:rPr>
                <w:sz w:val="20"/>
                <w:szCs w:val="20"/>
                <w:rtl w:val="0"/>
              </w:rPr>
              <w:t xml:space="preserve">WF02-04</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4">
            <w:pPr>
              <w:widowControl w:val="1"/>
              <w:spacing w:after="0" w:before="0" w:lineRule="auto"/>
              <w:jc w:val="left"/>
              <w:rPr>
                <w:sz w:val="20"/>
                <w:szCs w:val="20"/>
              </w:rPr>
            </w:pPr>
            <w:r>
              <w:rPr>
                <w:sz w:val="20"/>
                <w:szCs w:val="20"/>
                <w:rtl w:val="0"/>
              </w:rPr>
              <w:t xml:space="preserve">Apply the approved risk-classification thresholds, rank invoices by follow-up priority, and generate the corresponding action recommendation (urgent intervention / active follow-up / periodic follow-up).</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5">
            <w:pPr>
              <w:widowControl w:val="1"/>
              <w:spacing w:after="0" w:before="0" w:lineRule="auto"/>
              <w:jc w:val="left"/>
              <w:rPr>
                <w:sz w:val="20"/>
                <w:szCs w:val="20"/>
              </w:rPr>
            </w:pPr>
            <w:r>
              <w:rPr>
                <w:sz w:val="20"/>
                <w:szCs w:val="20"/>
                <w:rtl w:val="0"/>
              </w:rPr>
              <w:t xml:space="preserve">Analytics &amp; Forecasting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6">
            <w:pPr>
              <w:widowControl w:val="1"/>
              <w:spacing w:after="0" w:before="0" w:lineRule="auto"/>
              <w:jc w:val="left"/>
              <w:rPr>
                <w:sz w:val="20"/>
                <w:szCs w:val="20"/>
              </w:rPr>
            </w:pPr>
            <w:r>
              <w:rPr>
                <w:sz w:val="20"/>
                <w:szCs w:val="20"/>
                <w:rtl w:val="0"/>
              </w:rPr>
              <w:t xml:space="preserve">WF02-05</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7">
            <w:pPr>
              <w:widowControl w:val="1"/>
              <w:spacing w:after="0" w:before="0" w:lineRule="auto"/>
              <w:jc w:val="left"/>
              <w:rPr>
                <w:sz w:val="20"/>
                <w:szCs w:val="20"/>
              </w:rPr>
            </w:pPr>
            <w:r>
              <w:rPr>
                <w:sz w:val="20"/>
                <w:szCs w:val="20"/>
                <w:rtl w:val="0"/>
              </w:rPr>
              <w:t xml:space="preserve">Update the Collection Forecast and Follow-Up Priority Dashboard (SCR-09) with the three scores, risk level, priority ranking, action recommendation, and performance views.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8">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9">
            <w:pPr>
              <w:widowControl w:val="1"/>
              <w:spacing w:after="0" w:before="0" w:lineRule="auto"/>
              <w:jc w:val="left"/>
              <w:rPr>
                <w:sz w:val="20"/>
                <w:szCs w:val="20"/>
              </w:rPr>
            </w:pPr>
            <w:r>
              <w:rPr>
                <w:sz w:val="20"/>
                <w:szCs w:val="20"/>
                <w:rtl w:val="0"/>
              </w:rPr>
              <w:t xml:space="preserve">WF02-06</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A">
            <w:pPr>
              <w:widowControl w:val="1"/>
              <w:spacing w:after="0" w:before="0" w:lineRule="auto"/>
              <w:jc w:val="left"/>
              <w:rPr>
                <w:sz w:val="20"/>
                <w:szCs w:val="20"/>
              </w:rPr>
            </w:pPr>
            <w:r>
              <w:rPr>
                <w:sz w:val="20"/>
                <w:szCs w:val="20"/>
                <w:rtl w:val="0"/>
              </w:rPr>
              <w:t xml:space="preserve">Issue the required automatic alert for invoices classified as high risk after forecast analysis is completed.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B">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C">
            <w:pPr>
              <w:widowControl w:val="1"/>
              <w:spacing w:after="0" w:before="0" w:lineRule="auto"/>
              <w:jc w:val="left"/>
              <w:rPr>
                <w:sz w:val="20"/>
                <w:szCs w:val="20"/>
              </w:rPr>
            </w:pPr>
            <w:r>
              <w:rPr>
                <w:sz w:val="20"/>
                <w:szCs w:val="20"/>
                <w:rtl w:val="0"/>
              </w:rPr>
              <w:t xml:space="preserve">WF02-07</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D">
            <w:pPr>
              <w:widowControl w:val="1"/>
              <w:spacing w:after="0" w:before="0" w:lineRule="auto"/>
              <w:jc w:val="left"/>
              <w:rPr>
                <w:sz w:val="20"/>
                <w:szCs w:val="20"/>
              </w:rPr>
            </w:pPr>
            <w:r>
              <w:rPr>
                <w:sz w:val="20"/>
                <w:szCs w:val="20"/>
                <w:rtl w:val="0"/>
              </w:rPr>
              <w:t xml:space="preserve">Review the ranked portfolio and intervention recommendations, then allocate follow-up attention and collection resources according to the approved priority list.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E">
            <w:pPr>
              <w:widowControl w:val="1"/>
              <w:spacing w:after="0" w:before="0" w:lineRule="auto"/>
              <w:jc w:val="left"/>
              <w:rPr>
                <w:sz w:val="20"/>
                <w:szCs w:val="20"/>
              </w:rPr>
            </w:pPr>
            <w:r>
              <w:rPr>
                <w:sz w:val="20"/>
                <w:szCs w:val="20"/>
                <w:rtl w:val="0"/>
              </w:rPr>
              <w:t xml:space="preserve">Revenue &amp; Collection Manager</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EF">
            <w:pPr>
              <w:widowControl w:val="1"/>
              <w:spacing w:after="0" w:before="0" w:lineRule="auto"/>
              <w:jc w:val="left"/>
              <w:rPr>
                <w:sz w:val="20"/>
                <w:szCs w:val="20"/>
              </w:rPr>
            </w:pPr>
            <w:r>
              <w:rPr>
                <w:sz w:val="20"/>
                <w:szCs w:val="20"/>
                <w:rtl w:val="0"/>
              </w:rPr>
              <w:t xml:space="preserve">WF02-08</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F0">
            <w:pPr>
              <w:widowControl w:val="1"/>
              <w:spacing w:after="0" w:before="0" w:lineRule="auto"/>
              <w:jc w:val="left"/>
              <w:rPr>
                <w:sz w:val="20"/>
                <w:szCs w:val="20"/>
              </w:rPr>
            </w:pPr>
            <w:r>
              <w:rPr>
                <w:sz w:val="20"/>
                <w:szCs w:val="20"/>
                <w:rtl w:val="0"/>
              </w:rPr>
              <w:t xml:space="preserve">Receive prioritized cases and execute the operational collection follow-up according to the assigned priority and established collection procedures.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F1">
            <w:pPr>
              <w:widowControl w:val="1"/>
              <w:spacing w:after="0" w:before="0" w:lineRule="auto"/>
              <w:jc w:val="left"/>
              <w:rPr>
                <w:sz w:val="20"/>
                <w:szCs w:val="20"/>
              </w:rPr>
            </w:pPr>
            <w:r>
              <w:rPr>
                <w:sz w:val="20"/>
                <w:szCs w:val="20"/>
                <w:rtl w:val="0"/>
              </w:rPr>
              <w:t xml:space="preserve">Field Collection Manager</w:t>
            </w:r>
          </w:p>
        </w:tc>
      </w:tr>
    </w:tbl>
    <w:p w:rsidR="00000000" w:rsidDel="00000000" w:rsidP="00000000" w:rsidRDefault="00000000" w:rsidRPr="00000000" w14:paraId="000002F2">
      <w:pPr>
        <w:rPr/>
      </w:pPr>
      <w:r>
        <w:rPr>
          <w:rtl w:val="0"/>
        </w:rPr>
      </w:r>
    </w:p>
    <w:p w:rsidR="00000000" w:rsidDel="00000000" w:rsidP="00000000" w:rsidRDefault="00000000" w:rsidRPr="00000000" w14:paraId="000002F3">
      <w:pPr>
        <w:pStyle w:val="Heading3"/>
        <w:rPr/>
      </w:pPr>
      <w:bookmarkStart w:colFirst="0" w:colLast="0" w:name="_gyt1sy72ycss" w:id="31"/>
      <w:bookmarkEnd w:id="31"/>
      <w:r>
        <w:rPr>
          <w:rtl w:val="0"/>
        </w:rPr>
        <w:t xml:space="preserve">WF-03 — Operational Performance Analytics (KPI &amp; Performance Intelligence)</w:t>
      </w:r>
    </w:p>
    <w:p w:rsidR="00000000" w:rsidDel="00000000" w:rsidP="00000000" w:rsidRDefault="00000000" w:rsidRPr="00000000" w14:paraId="000002F4">
      <w:pPr>
        <w:keepNext w:val="1"/>
        <w:spacing w:after="80" w:before="0" w:lineRule="auto"/>
        <w:rPr/>
      </w:pPr>
      <w:r>
        <w:rPr>
          <w:b w:val="1"/>
          <w:bCs w:val="1"/>
          <w:i w:val="0"/>
          <w:iCs w:val="0"/>
          <w:color w:val="004331"/>
          <w:sz w:val="20"/>
          <w:szCs w:val="20"/>
          <w:rtl w:val="0"/>
        </w:rPr>
        <w:t xml:space="preserve">As-Is Workflow (Before AI Solution Implementation)</w:t>
      </w:r>
      <w:r>
        <w:rPr>
          <w:rtl w:val="0"/>
        </w:rPr>
      </w:r>
    </w:p>
    <w:p w:rsidR="00000000" w:rsidDel="00000000" w:rsidP="00000000" w:rsidRDefault="00000000" w:rsidRPr="00000000" w14:paraId="000002F5">
      <w:pPr>
        <w:rPr/>
      </w:pPr>
      <w:r>
        <w:rPr>
          <w:rtl w:val="0"/>
        </w:rPr>
        <w:t xml:space="preserve">Performance information is assembled from separate platforms, spreadsheets and custom dashboards, without a unified real-time AI analytics view.</w:t>
      </w:r>
    </w:p>
    <w:p w:rsidR="00000000" w:rsidDel="00000000" w:rsidP="00000000" w:rsidRDefault="00000000" w:rsidRPr="00000000" w14:paraId="000002F6">
      <w:pPr>
        <w:keepNext w:val="1"/>
        <w:spacing w:after="80" w:before="160" w:lineRule="auto"/>
        <w:rPr/>
      </w:pPr>
      <w:r>
        <w:rPr>
          <w:b w:val="1"/>
          <w:bCs w:val="1"/>
          <w:i w:val="0"/>
          <w:iCs w:val="0"/>
          <w:color w:val="004331"/>
          <w:sz w:val="20"/>
          <w:szCs w:val="20"/>
          <w:rtl w:val="0"/>
        </w:rPr>
        <w:t xml:space="preserve">To-Be Workflow (After AI Solution Implementation)</w:t>
      </w:r>
      <w:r>
        <w:rPr>
          <w:rtl w:val="0"/>
        </w:rPr>
      </w:r>
    </w:p>
    <w:p w:rsidR="00000000" w:rsidDel="00000000" w:rsidP="00000000" w:rsidRDefault="00000000" w:rsidRPr="00000000" w14:paraId="000002F7">
      <w:pPr>
        <w:jc w:val="center"/>
        <w:rPr/>
      </w:pPr>
      <w:r>
        <w:rPr/>
        <w:drawing>
          <wp:inline distB="0" distT="0" distL="0" distR="0">
            <wp:extent cx="5897880" cy="6866255"/>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97880" cy="6866255"/>
                    </a:xfrm>
                    <a:prstGeom prst="rect"/>
                    <a:ln/>
                  </pic:spPr>
                </pic:pic>
              </a:graphicData>
            </a:graphic>
          </wp:inline>
        </w:drawing>
      </w:r>
      <w:r>
        <w:rPr>
          <w:rtl w:val="0"/>
        </w:rPr>
      </w:r>
    </w:p>
    <w:p w:rsidR="00000000" w:rsidDel="00000000" w:rsidP="00000000" w:rsidRDefault="00000000" w:rsidRPr="00000000" w14:paraId="000002F8">
      <w:pPr>
        <w:rPr/>
      </w:pPr>
      <w:r>
        <w:br w:type="page"/>
      </w:r>
      <w:r>
        <w:rPr>
          <w:rtl w:val="0"/>
        </w:rPr>
      </w:r>
    </w:p>
    <w:tbl>
      <w:tblPr>
        <w:tblStyle w:val="Table15"/>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F9">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FA">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2FB">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FC">
            <w:pPr>
              <w:widowControl w:val="1"/>
              <w:spacing w:after="0" w:before="0" w:lineRule="auto"/>
              <w:jc w:val="left"/>
              <w:rPr>
                <w:sz w:val="20"/>
                <w:szCs w:val="20"/>
              </w:rPr>
            </w:pPr>
            <w:r>
              <w:rPr>
                <w:sz w:val="20"/>
                <w:szCs w:val="20"/>
                <w:rtl w:val="0"/>
              </w:rPr>
              <w:t xml:space="preserve">WF03-01</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FD">
            <w:pPr>
              <w:widowControl w:val="1"/>
              <w:spacing w:after="0" w:before="0" w:lineRule="auto"/>
              <w:jc w:val="left"/>
              <w:rPr>
                <w:sz w:val="20"/>
                <w:szCs w:val="20"/>
              </w:rPr>
            </w:pPr>
            <w:r>
              <w:rPr>
                <w:sz w:val="20"/>
                <w:szCs w:val="20"/>
                <w:rtl w:val="0"/>
              </w:rPr>
              <w:t xml:space="preserve">Open the Executive Performance and Revenue Dashboard (SCR-05) as an authenticated user with View Dashboards permission.</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FE">
            <w:pPr>
              <w:widowControl w:val="1"/>
              <w:spacing w:after="0" w:before="0" w:lineRule="auto"/>
              <w:jc w:val="left"/>
              <w:rPr>
                <w:sz w:val="20"/>
                <w:szCs w:val="20"/>
              </w:rPr>
            </w:pPr>
            <w:r>
              <w:rPr>
                <w:sz w:val="20"/>
                <w:szCs w:val="20"/>
                <w:rtl w:val="0"/>
              </w:rPr>
              <w:t xml:space="preserve">Revenue &amp; Collection Manager / Shared Services Leader</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2FF">
            <w:pPr>
              <w:widowControl w:val="1"/>
              <w:spacing w:after="0" w:before="0" w:lineRule="auto"/>
              <w:jc w:val="left"/>
              <w:rPr>
                <w:sz w:val="20"/>
                <w:szCs w:val="20"/>
              </w:rPr>
            </w:pPr>
            <w:r>
              <w:rPr>
                <w:sz w:val="20"/>
                <w:szCs w:val="20"/>
                <w:rtl w:val="0"/>
              </w:rPr>
              <w:t xml:space="preserve">WF03-02</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0">
            <w:pPr>
              <w:widowControl w:val="1"/>
              <w:spacing w:after="0" w:before="0" w:lineRule="auto"/>
              <w:jc w:val="left"/>
              <w:rPr>
                <w:sz w:val="20"/>
                <w:szCs w:val="20"/>
              </w:rPr>
            </w:pPr>
            <w:r>
              <w:rPr>
                <w:sz w:val="20"/>
                <w:szCs w:val="20"/>
                <w:rtl w:val="0"/>
              </w:rPr>
              <w:t xml:space="preserve">Validate the user RBAC scope and data freshness before loading the dashboard; operational dashboard data must be current within the defined five-minute freshness window.</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1">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2">
            <w:pPr>
              <w:widowControl w:val="1"/>
              <w:spacing w:after="0" w:before="0" w:lineRule="auto"/>
              <w:jc w:val="left"/>
              <w:rPr>
                <w:sz w:val="20"/>
                <w:szCs w:val="20"/>
              </w:rPr>
            </w:pPr>
            <w:r>
              <w:rPr>
                <w:sz w:val="20"/>
                <w:szCs w:val="20"/>
                <w:rtl w:val="0"/>
              </w:rPr>
              <w:t xml:space="preserve">WF03-03</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3">
            <w:pPr>
              <w:widowControl w:val="1"/>
              <w:spacing w:after="0" w:before="0" w:lineRule="auto"/>
              <w:jc w:val="left"/>
              <w:rPr>
                <w:sz w:val="20"/>
                <w:szCs w:val="20"/>
              </w:rPr>
            </w:pPr>
            <w:r>
              <w:rPr>
                <w:sz w:val="20"/>
                <w:szCs w:val="20"/>
                <w:rtl w:val="0"/>
              </w:rPr>
              <w:t xml:space="preserve">Provide the current forecast results and financial-anomaly / detected-risk signals used by the management dashboard.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4">
            <w:pPr>
              <w:widowControl w:val="1"/>
              <w:spacing w:after="0" w:before="0" w:lineRule="auto"/>
              <w:jc w:val="left"/>
              <w:rPr>
                <w:sz w:val="20"/>
                <w:szCs w:val="20"/>
              </w:rPr>
            </w:pPr>
            <w:r>
              <w:rPr>
                <w:sz w:val="20"/>
                <w:szCs w:val="20"/>
                <w:rtl w:val="0"/>
              </w:rPr>
              <w:t xml:space="preserve">Analytics &amp; Forecasting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5">
            <w:pPr>
              <w:widowControl w:val="1"/>
              <w:spacing w:after="0" w:before="0" w:lineRule="auto"/>
              <w:jc w:val="left"/>
              <w:rPr>
                <w:sz w:val="20"/>
                <w:szCs w:val="20"/>
              </w:rPr>
            </w:pPr>
            <w:r>
              <w:rPr>
                <w:sz w:val="20"/>
                <w:szCs w:val="20"/>
                <w:rtl w:val="0"/>
              </w:rPr>
              <w:t xml:space="preserve">WF03-04</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6">
            <w:pPr>
              <w:widowControl w:val="1"/>
              <w:spacing w:after="0" w:before="0" w:lineRule="auto"/>
              <w:jc w:val="left"/>
              <w:rPr>
                <w:sz w:val="20"/>
                <w:szCs w:val="20"/>
              </w:rPr>
            </w:pPr>
            <w:r>
              <w:rPr>
                <w:sz w:val="20"/>
                <w:szCs w:val="20"/>
                <w:rtl w:val="0"/>
              </w:rPr>
              <w:t xml:space="preserve">Present the six required KPIs: actual collection rate, average invoice processing time, pending-invoice value, detected financial anomalies, invoices collected within the target timeframe, and invoices received today classified by sector / Amanah; show risk alerts in the side panel.</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7">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8">
            <w:pPr>
              <w:widowControl w:val="1"/>
              <w:spacing w:after="0" w:before="0" w:lineRule="auto"/>
              <w:jc w:val="left"/>
              <w:rPr>
                <w:sz w:val="20"/>
                <w:szCs w:val="20"/>
              </w:rPr>
            </w:pPr>
            <w:r>
              <w:rPr>
                <w:sz w:val="20"/>
                <w:szCs w:val="20"/>
                <w:rtl w:val="0"/>
              </w:rPr>
              <w:t xml:space="preserve">WF03-05</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9">
            <w:pPr>
              <w:widowControl w:val="1"/>
              <w:spacing w:after="0" w:before="0" w:lineRule="auto"/>
              <w:jc w:val="left"/>
              <w:rPr>
                <w:sz w:val="20"/>
                <w:szCs w:val="20"/>
              </w:rPr>
            </w:pPr>
            <w:r>
              <w:rPr>
                <w:sz w:val="20"/>
                <w:szCs w:val="20"/>
                <w:rtl w:val="0"/>
              </w:rPr>
              <w:t xml:space="preserve">Review the KPIs and drill down into an indicator using the available filters for registration number, invoice data, source platform, and time period.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A">
            <w:pPr>
              <w:widowControl w:val="1"/>
              <w:spacing w:after="0" w:before="0" w:lineRule="auto"/>
              <w:jc w:val="left"/>
              <w:rPr>
                <w:sz w:val="20"/>
                <w:szCs w:val="20"/>
              </w:rPr>
            </w:pPr>
            <w:r>
              <w:rPr>
                <w:sz w:val="20"/>
                <w:szCs w:val="20"/>
                <w:rtl w:val="0"/>
              </w:rPr>
              <w:t xml:space="preserve">Revenue &amp; Collection Manager / Shared Services Leader</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B">
            <w:pPr>
              <w:widowControl w:val="1"/>
              <w:spacing w:after="0" w:before="0" w:lineRule="auto"/>
              <w:jc w:val="left"/>
              <w:rPr>
                <w:sz w:val="20"/>
                <w:szCs w:val="20"/>
              </w:rPr>
            </w:pPr>
            <w:r>
              <w:rPr>
                <w:sz w:val="20"/>
                <w:szCs w:val="20"/>
                <w:rtl w:val="0"/>
              </w:rPr>
              <w:t xml:space="preserve">WF03-06</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C">
            <w:pPr>
              <w:widowControl w:val="1"/>
              <w:spacing w:after="0" w:before="0" w:lineRule="auto"/>
              <w:jc w:val="left"/>
              <w:rPr>
                <w:sz w:val="20"/>
                <w:szCs w:val="20"/>
              </w:rPr>
            </w:pPr>
            <w:r>
              <w:rPr>
                <w:sz w:val="20"/>
                <w:szCs w:val="20"/>
                <w:rtl w:val="0"/>
              </w:rPr>
              <w:t xml:space="preserve">Where a KPI is below its specified target, highlight the gap-to-target and provide the configured gateway to corrective recommendations.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D">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E">
            <w:pPr>
              <w:widowControl w:val="1"/>
              <w:spacing w:after="0" w:before="0" w:lineRule="auto"/>
              <w:jc w:val="left"/>
              <w:rPr>
                <w:sz w:val="20"/>
                <w:szCs w:val="20"/>
              </w:rPr>
            </w:pPr>
            <w:r>
              <w:rPr>
                <w:sz w:val="20"/>
                <w:szCs w:val="20"/>
                <w:rtl w:val="0"/>
              </w:rPr>
              <w:t xml:space="preserve">WF03-07</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0F">
            <w:pPr>
              <w:widowControl w:val="1"/>
              <w:spacing w:after="0" w:before="0" w:lineRule="auto"/>
              <w:jc w:val="left"/>
              <w:rPr>
                <w:sz w:val="20"/>
                <w:szCs w:val="20"/>
              </w:rPr>
            </w:pPr>
            <w:r>
              <w:rPr>
                <w:sz w:val="20"/>
                <w:szCs w:val="20"/>
                <w:rtl w:val="0"/>
              </w:rPr>
              <w:t xml:space="preserve">Generate a custom management report from the reviewed dashboard view and request export in Excel or PDF when required.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10">
            <w:pPr>
              <w:widowControl w:val="1"/>
              <w:spacing w:after="0" w:before="0" w:lineRule="auto"/>
              <w:jc w:val="left"/>
              <w:rPr>
                <w:sz w:val="20"/>
                <w:szCs w:val="20"/>
              </w:rPr>
            </w:pPr>
            <w:r>
              <w:rPr>
                <w:sz w:val="20"/>
                <w:szCs w:val="20"/>
                <w:rtl w:val="0"/>
              </w:rPr>
              <w:t xml:space="preserve">Revenue &amp; Collection Manager / Shared Services Leader</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11">
            <w:pPr>
              <w:widowControl w:val="1"/>
              <w:spacing w:after="0" w:before="0" w:lineRule="auto"/>
              <w:jc w:val="left"/>
              <w:rPr>
                <w:sz w:val="20"/>
                <w:szCs w:val="20"/>
              </w:rPr>
            </w:pPr>
            <w:r>
              <w:rPr>
                <w:sz w:val="20"/>
                <w:szCs w:val="20"/>
                <w:rtl w:val="0"/>
              </w:rPr>
              <w:t xml:space="preserve">WF03-08</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12">
            <w:pPr>
              <w:widowControl w:val="1"/>
              <w:spacing w:after="0" w:before="0" w:lineRule="auto"/>
              <w:jc w:val="left"/>
              <w:rPr>
                <w:sz w:val="20"/>
                <w:szCs w:val="20"/>
              </w:rPr>
            </w:pPr>
            <w:r>
              <w:rPr>
                <w:sz w:val="20"/>
                <w:szCs w:val="20"/>
                <w:rtl w:val="0"/>
              </w:rPr>
              <w:t xml:space="preserve">Create the timestamped export, retain the export action in the audit trail, and optionally schedule the report for automatic email delivery to specified recipients.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13">
            <w:pPr>
              <w:widowControl w:val="1"/>
              <w:spacing w:after="0" w:before="0" w:lineRule="auto"/>
              <w:jc w:val="left"/>
              <w:rPr>
                <w:sz w:val="20"/>
                <w:szCs w:val="20"/>
              </w:rPr>
            </w:pPr>
            <w:r>
              <w:rPr>
                <w:sz w:val="20"/>
                <w:szCs w:val="20"/>
                <w:rtl w:val="0"/>
              </w:rPr>
              <w:t xml:space="preserve">Intelligent Invoice Platform</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0">
            <w:pPr>
              <w:widowControl w:val="1"/>
              <w:spacing w:after="0" w:before="0" w:lineRule="auto"/>
              <w:jc w:val="left"/>
              <w:rPr>
                <w:sz w:val="20"/>
                <w:szCs w:val="20"/>
              </w:rPr>
            </w:pPr>
            <w:r>
              <w:rPr>
                <w:sz w:val="20"/>
                <w:szCs w:val="20"/>
                <w:rtl w:val="0"/>
              </w:rPr>
              <w:t xml:space="preserve">WF03-09</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1">
            <w:pPr>
              <w:widowControl w:val="1"/>
              <w:spacing w:after="0" w:before="0" w:lineRule="auto"/>
              <w:jc w:val="left"/>
              <w:rPr>
                <w:sz w:val="20"/>
                <w:szCs w:val="20"/>
              </w:rPr>
            </w:pPr>
            <w:r>
              <w:rPr>
                <w:sz w:val="20"/>
                <w:szCs w:val="20"/>
                <w:rtl w:val="0"/>
              </w:rPr>
              <w:t xml:space="preserve">Analyze trend and material deviation for each KPI against its approved baseline and target, and identify evidence-supported contributing factors and recommended follow-up priorities or corrective actions.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2">
            <w:pPr>
              <w:widowControl w:val="1"/>
              <w:spacing w:after="0" w:before="0" w:lineRule="auto"/>
              <w:jc w:val="left"/>
              <w:rPr>
                <w:sz w:val="20"/>
                <w:szCs w:val="20"/>
              </w:rPr>
            </w:pPr>
            <w:r>
              <w:rPr>
                <w:sz w:val="20"/>
                <w:szCs w:val="20"/>
                <w:rtl w:val="0"/>
              </w:rPr>
              <w:t xml:space="preserve">Analytics &amp; Forecasting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3">
            <w:pPr>
              <w:widowControl w:val="1"/>
              <w:spacing w:after="0" w:before="0" w:lineRule="auto"/>
              <w:jc w:val="left"/>
              <w:rPr>
                <w:sz w:val="20"/>
                <w:szCs w:val="20"/>
              </w:rPr>
            </w:pPr>
            <w:r>
              <w:rPr>
                <w:sz w:val="20"/>
                <w:szCs w:val="20"/>
                <w:rtl w:val="0"/>
              </w:rPr>
              <w:t xml:space="preserve">WF03-10</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4">
            <w:pPr>
              <w:widowControl w:val="1"/>
              <w:spacing w:after="0" w:before="0" w:lineRule="auto"/>
              <w:jc w:val="left"/>
              <w:rPr>
                <w:sz w:val="20"/>
                <w:szCs w:val="20"/>
              </w:rPr>
            </w:pPr>
            <w:r>
              <w:rPr>
                <w:sz w:val="20"/>
                <w:szCs w:val="20"/>
                <w:rtl w:val="0"/>
              </w:rPr>
              <w:t xml:space="preserve">Propose additional KPIs where a meaningful gap is identified, with supporting rationale, formula, required data and decision-making value, for business-owner review; proposed KPIs do not take effect until approved.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5">
            <w:pPr>
              <w:widowControl w:val="1"/>
              <w:spacing w:after="0" w:before="0" w:lineRule="auto"/>
              <w:jc w:val="left"/>
              <w:rPr>
                <w:sz w:val="20"/>
                <w:szCs w:val="20"/>
              </w:rPr>
            </w:pPr>
            <w:r>
              <w:rPr>
                <w:sz w:val="20"/>
                <w:szCs w:val="20"/>
                <w:rtl w:val="0"/>
              </w:rPr>
              <w:t xml:space="preserve">Analytics &amp; Forecasting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6">
            <w:pPr>
              <w:widowControl w:val="1"/>
              <w:spacing w:after="0" w:before="0" w:lineRule="auto"/>
              <w:jc w:val="left"/>
              <w:rPr>
                <w:sz w:val="20"/>
                <w:szCs w:val="20"/>
              </w:rPr>
            </w:pPr>
            <w:r>
              <w:rPr>
                <w:sz w:val="20"/>
                <w:szCs w:val="20"/>
                <w:rtl w:val="0"/>
              </w:rPr>
              <w:t xml:space="preserve">WF03-11</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7">
            <w:pPr>
              <w:widowControl w:val="1"/>
              <w:spacing w:after="0" w:before="0" w:lineRule="auto"/>
              <w:jc w:val="left"/>
              <w:rPr>
                <w:sz w:val="20"/>
                <w:szCs w:val="20"/>
              </w:rPr>
            </w:pPr>
            <w:r>
              <w:rPr>
                <w:sz w:val="20"/>
                <w:szCs w:val="20"/>
                <w:rtl w:val="0"/>
              </w:rPr>
              <w:t xml:space="preserve">Apply analytical recalibration (updated forecasts, expectations and recommendations) as actual performance develops within approved rules. Any new official KPI or change to an approved definition, baseline, target or threshold requires business-owner approval, version control and an effective date; historical performance remains assessable against the baseline and target applicable at the time.</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608">
            <w:pPr>
              <w:widowControl w:val="1"/>
              <w:spacing w:after="0" w:before="0" w:lineRule="auto"/>
              <w:jc w:val="left"/>
              <w:rPr>
                <w:sz w:val="20"/>
                <w:szCs w:val="20"/>
              </w:rPr>
            </w:pPr>
            <w:r>
              <w:rPr>
                <w:sz w:val="20"/>
                <w:szCs w:val="20"/>
                <w:rtl w:val="0"/>
              </w:rPr>
              <w:t xml:space="preserve">Revenue &amp; Collection Manager / Analytics &amp; Forecasting Agent</w:t>
            </w:r>
          </w:p>
        </w:tc>
      </w:tr>
    </w:tbl>
    <w:p w:rsidR="00000000" w:rsidDel="00000000" w:rsidP="00000000" w:rsidRDefault="00000000" w:rsidRPr="00000000" w14:paraId="00000314">
      <w:pPr>
        <w:keepNext w:val="1"/>
        <w:spacing w:after="140" w:before="0" w:lineRule="auto"/>
        <w:rPr>
          <w:rFonts w:ascii="Arial" w:cs="Arial" w:eastAsia="Arial" w:hAnsi="Arial"/>
          <w:b w:val="1"/>
          <w:bCs w:val="1"/>
          <w:i w:val="0"/>
          <w:iCs w:val="0"/>
          <w:color w:val="004331"/>
          <w:sz w:val="20"/>
          <w:szCs w:val="20"/>
        </w:rPr>
      </w:pPr>
      <w:r>
        <w:rPr>
          <w:rtl w:val="0"/>
        </w:rPr>
      </w:r>
    </w:p>
    <w:p w:rsidR="00000000" w:rsidDel="00000000" w:rsidP="00000000" w:rsidRDefault="00000000" w:rsidRPr="00000000" w14:paraId="00000315">
      <w:pPr>
        <w:pStyle w:val="Heading3"/>
        <w:rPr/>
      </w:pPr>
      <w:bookmarkStart w:colFirst="0" w:colLast="0" w:name="_78p83w5tlc0b" w:id="32"/>
      <w:bookmarkEnd w:id="32"/>
      <w:r>
        <w:rPr>
          <w:rtl w:val="0"/>
        </w:rPr>
        <w:t xml:space="preserve">WF-04 — Conversational Invoice Insight and Dynamic Report Generation</w:t>
      </w:r>
    </w:p>
    <w:p w:rsidR="00000000" w:rsidDel="00000000" w:rsidP="00000000" w:rsidRDefault="00000000" w:rsidRPr="00000000" w14:paraId="00000316">
      <w:pPr>
        <w:keepNext w:val="1"/>
        <w:spacing w:after="80" w:before="0" w:lineRule="auto"/>
        <w:rPr/>
      </w:pPr>
      <w:r>
        <w:rPr>
          <w:b w:val="1"/>
          <w:bCs w:val="1"/>
          <w:i w:val="0"/>
          <w:iCs w:val="0"/>
          <w:color w:val="004331"/>
          <w:sz w:val="20"/>
          <w:szCs w:val="20"/>
          <w:rtl w:val="0"/>
        </w:rPr>
        <w:t xml:space="preserve">As-Is Workflow (Before AI Solution Implementation)</w:t>
      </w:r>
      <w:r>
        <w:rPr>
          <w:rtl w:val="0"/>
        </w:rPr>
      </w:r>
    </w:p>
    <w:p w:rsidR="00000000" w:rsidDel="00000000" w:rsidP="00000000" w:rsidRDefault="00000000" w:rsidRPr="00000000" w14:paraId="00000317">
      <w:pPr>
        <w:rPr/>
      </w:pPr>
      <w:r>
        <w:rPr>
          <w:rtl w:val="0"/>
        </w:rPr>
        <w:t xml:space="preserve">Users currently rely on reports, dashboards and manual data lookup; a unified Arabic natural-language query interface is not available.</w:t>
      </w:r>
    </w:p>
    <w:p w:rsidR="00000000" w:rsidDel="00000000" w:rsidP="00000000" w:rsidRDefault="00000000" w:rsidRPr="00000000" w14:paraId="00000318">
      <w:pPr>
        <w:keepNext w:val="1"/>
        <w:spacing w:after="80" w:before="160" w:lineRule="auto"/>
        <w:rPr/>
      </w:pPr>
      <w:r>
        <w:rPr>
          <w:b w:val="1"/>
          <w:bCs w:val="1"/>
          <w:i w:val="0"/>
          <w:iCs w:val="0"/>
          <w:color w:val="004331"/>
          <w:sz w:val="20"/>
          <w:szCs w:val="20"/>
          <w:rtl w:val="0"/>
        </w:rPr>
        <w:t xml:space="preserve">To-Be Workflow (After AI Solution Implementation)</w:t>
      </w:r>
      <w:r>
        <w:rPr>
          <w:rtl w:val="0"/>
        </w:rPr>
      </w:r>
    </w:p>
    <w:p w:rsidR="00000000" w:rsidDel="00000000" w:rsidP="00000000" w:rsidRDefault="00000000" w:rsidRPr="00000000" w14:paraId="00000319">
      <w:pPr>
        <w:spacing w:after="80" w:before="0" w:lineRule="auto"/>
        <w:jc w:val="center"/>
        <w:rPr/>
      </w:pPr>
      <w:r>
        <w:rPr/>
        <w:drawing>
          <wp:inline distB="0" distT="0" distL="0" distR="0">
            <wp:extent cx="5897880" cy="486537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97880" cy="4865370"/>
                    </a:xfrm>
                    <a:prstGeom prst="rect"/>
                    <a:ln/>
                  </pic:spPr>
                </pic:pic>
              </a:graphicData>
            </a:graphic>
          </wp:inline>
        </w:drawing>
      </w:r>
      <w:r>
        <w:rPr>
          <w:rtl w:val="0"/>
        </w:rPr>
      </w:r>
    </w:p>
    <w:p w:rsidR="00000000" w:rsidDel="00000000" w:rsidP="00000000" w:rsidRDefault="00000000" w:rsidRPr="00000000" w14:paraId="0000031A">
      <w:pPr>
        <w:rPr/>
      </w:pPr>
      <w:r>
        <w:br w:type="page"/>
      </w:r>
      <w:r>
        <w:rPr>
          <w:rtl w:val="0"/>
        </w:rPr>
      </w:r>
    </w:p>
    <w:tbl>
      <w:tblPr>
        <w:tblStyle w:val="Table16"/>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1B">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1C">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1D">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1E">
            <w:pPr>
              <w:widowControl w:val="1"/>
              <w:spacing w:after="0" w:before="0" w:line="244" w:lineRule="auto"/>
              <w:jc w:val="left"/>
              <w:rPr>
                <w:sz w:val="20"/>
                <w:szCs w:val="20"/>
              </w:rPr>
            </w:pPr>
            <w:r>
              <w:rPr>
                <w:b w:val="0"/>
                <w:bCs w:val="0"/>
                <w:i w:val="0"/>
                <w:iCs w:val="0"/>
                <w:color w:val="004331"/>
                <w:sz w:val="17"/>
                <w:szCs w:val="17"/>
                <w:rtl w:val="0"/>
              </w:rPr>
              <w:t xml:space="preserve">WF04-01</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1F">
            <w:pPr>
              <w:widowControl w:val="1"/>
              <w:spacing w:after="0" w:before="0" w:line="244" w:lineRule="auto"/>
              <w:jc w:val="left"/>
              <w:rPr>
                <w:sz w:val="20"/>
                <w:szCs w:val="20"/>
              </w:rPr>
            </w:pPr>
            <w:r>
              <w:rPr>
                <w:b w:val="0"/>
                <w:bCs w:val="0"/>
                <w:i w:val="0"/>
                <w:iCs w:val="0"/>
                <w:color w:val="004331"/>
                <w:sz w:val="17"/>
                <w:szCs w:val="17"/>
                <w:rtl w:val="0"/>
              </w:rPr>
              <w:t xml:space="preserve">Authenticated user types an Arabic invoice / performance question or selects a suggested question in the conversational interface.</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0">
            <w:pPr>
              <w:widowControl w:val="1"/>
              <w:spacing w:after="0" w:before="0" w:line="244" w:lineRule="auto"/>
              <w:jc w:val="left"/>
              <w:rPr>
                <w:sz w:val="20"/>
                <w:szCs w:val="20"/>
              </w:rPr>
            </w:pPr>
            <w:r>
              <w:rPr>
                <w:b w:val="0"/>
                <w:bCs w:val="0"/>
                <w:i w:val="0"/>
                <w:iCs w:val="0"/>
                <w:color w:val="004331"/>
                <w:sz w:val="17"/>
                <w:szCs w:val="17"/>
                <w:rtl w:val="0"/>
              </w:rPr>
              <w:t xml:space="preserve">Authorized Business User</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21">
            <w:pPr>
              <w:widowControl w:val="1"/>
              <w:spacing w:after="0" w:before="0" w:line="244" w:lineRule="auto"/>
              <w:jc w:val="left"/>
              <w:rPr>
                <w:sz w:val="20"/>
                <w:szCs w:val="20"/>
              </w:rPr>
            </w:pPr>
            <w:r>
              <w:rPr>
                <w:b w:val="0"/>
                <w:bCs w:val="0"/>
                <w:i w:val="0"/>
                <w:iCs w:val="0"/>
                <w:color w:val="004331"/>
                <w:sz w:val="17"/>
                <w:szCs w:val="17"/>
                <w:rtl w:val="0"/>
              </w:rPr>
              <w:t xml:space="preserve">WF04-02</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2">
            <w:pPr>
              <w:widowControl w:val="1"/>
              <w:spacing w:after="0" w:before="0" w:line="244" w:lineRule="auto"/>
              <w:jc w:val="left"/>
              <w:rPr>
                <w:sz w:val="20"/>
                <w:szCs w:val="20"/>
              </w:rPr>
            </w:pPr>
            <w:r>
              <w:rPr>
                <w:b w:val="0"/>
                <w:bCs w:val="0"/>
                <w:i w:val="0"/>
                <w:iCs w:val="0"/>
                <w:color w:val="004331"/>
                <w:sz w:val="17"/>
                <w:szCs w:val="17"/>
                <w:rtl w:val="0"/>
              </w:rPr>
              <w:t xml:space="preserve">Interpret the question and identify the business intent and required parameters, such as period, registration number, category and status. If the question is ambiguous, request a targeted clarification before retrieval.</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3">
            <w:pPr>
              <w:widowControl w:val="1"/>
              <w:spacing w:after="0" w:before="0" w:line="244" w:lineRule="auto"/>
              <w:jc w:val="left"/>
              <w:rPr>
                <w:sz w:val="20"/>
                <w:szCs w:val="20"/>
              </w:rPr>
            </w:pPr>
            <w:r>
              <w:rPr>
                <w:b w:val="0"/>
                <w:bCs w:val="0"/>
                <w:i w:val="0"/>
                <w:iCs w:val="0"/>
                <w:color w:val="004331"/>
                <w:sz w:val="17"/>
                <w:szCs w:val="17"/>
                <w:rtl w:val="0"/>
              </w:rPr>
              <w:t xml:space="preserve">Analytics &amp; Forecasting Agent</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24">
            <w:pPr>
              <w:widowControl w:val="1"/>
              <w:spacing w:after="0" w:before="0" w:line="244" w:lineRule="auto"/>
              <w:jc w:val="left"/>
              <w:rPr>
                <w:sz w:val="20"/>
                <w:szCs w:val="20"/>
              </w:rPr>
            </w:pPr>
            <w:r>
              <w:rPr>
                <w:b w:val="0"/>
                <w:bCs w:val="0"/>
                <w:i w:val="0"/>
                <w:iCs w:val="0"/>
                <w:color w:val="004331"/>
                <w:sz w:val="17"/>
                <w:szCs w:val="17"/>
                <w:rtl w:val="0"/>
              </w:rPr>
              <w:t xml:space="preserve">WF04-03</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5">
            <w:pPr>
              <w:widowControl w:val="1"/>
              <w:spacing w:after="0" w:before="0" w:line="244" w:lineRule="auto"/>
              <w:jc w:val="left"/>
              <w:rPr>
                <w:sz w:val="20"/>
                <w:szCs w:val="20"/>
              </w:rPr>
            </w:pPr>
            <w:r>
              <w:rPr>
                <w:b w:val="0"/>
                <w:bCs w:val="0"/>
                <w:i w:val="0"/>
                <w:iCs w:val="0"/>
                <w:color w:val="004331"/>
                <w:sz w:val="17"/>
                <w:szCs w:val="17"/>
                <w:rtl w:val="0"/>
              </w:rPr>
              <w:t xml:space="preserve">Apply the authenticated user identity and RBAC scope. Requests for data outside the user's authority are not executed and the user is informed that the information is outside the permitted access scope.</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6">
            <w:pPr>
              <w:widowControl w:val="1"/>
              <w:spacing w:after="0" w:before="0" w:line="244" w:lineRule="auto"/>
              <w:jc w:val="left"/>
              <w:rPr>
                <w:sz w:val="20"/>
                <w:szCs w:val="20"/>
              </w:rPr>
            </w:pPr>
            <w:r>
              <w:rPr>
                <w:b w:val="0"/>
                <w:bCs w:val="0"/>
                <w:i w:val="0"/>
                <w:iCs w:val="0"/>
                <w:color w:val="004331"/>
                <w:sz w:val="17"/>
                <w:szCs w:val="17"/>
                <w:rtl w:val="0"/>
              </w:rPr>
              <w:t xml:space="preserve">Intelligent Invoice Platform</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27">
            <w:pPr>
              <w:widowControl w:val="1"/>
              <w:spacing w:after="0" w:before="0" w:line="244" w:lineRule="auto"/>
              <w:jc w:val="left"/>
              <w:rPr>
                <w:sz w:val="20"/>
                <w:szCs w:val="20"/>
              </w:rPr>
            </w:pPr>
            <w:r>
              <w:rPr>
                <w:b w:val="0"/>
                <w:bCs w:val="0"/>
                <w:i w:val="0"/>
                <w:iCs w:val="0"/>
                <w:color w:val="004331"/>
                <w:sz w:val="17"/>
                <w:szCs w:val="17"/>
                <w:rtl w:val="0"/>
              </w:rPr>
              <w:t xml:space="preserve">WF04-04</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8">
            <w:pPr>
              <w:widowControl w:val="1"/>
              <w:spacing w:after="0" w:before="0" w:line="244" w:lineRule="auto"/>
              <w:jc w:val="left"/>
              <w:rPr>
                <w:sz w:val="20"/>
                <w:szCs w:val="20"/>
              </w:rPr>
            </w:pPr>
            <w:r>
              <w:rPr>
                <w:b w:val="0"/>
                <w:bCs w:val="0"/>
                <w:i w:val="0"/>
                <w:iCs w:val="0"/>
                <w:color w:val="004331"/>
                <w:sz w:val="17"/>
                <w:szCs w:val="17"/>
                <w:rtl w:val="0"/>
              </w:rPr>
              <w:t xml:space="preserve">Execute the authorized query against the available invoice data and return only records within the permitted scope. If no matching data is found, return an empty result for controlled user guidance.</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9">
            <w:pPr>
              <w:widowControl w:val="1"/>
              <w:spacing w:after="0" w:before="0" w:line="244" w:lineRule="auto"/>
              <w:jc w:val="left"/>
              <w:rPr>
                <w:sz w:val="20"/>
                <w:szCs w:val="20"/>
              </w:rPr>
            </w:pPr>
            <w:r>
              <w:rPr>
                <w:b w:val="0"/>
                <w:bCs w:val="0"/>
                <w:i w:val="0"/>
                <w:iCs w:val="0"/>
                <w:color w:val="004331"/>
                <w:sz w:val="17"/>
                <w:szCs w:val="17"/>
                <w:rtl w:val="0"/>
              </w:rPr>
              <w:t xml:space="preserve">Authorized Data Service / Platform</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2A">
            <w:pPr>
              <w:widowControl w:val="1"/>
              <w:spacing w:after="0" w:before="0" w:line="244" w:lineRule="auto"/>
              <w:jc w:val="left"/>
              <w:rPr>
                <w:sz w:val="20"/>
                <w:szCs w:val="20"/>
              </w:rPr>
            </w:pPr>
            <w:r>
              <w:rPr>
                <w:b w:val="0"/>
                <w:bCs w:val="0"/>
                <w:i w:val="0"/>
                <w:iCs w:val="0"/>
                <w:color w:val="004331"/>
                <w:sz w:val="17"/>
                <w:szCs w:val="17"/>
                <w:rtl w:val="0"/>
              </w:rPr>
              <w:t xml:space="preserve">WF04-05</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B">
            <w:pPr>
              <w:widowControl w:val="1"/>
              <w:spacing w:after="0" w:before="0" w:line="244" w:lineRule="auto"/>
              <w:jc w:val="left"/>
              <w:rPr>
                <w:sz w:val="20"/>
                <w:szCs w:val="20"/>
              </w:rPr>
            </w:pPr>
            <w:r>
              <w:rPr>
                <w:b w:val="0"/>
                <w:bCs w:val="0"/>
                <w:i w:val="0"/>
                <w:iCs w:val="0"/>
                <w:color w:val="004331"/>
                <w:sz w:val="17"/>
                <w:szCs w:val="17"/>
                <w:rtl w:val="0"/>
              </w:rPr>
              <w:t xml:space="preserve">Generate an organized Arabic answer using the retrieved figures and provide suitable charts or tables and drill-down links where applicable.</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C">
            <w:pPr>
              <w:widowControl w:val="1"/>
              <w:spacing w:after="0" w:before="0" w:line="244" w:lineRule="auto"/>
              <w:jc w:val="left"/>
              <w:rPr>
                <w:sz w:val="20"/>
                <w:szCs w:val="20"/>
              </w:rPr>
            </w:pPr>
            <w:r>
              <w:rPr>
                <w:b w:val="0"/>
                <w:bCs w:val="0"/>
                <w:i w:val="0"/>
                <w:iCs w:val="0"/>
                <w:color w:val="004331"/>
                <w:sz w:val="17"/>
                <w:szCs w:val="17"/>
                <w:rtl w:val="0"/>
              </w:rPr>
              <w:t xml:space="preserve">Analytics &amp; Forecasting Agent</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2D">
            <w:pPr>
              <w:widowControl w:val="1"/>
              <w:spacing w:after="0" w:before="0" w:line="244" w:lineRule="auto"/>
              <w:jc w:val="left"/>
              <w:rPr>
                <w:sz w:val="20"/>
                <w:szCs w:val="20"/>
              </w:rPr>
            </w:pPr>
            <w:r>
              <w:rPr>
                <w:b w:val="0"/>
                <w:bCs w:val="0"/>
                <w:i w:val="0"/>
                <w:iCs w:val="0"/>
                <w:color w:val="004331"/>
                <w:sz w:val="17"/>
                <w:szCs w:val="17"/>
                <w:rtl w:val="0"/>
              </w:rPr>
              <w:t xml:space="preserve">WF04-06</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E">
            <w:pPr>
              <w:widowControl w:val="1"/>
              <w:spacing w:after="0" w:before="0" w:line="244" w:lineRule="auto"/>
              <w:jc w:val="left"/>
              <w:rPr>
                <w:sz w:val="20"/>
                <w:szCs w:val="20"/>
              </w:rPr>
            </w:pPr>
            <w:r>
              <w:rPr>
                <w:b w:val="0"/>
                <w:bCs w:val="0"/>
                <w:i w:val="0"/>
                <w:iCs w:val="0"/>
                <w:color w:val="004331"/>
                <w:sz w:val="17"/>
                <w:szCs w:val="17"/>
                <w:rtl w:val="0"/>
              </w:rPr>
              <w:t xml:space="preserve">Display the answer to the user for review. The user may validate the result, open supporting details, or submit a follow-up question; each follow-up repeats the same authorization-constrained retrieval process.</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2F">
            <w:pPr>
              <w:widowControl w:val="1"/>
              <w:spacing w:after="0" w:before="0" w:line="244" w:lineRule="auto"/>
              <w:jc w:val="left"/>
              <w:rPr>
                <w:sz w:val="20"/>
                <w:szCs w:val="20"/>
              </w:rPr>
            </w:pPr>
            <w:r>
              <w:rPr>
                <w:b w:val="0"/>
                <w:bCs w:val="0"/>
                <w:i w:val="0"/>
                <w:iCs w:val="0"/>
                <w:color w:val="004331"/>
                <w:sz w:val="17"/>
                <w:szCs w:val="17"/>
                <w:rtl w:val="0"/>
              </w:rPr>
              <w:t xml:space="preserve">Authorized Business User / Intelligent Invoice Platform</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30">
            <w:pPr>
              <w:widowControl w:val="1"/>
              <w:spacing w:after="0" w:before="0" w:line="244" w:lineRule="auto"/>
              <w:jc w:val="left"/>
              <w:rPr>
                <w:sz w:val="20"/>
                <w:szCs w:val="20"/>
              </w:rPr>
            </w:pPr>
            <w:r>
              <w:rPr>
                <w:b w:val="0"/>
                <w:bCs w:val="0"/>
                <w:i w:val="0"/>
                <w:iCs w:val="0"/>
                <w:color w:val="004331"/>
                <w:sz w:val="17"/>
                <w:szCs w:val="17"/>
                <w:rtl w:val="0"/>
              </w:rPr>
              <w:t xml:space="preserve">WF04-07</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31">
            <w:pPr>
              <w:widowControl w:val="1"/>
              <w:spacing w:after="0" w:before="0" w:line="244" w:lineRule="auto"/>
              <w:jc w:val="left"/>
              <w:rPr>
                <w:sz w:val="20"/>
                <w:szCs w:val="20"/>
              </w:rPr>
            </w:pPr>
            <w:r>
              <w:rPr>
                <w:b w:val="0"/>
                <w:bCs w:val="0"/>
                <w:i w:val="0"/>
                <w:iCs w:val="0"/>
                <w:color w:val="004331"/>
                <w:sz w:val="17"/>
                <w:szCs w:val="17"/>
                <w:rtl w:val="0"/>
              </w:rPr>
              <w:t xml:space="preserve">Record the complete query-and-response interaction with user identity and timestamp in the audit trail for compliance and later review.</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32">
            <w:pPr>
              <w:widowControl w:val="1"/>
              <w:spacing w:after="0" w:before="0" w:line="244" w:lineRule="auto"/>
              <w:jc w:val="left"/>
              <w:rPr>
                <w:sz w:val="20"/>
                <w:szCs w:val="20"/>
              </w:rPr>
            </w:pPr>
            <w:r>
              <w:rPr>
                <w:b w:val="0"/>
                <w:bCs w:val="0"/>
                <w:i w:val="0"/>
                <w:iCs w:val="0"/>
                <w:color w:val="004331"/>
                <w:sz w:val="17"/>
                <w:szCs w:val="17"/>
                <w:rtl w:val="0"/>
              </w:rPr>
              <w:t xml:space="preserve">Intelligent Invoice Platform / Audit Service</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0">
            <w:pPr>
              <w:widowControl w:val="1"/>
              <w:spacing w:after="0" w:before="0" w:lineRule="auto"/>
              <w:jc w:val="left"/>
              <w:rPr>
                <w:sz w:val="20"/>
                <w:szCs w:val="20"/>
              </w:rPr>
            </w:pPr>
            <w:r>
              <w:rPr>
                <w:sz w:val="20"/>
                <w:szCs w:val="20"/>
                <w:rtl w:val="0"/>
              </w:rPr>
              <w:t xml:space="preserve">WF04-08</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1">
            <w:pPr>
              <w:widowControl w:val="1"/>
              <w:spacing w:after="0" w:before="0" w:lineRule="auto"/>
              <w:jc w:val="left"/>
              <w:rPr>
                <w:sz w:val="20"/>
                <w:szCs w:val="20"/>
              </w:rPr>
            </w:pPr>
            <w:r>
              <w:rPr>
                <w:sz w:val="20"/>
                <w:szCs w:val="20"/>
                <w:rtl w:val="0"/>
              </w:rPr>
              <w:t xml:space="preserve">Where the user requests a report rather than a single answer, select the relevant approved measures, dimensions, period, filters, comparisons and visualization from the governed semantic layer, and produce an editable draft report with an accompanying explanation.</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2">
            <w:pPr>
              <w:widowControl w:val="1"/>
              <w:spacing w:after="0" w:before="0" w:lineRule="auto"/>
              <w:jc w:val="left"/>
              <w:rPr>
                <w:sz w:val="20"/>
                <w:szCs w:val="20"/>
              </w:rPr>
            </w:pPr>
            <w:r>
              <w:rPr>
                <w:sz w:val="20"/>
                <w:szCs w:val="20"/>
                <w:rtl w:val="0"/>
              </w:rPr>
              <w:t xml:space="preserve">Analytics &amp; Forecasting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3">
            <w:pPr>
              <w:widowControl w:val="1"/>
              <w:spacing w:after="0" w:before="0" w:lineRule="auto"/>
              <w:jc w:val="left"/>
              <w:rPr>
                <w:sz w:val="20"/>
                <w:szCs w:val="20"/>
              </w:rPr>
            </w:pPr>
            <w:r>
              <w:rPr>
                <w:sz w:val="20"/>
                <w:szCs w:val="20"/>
                <w:rtl w:val="0"/>
              </w:rPr>
              <w:t xml:space="preserve">WF04-09</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4">
            <w:pPr>
              <w:widowControl w:val="1"/>
              <w:spacing w:after="0" w:before="0" w:lineRule="auto"/>
              <w:jc w:val="left"/>
              <w:rPr>
                <w:sz w:val="20"/>
                <w:szCs w:val="20"/>
              </w:rPr>
            </w:pPr>
            <w:r>
              <w:rPr>
                <w:sz w:val="20"/>
                <w:szCs w:val="20"/>
                <w:rtl w:val="0"/>
              </w:rPr>
              <w:t xml:space="preserve">Allow the user to refine the report conversationally — for example changing the period, adding an Amanah comparison, separating investment revenues, or distinguishing enforcement-referred receivables — without a separately developed dashboard for each request. If the request is ambiguous, request clarification; if required data is unavailable, identify the gap rather than estimate or invent a figure.</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5">
            <w:pPr>
              <w:widowControl w:val="1"/>
              <w:spacing w:after="0" w:before="0" w:lineRule="auto"/>
              <w:jc w:val="left"/>
              <w:rPr>
                <w:sz w:val="20"/>
                <w:szCs w:val="20"/>
              </w:rPr>
            </w:pPr>
            <w:r>
              <w:rPr>
                <w:sz w:val="20"/>
                <w:szCs w:val="20"/>
                <w:rtl w:val="0"/>
              </w:rPr>
              <w:t xml:space="preserve">Authorized Business User / Analytics &amp; Forecasting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6">
            <w:pPr>
              <w:widowControl w:val="1"/>
              <w:spacing w:after="0" w:before="0" w:lineRule="auto"/>
              <w:jc w:val="left"/>
              <w:rPr>
                <w:sz w:val="20"/>
                <w:szCs w:val="20"/>
              </w:rPr>
            </w:pPr>
            <w:r>
              <w:rPr>
                <w:sz w:val="20"/>
                <w:szCs w:val="20"/>
                <w:rtl w:val="0"/>
              </w:rPr>
              <w:t xml:space="preserve">WF04-10</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7">
            <w:pPr>
              <w:widowControl w:val="1"/>
              <w:spacing w:after="0" w:before="0" w:lineRule="auto"/>
              <w:jc w:val="left"/>
              <w:rPr>
                <w:sz w:val="20"/>
                <w:szCs w:val="20"/>
              </w:rPr>
            </w:pPr>
            <w:r>
              <w:rPr>
                <w:sz w:val="20"/>
                <w:szCs w:val="20"/>
                <w:rtl w:val="0"/>
              </w:rPr>
              <w:t xml:space="preserve">Save the report definition (measures, dimensions, filters, period) for reuse and scheduled refresh, subject to the same RBAC scope, and support export and controlled distribution to authorized recipients; each report identifies its data sources, reporting period, filters, calculation definitions and data freshness.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908">
            <w:pPr>
              <w:widowControl w:val="1"/>
              <w:spacing w:after="0" w:before="0" w:lineRule="auto"/>
              <w:jc w:val="left"/>
              <w:rPr>
                <w:sz w:val="20"/>
                <w:szCs w:val="20"/>
              </w:rPr>
            </w:pPr>
            <w:r>
              <w:rPr>
                <w:sz w:val="20"/>
                <w:szCs w:val="20"/>
                <w:rtl w:val="0"/>
              </w:rPr>
              <w:t xml:space="preserve">Intelligent Invoice Platform</w:t>
            </w:r>
          </w:p>
        </w:tc>
      </w:tr>
    </w:tbl>
    <w:p w:rsidR="00000000" w:rsidDel="00000000" w:rsidP="00000000" w:rsidRDefault="00000000" w:rsidRPr="00000000" w14:paraId="00000333">
      <w:pPr>
        <w:pStyle w:val="Heading3"/>
        <w:rPr/>
      </w:pPr>
      <w:bookmarkStart w:colFirst="0" w:colLast="0" w:name="_be1y3a271pww" w:id="33"/>
      <w:bookmarkEnd w:id="33"/>
      <w:r>
        <w:rPr>
          <w:rtl w:val="0"/>
        </w:rPr>
        <w:t xml:space="preserve">WF-05 — Financial Audit Review</w:t>
      </w:r>
    </w:p>
    <w:p w:rsidR="00000000" w:rsidDel="00000000" w:rsidP="00000000" w:rsidRDefault="00000000" w:rsidRPr="00000000" w14:paraId="00000334">
      <w:pPr>
        <w:keepNext w:val="1"/>
        <w:spacing w:after="80" w:before="0" w:lineRule="auto"/>
        <w:rPr/>
      </w:pPr>
      <w:r>
        <w:rPr>
          <w:b w:val="1"/>
          <w:bCs w:val="1"/>
          <w:i w:val="0"/>
          <w:iCs w:val="0"/>
          <w:color w:val="004331"/>
          <w:sz w:val="20"/>
          <w:szCs w:val="20"/>
          <w:rtl w:val="0"/>
        </w:rPr>
        <w:t xml:space="preserve">As-Is Workflow (Before AI Solution Implementation)</w:t>
      </w:r>
      <w:r>
        <w:rPr>
          <w:rtl w:val="0"/>
        </w:rPr>
      </w:r>
    </w:p>
    <w:p w:rsidR="00000000" w:rsidDel="00000000" w:rsidP="00000000" w:rsidRDefault="00000000" w:rsidRPr="00000000" w14:paraId="00000335">
      <w:pPr>
        <w:spacing w:after="20" w:before="0" w:lineRule="auto"/>
        <w:rPr/>
      </w:pPr>
      <w:r>
        <w:rPr>
          <w:rtl w:val="0"/>
        </w:rPr>
      </w:r>
    </w:p>
    <w:p w:rsidR="00000000" w:rsidDel="00000000" w:rsidP="00000000" w:rsidRDefault="00000000" w:rsidRPr="00000000" w14:paraId="00000336">
      <w:pPr>
        <w:rPr/>
      </w:pPr>
      <w:r>
        <w:rPr>
          <w:rtl w:val="0"/>
        </w:rPr>
        <w:t xml:space="preserve">Audit evidence is distributed across existing systems and requires manual review and consolidation; review-decision and anomaly evidence are not available in one unified audit view.</w:t>
      </w:r>
    </w:p>
    <w:p w:rsidR="00000000" w:rsidDel="00000000" w:rsidP="00000000" w:rsidRDefault="00000000" w:rsidRPr="00000000" w14:paraId="00000337">
      <w:pPr>
        <w:keepNext w:val="1"/>
        <w:spacing w:after="80" w:before="160" w:lineRule="auto"/>
        <w:rPr/>
      </w:pPr>
      <w:r>
        <w:rPr>
          <w:b w:val="1"/>
          <w:bCs w:val="1"/>
          <w:i w:val="0"/>
          <w:iCs w:val="0"/>
          <w:color w:val="004331"/>
          <w:sz w:val="20"/>
          <w:szCs w:val="20"/>
          <w:rtl w:val="0"/>
        </w:rPr>
        <w:t xml:space="preserve">To-Be Workflow (After AI Solution Implementation)</w:t>
      </w:r>
      <w:r>
        <w:rPr>
          <w:rtl w:val="0"/>
        </w:rPr>
      </w:r>
    </w:p>
    <w:p w:rsidR="00000000" w:rsidDel="00000000" w:rsidP="00000000" w:rsidRDefault="00000000" w:rsidRPr="00000000" w14:paraId="00000338">
      <w:pPr>
        <w:spacing w:after="80" w:before="0" w:lineRule="auto"/>
        <w:jc w:val="center"/>
        <w:rPr/>
      </w:pPr>
      <w:r>
        <w:rPr/>
        <w:drawing>
          <wp:inline distB="0" distT="0" distL="0" distR="0">
            <wp:extent cx="5897880" cy="464566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97880" cy="4645660"/>
                    </a:xfrm>
                    <a:prstGeom prst="rect"/>
                    <a:ln/>
                  </pic:spPr>
                </pic:pic>
              </a:graphicData>
            </a:graphic>
          </wp:inline>
        </w:drawing>
      </w:r>
      <w:r>
        <w:rPr>
          <w:rtl w:val="0"/>
        </w:rPr>
      </w:r>
    </w:p>
    <w:p w:rsidR="00000000" w:rsidDel="00000000" w:rsidP="00000000" w:rsidRDefault="00000000" w:rsidRPr="00000000" w14:paraId="00000339">
      <w:pPr>
        <w:rPr/>
      </w:pPr>
      <w:r>
        <w:br w:type="page"/>
      </w:r>
      <w:r>
        <w:rPr>
          <w:rtl w:val="0"/>
        </w:rPr>
      </w:r>
    </w:p>
    <w:tbl>
      <w:tblPr>
        <w:tblStyle w:val="Table17"/>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3A">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3B">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3C">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3D">
            <w:pPr>
              <w:widowControl w:val="1"/>
              <w:spacing w:after="0" w:before="0" w:line="244" w:lineRule="auto"/>
              <w:jc w:val="left"/>
              <w:rPr>
                <w:sz w:val="20"/>
                <w:szCs w:val="20"/>
              </w:rPr>
            </w:pPr>
            <w:r>
              <w:rPr>
                <w:b w:val="0"/>
                <w:bCs w:val="0"/>
                <w:i w:val="0"/>
                <w:iCs w:val="0"/>
                <w:color w:val="004331"/>
                <w:sz w:val="17"/>
                <w:szCs w:val="17"/>
                <w:rtl w:val="0"/>
              </w:rPr>
              <w:t xml:space="preserve">WF05-01</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3E">
            <w:pPr>
              <w:widowControl w:val="1"/>
              <w:spacing w:after="0" w:before="0" w:line="244" w:lineRule="auto"/>
              <w:jc w:val="left"/>
              <w:rPr>
                <w:sz w:val="20"/>
                <w:szCs w:val="20"/>
              </w:rPr>
            </w:pPr>
            <w:r>
              <w:rPr>
                <w:b w:val="0"/>
                <w:bCs w:val="0"/>
                <w:i w:val="0"/>
                <w:iCs w:val="0"/>
                <w:color w:val="004331"/>
                <w:sz w:val="17"/>
                <w:szCs w:val="17"/>
                <w:rtl w:val="0"/>
              </w:rPr>
              <w:t xml:space="preserve">Authenticated Internal Financial Auditor opens the audit interface and defines the audit scope using approved search criteria such as period, registration number, entity, Amanah, municipality, sector, value range, invoice status and decision type.</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3F">
            <w:pPr>
              <w:widowControl w:val="1"/>
              <w:spacing w:after="0" w:before="0" w:line="244" w:lineRule="auto"/>
              <w:jc w:val="left"/>
              <w:rPr>
                <w:sz w:val="20"/>
                <w:szCs w:val="20"/>
              </w:rPr>
            </w:pPr>
            <w:r>
              <w:rPr>
                <w:b w:val="0"/>
                <w:bCs w:val="0"/>
                <w:i w:val="0"/>
                <w:iCs w:val="0"/>
                <w:color w:val="004331"/>
                <w:sz w:val="17"/>
                <w:szCs w:val="17"/>
                <w:rtl w:val="0"/>
              </w:rPr>
              <w:t xml:space="preserve">Internal Financial Auditor</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40">
            <w:pPr>
              <w:widowControl w:val="1"/>
              <w:spacing w:after="0" w:before="0" w:line="244" w:lineRule="auto"/>
              <w:jc w:val="left"/>
              <w:rPr>
                <w:sz w:val="20"/>
                <w:szCs w:val="20"/>
              </w:rPr>
            </w:pPr>
            <w:r>
              <w:rPr>
                <w:b w:val="0"/>
                <w:bCs w:val="0"/>
                <w:i w:val="0"/>
                <w:iCs w:val="0"/>
                <w:color w:val="004331"/>
                <w:sz w:val="17"/>
                <w:szCs w:val="17"/>
                <w:rtl w:val="0"/>
              </w:rPr>
              <w:t xml:space="preserve">WF05-02</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1">
            <w:pPr>
              <w:widowControl w:val="1"/>
              <w:spacing w:after="0" w:before="0" w:line="244" w:lineRule="auto"/>
              <w:jc w:val="left"/>
              <w:rPr>
                <w:sz w:val="20"/>
                <w:szCs w:val="20"/>
              </w:rPr>
            </w:pPr>
            <w:r>
              <w:rPr>
                <w:b w:val="0"/>
                <w:bCs w:val="0"/>
                <w:i w:val="0"/>
                <w:iCs w:val="0"/>
                <w:color w:val="004331"/>
                <w:sz w:val="17"/>
                <w:szCs w:val="17"/>
                <w:rtl w:val="0"/>
              </w:rPr>
              <w:t xml:space="preserve">Retrieve matching invoice records within the auditor's permitted scope and display the matching population with an immediate statistical total.</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2">
            <w:pPr>
              <w:widowControl w:val="1"/>
              <w:spacing w:after="0" w:before="0" w:line="244" w:lineRule="auto"/>
              <w:jc w:val="left"/>
              <w:rPr>
                <w:sz w:val="20"/>
                <w:szCs w:val="20"/>
              </w:rPr>
            </w:pPr>
            <w:r>
              <w:rPr>
                <w:b w:val="0"/>
                <w:bCs w:val="0"/>
                <w:i w:val="0"/>
                <w:iCs w:val="0"/>
                <w:color w:val="004331"/>
                <w:sz w:val="17"/>
                <w:szCs w:val="17"/>
                <w:rtl w:val="0"/>
              </w:rPr>
              <w:t xml:space="preserve">Intelligent Invoice Platform</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43">
            <w:pPr>
              <w:widowControl w:val="1"/>
              <w:spacing w:after="0" w:before="0" w:line="244" w:lineRule="auto"/>
              <w:jc w:val="left"/>
              <w:rPr>
                <w:sz w:val="20"/>
                <w:szCs w:val="20"/>
              </w:rPr>
            </w:pPr>
            <w:r>
              <w:rPr>
                <w:b w:val="0"/>
                <w:bCs w:val="0"/>
                <w:i w:val="0"/>
                <w:iCs w:val="0"/>
                <w:color w:val="004331"/>
                <w:sz w:val="17"/>
                <w:szCs w:val="17"/>
                <w:rtl w:val="0"/>
              </w:rPr>
              <w:t xml:space="preserve">WF05-03</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4">
            <w:pPr>
              <w:widowControl w:val="1"/>
              <w:spacing w:after="0" w:before="0" w:line="244" w:lineRule="auto"/>
              <w:jc w:val="left"/>
              <w:rPr>
                <w:sz w:val="20"/>
                <w:szCs w:val="20"/>
              </w:rPr>
            </w:pPr>
            <w:r>
              <w:rPr>
                <w:b w:val="0"/>
                <w:bCs w:val="0"/>
                <w:i w:val="0"/>
                <w:iCs w:val="0"/>
                <w:color w:val="004331"/>
                <w:sz w:val="17"/>
                <w:szCs w:val="17"/>
                <w:rtl w:val="0"/>
              </w:rPr>
              <w:t xml:space="preserve">For the selected invoice population, assemble the complete immutable audit evidence: ingestion source, validation results and confidence score, financial anomaly report, review/escalation decision with employee identity and timestamp, and amendments with justification.</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5">
            <w:pPr>
              <w:widowControl w:val="1"/>
              <w:spacing w:after="0" w:before="0" w:line="244" w:lineRule="auto"/>
              <w:jc w:val="left"/>
              <w:rPr>
                <w:sz w:val="20"/>
                <w:szCs w:val="20"/>
              </w:rPr>
            </w:pPr>
            <w:r>
              <w:rPr>
                <w:b w:val="0"/>
                <w:bCs w:val="0"/>
                <w:i w:val="0"/>
                <w:iCs w:val="0"/>
                <w:color w:val="004331"/>
                <w:sz w:val="17"/>
                <w:szCs w:val="17"/>
                <w:rtl w:val="0"/>
              </w:rPr>
              <w:t xml:space="preserve">Compliance &amp; Audit Services</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46">
            <w:pPr>
              <w:widowControl w:val="1"/>
              <w:spacing w:after="0" w:before="0" w:line="244" w:lineRule="auto"/>
              <w:jc w:val="left"/>
              <w:rPr>
                <w:sz w:val="20"/>
                <w:szCs w:val="20"/>
              </w:rPr>
            </w:pPr>
            <w:r>
              <w:rPr>
                <w:b w:val="0"/>
                <w:bCs w:val="0"/>
                <w:i w:val="0"/>
                <w:iCs w:val="0"/>
                <w:color w:val="004331"/>
                <w:sz w:val="17"/>
                <w:szCs w:val="17"/>
                <w:rtl w:val="0"/>
              </w:rPr>
              <w:t xml:space="preserve">WF05-04</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7">
            <w:pPr>
              <w:widowControl w:val="1"/>
              <w:spacing w:after="0" w:before="0" w:line="244" w:lineRule="auto"/>
              <w:jc w:val="left"/>
              <w:rPr>
                <w:sz w:val="20"/>
                <w:szCs w:val="20"/>
              </w:rPr>
            </w:pPr>
            <w:r>
              <w:rPr>
                <w:b w:val="0"/>
                <w:bCs w:val="0"/>
                <w:i w:val="0"/>
                <w:iCs w:val="0"/>
                <w:color w:val="004331"/>
                <w:sz w:val="17"/>
                <w:szCs w:val="17"/>
                <w:rtl w:val="0"/>
              </w:rPr>
              <w:t xml:space="preserve">Run the automated delegation-table compliance check to verify whether each review or escalation decision was made by the competent employee within the applicable financial authority.</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8">
            <w:pPr>
              <w:widowControl w:val="1"/>
              <w:spacing w:after="0" w:before="0" w:line="244" w:lineRule="auto"/>
              <w:jc w:val="left"/>
              <w:rPr>
                <w:sz w:val="20"/>
                <w:szCs w:val="20"/>
              </w:rPr>
            </w:pPr>
            <w:r>
              <w:rPr>
                <w:b w:val="0"/>
                <w:bCs w:val="0"/>
                <w:i w:val="0"/>
                <w:iCs w:val="0"/>
                <w:color w:val="004331"/>
                <w:sz w:val="17"/>
                <w:szCs w:val="17"/>
                <w:rtl w:val="0"/>
              </w:rPr>
              <w:t xml:space="preserve">Compliance &amp; Audit Services</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49">
            <w:pPr>
              <w:widowControl w:val="1"/>
              <w:spacing w:after="0" w:before="0" w:line="244" w:lineRule="auto"/>
              <w:jc w:val="left"/>
              <w:rPr>
                <w:sz w:val="20"/>
                <w:szCs w:val="20"/>
              </w:rPr>
            </w:pPr>
            <w:r>
              <w:rPr>
                <w:b w:val="0"/>
                <w:bCs w:val="0"/>
                <w:i w:val="0"/>
                <w:iCs w:val="0"/>
                <w:color w:val="004331"/>
                <w:sz w:val="17"/>
                <w:szCs w:val="17"/>
                <w:rtl w:val="0"/>
              </w:rPr>
              <w:t xml:space="preserve">WF05-05</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A">
            <w:pPr>
              <w:widowControl w:val="1"/>
              <w:spacing w:after="0" w:before="0" w:line="244" w:lineRule="auto"/>
              <w:jc w:val="left"/>
              <w:rPr>
                <w:sz w:val="20"/>
                <w:szCs w:val="20"/>
              </w:rPr>
            </w:pPr>
            <w:r>
              <w:rPr>
                <w:b w:val="0"/>
                <w:bCs w:val="0"/>
                <w:i w:val="0"/>
                <w:iCs w:val="0"/>
                <w:color w:val="004331"/>
                <w:sz w:val="17"/>
                <w:szCs w:val="17"/>
                <w:rtl w:val="0"/>
              </w:rPr>
              <w:t xml:space="preserve">Generate a comprehensive compliance report showing compliant records, deviations and recommended follow-up. Any review or escalation action outside the delegation table is highlighted and an urgent alert is sent to the Governance Officer.</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B">
            <w:pPr>
              <w:widowControl w:val="1"/>
              <w:spacing w:after="0" w:before="0" w:line="244" w:lineRule="auto"/>
              <w:jc w:val="left"/>
              <w:rPr>
                <w:sz w:val="20"/>
                <w:szCs w:val="20"/>
              </w:rPr>
            </w:pPr>
            <w:r>
              <w:rPr>
                <w:b w:val="0"/>
                <w:bCs w:val="0"/>
                <w:i w:val="0"/>
                <w:iCs w:val="0"/>
                <w:color w:val="004331"/>
                <w:sz w:val="17"/>
                <w:szCs w:val="17"/>
                <w:rtl w:val="0"/>
              </w:rPr>
              <w:t xml:space="preserve">Intelligent Invoice Platform / Governance Officer</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4C">
            <w:pPr>
              <w:widowControl w:val="1"/>
              <w:spacing w:after="0" w:before="0" w:line="244" w:lineRule="auto"/>
              <w:jc w:val="left"/>
              <w:rPr>
                <w:sz w:val="20"/>
                <w:szCs w:val="20"/>
              </w:rPr>
            </w:pPr>
            <w:r>
              <w:rPr>
                <w:b w:val="0"/>
                <w:bCs w:val="0"/>
                <w:i w:val="0"/>
                <w:iCs w:val="0"/>
                <w:color w:val="004331"/>
                <w:sz w:val="17"/>
                <w:szCs w:val="17"/>
                <w:rtl w:val="0"/>
              </w:rPr>
              <w:t xml:space="preserve">WF05-06</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D">
            <w:pPr>
              <w:widowControl w:val="1"/>
              <w:spacing w:after="0" w:before="0" w:line="244" w:lineRule="auto"/>
              <w:jc w:val="left"/>
              <w:rPr>
                <w:sz w:val="20"/>
                <w:szCs w:val="20"/>
              </w:rPr>
            </w:pPr>
            <w:r>
              <w:rPr>
                <w:b w:val="0"/>
                <w:bCs w:val="0"/>
                <w:i w:val="0"/>
                <w:iCs w:val="0"/>
                <w:color w:val="004331"/>
                <w:sz w:val="17"/>
                <w:szCs w:val="17"/>
                <w:rtl w:val="0"/>
              </w:rPr>
              <w:t xml:space="preserve">Review the detailed evidence, review/escalation history, compliance findings and deviations to determine the required audit follow-up.</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4E">
            <w:pPr>
              <w:widowControl w:val="1"/>
              <w:spacing w:after="0" w:before="0" w:line="244" w:lineRule="auto"/>
              <w:jc w:val="left"/>
              <w:rPr>
                <w:sz w:val="20"/>
                <w:szCs w:val="20"/>
              </w:rPr>
            </w:pPr>
            <w:r>
              <w:rPr>
                <w:b w:val="0"/>
                <w:bCs w:val="0"/>
                <w:i w:val="0"/>
                <w:iCs w:val="0"/>
                <w:color w:val="004331"/>
                <w:sz w:val="17"/>
                <w:szCs w:val="17"/>
                <w:rtl w:val="0"/>
              </w:rPr>
              <w:t xml:space="preserve">Internal Financial Auditor</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4F">
            <w:pPr>
              <w:widowControl w:val="1"/>
              <w:spacing w:after="0" w:before="0" w:line="244" w:lineRule="auto"/>
              <w:jc w:val="left"/>
              <w:rPr>
                <w:sz w:val="20"/>
                <w:szCs w:val="20"/>
              </w:rPr>
            </w:pPr>
            <w:r>
              <w:rPr>
                <w:b w:val="0"/>
                <w:bCs w:val="0"/>
                <w:i w:val="0"/>
                <w:iCs w:val="0"/>
                <w:color w:val="004331"/>
                <w:sz w:val="17"/>
                <w:szCs w:val="17"/>
                <w:rtl w:val="0"/>
              </w:rPr>
              <w:t xml:space="preserve">WF05-07</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50">
            <w:pPr>
              <w:widowControl w:val="1"/>
              <w:spacing w:after="0" w:before="0" w:line="244" w:lineRule="auto"/>
              <w:jc w:val="left"/>
              <w:rPr>
                <w:sz w:val="20"/>
                <w:szCs w:val="20"/>
              </w:rPr>
            </w:pPr>
            <w:r>
              <w:rPr>
                <w:b w:val="0"/>
                <w:bCs w:val="0"/>
                <w:i w:val="0"/>
                <w:iCs w:val="0"/>
                <w:color w:val="004331"/>
                <w:sz w:val="17"/>
                <w:szCs w:val="17"/>
                <w:rtl w:val="0"/>
              </w:rPr>
              <w:t xml:space="preserve">Export the audit report in PDF or Excel with digital signature confirming data validity for authorized oversight recipients. Every access to audit records remains recorded in the independent audit-meta log.</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51">
            <w:pPr>
              <w:widowControl w:val="1"/>
              <w:spacing w:after="0" w:before="0" w:line="244" w:lineRule="auto"/>
              <w:jc w:val="left"/>
              <w:rPr>
                <w:sz w:val="20"/>
                <w:szCs w:val="20"/>
              </w:rPr>
            </w:pPr>
            <w:r>
              <w:rPr>
                <w:b w:val="0"/>
                <w:bCs w:val="0"/>
                <w:i w:val="0"/>
                <w:iCs w:val="0"/>
                <w:color w:val="004331"/>
                <w:sz w:val="17"/>
                <w:szCs w:val="17"/>
                <w:rtl w:val="0"/>
              </w:rPr>
              <w:t xml:space="preserve">Internal Financial Auditor / Intelligent Invoice Platform</w:t>
            </w:r>
            <w:r>
              <w:rPr>
                <w:rtl w:val="0"/>
              </w:rPr>
            </w:r>
          </w:p>
        </w:tc>
      </w:tr>
    </w:tbl>
    <w:p w:rsidR="00000000" w:rsidDel="00000000" w:rsidP="00000000" w:rsidRDefault="00000000" w:rsidRPr="00000000" w14:paraId="00000352">
      <w:pPr>
        <w:pStyle w:val="Heading3"/>
        <w:rPr/>
      </w:pPr>
      <w:bookmarkStart w:colFirst="0" w:colLast="0" w:name="_e8zpo76ottz7" w:id="34"/>
      <w:bookmarkEnd w:id="34"/>
      <w:r>
        <w:rPr>
          <w:rtl w:val="0"/>
        </w:rPr>
        <w:t xml:space="preserve">WF-06 — Periodic Revenue Reporting</w:t>
      </w:r>
    </w:p>
    <w:p w:rsidR="00000000" w:rsidDel="00000000" w:rsidP="00000000" w:rsidRDefault="00000000" w:rsidRPr="00000000" w14:paraId="00000353">
      <w:pPr>
        <w:keepNext w:val="1"/>
        <w:spacing w:after="80" w:before="0" w:lineRule="auto"/>
        <w:rPr/>
      </w:pPr>
      <w:r>
        <w:rPr>
          <w:b w:val="1"/>
          <w:bCs w:val="1"/>
          <w:i w:val="0"/>
          <w:iCs w:val="0"/>
          <w:color w:val="004331"/>
          <w:sz w:val="20"/>
          <w:szCs w:val="20"/>
          <w:rtl w:val="0"/>
        </w:rPr>
        <w:t xml:space="preserve">As-Is Workflow (Before AI Solution Implementation)</w:t>
      </w:r>
      <w:r>
        <w:rPr>
          <w:rtl w:val="0"/>
        </w:rPr>
      </w:r>
    </w:p>
    <w:p w:rsidR="00000000" w:rsidDel="00000000" w:rsidP="00000000" w:rsidRDefault="00000000" w:rsidRPr="00000000" w14:paraId="00000354">
      <w:pPr>
        <w:spacing w:after="20" w:before="0" w:lineRule="auto"/>
        <w:rPr/>
      </w:pPr>
      <w:r>
        <w:rPr>
          <w:rtl w:val="0"/>
        </w:rPr>
      </w:r>
    </w:p>
    <w:p w:rsidR="00000000" w:rsidDel="00000000" w:rsidP="00000000" w:rsidRDefault="00000000" w:rsidRPr="00000000" w14:paraId="00000355">
      <w:pPr>
        <w:rPr/>
      </w:pPr>
      <w:r>
        <w:rPr>
          <w:rtl w:val="0"/>
        </w:rPr>
        <w:t xml:space="preserve">Periodic revenue reporting requires aggregation and consolidation of data from existing sources before management review.</w:t>
      </w:r>
    </w:p>
    <w:p w:rsidR="00000000" w:rsidDel="00000000" w:rsidP="00000000" w:rsidRDefault="00000000" w:rsidRPr="00000000" w14:paraId="00000356">
      <w:pPr>
        <w:spacing w:after="20" w:before="0" w:lineRule="auto"/>
        <w:rPr/>
      </w:pPr>
      <w:r>
        <w:rPr>
          <w:rtl w:val="0"/>
        </w:rPr>
      </w:r>
    </w:p>
    <w:p w:rsidR="00000000" w:rsidDel="00000000" w:rsidP="00000000" w:rsidRDefault="00000000" w:rsidRPr="00000000" w14:paraId="00000357">
      <w:pPr>
        <w:keepNext w:val="1"/>
        <w:spacing w:after="80" w:before="160" w:lineRule="auto"/>
        <w:rPr/>
      </w:pPr>
      <w:r>
        <w:rPr>
          <w:b w:val="1"/>
          <w:bCs w:val="1"/>
          <w:i w:val="0"/>
          <w:iCs w:val="0"/>
          <w:color w:val="004331"/>
          <w:sz w:val="20"/>
          <w:szCs w:val="20"/>
          <w:rtl w:val="0"/>
        </w:rPr>
        <w:t xml:space="preserve">To-Be Workflow (After AI Solution Implementation)</w:t>
      </w:r>
      <w:r>
        <w:rPr>
          <w:rtl w:val="0"/>
        </w:rPr>
      </w:r>
    </w:p>
    <w:p w:rsidR="00000000" w:rsidDel="00000000" w:rsidP="00000000" w:rsidRDefault="00000000" w:rsidRPr="00000000" w14:paraId="00000358">
      <w:pPr>
        <w:spacing w:after="80" w:before="0" w:lineRule="auto"/>
        <w:jc w:val="center"/>
        <w:rPr/>
      </w:pPr>
      <w:r>
        <w:rPr/>
        <w:drawing>
          <wp:inline distB="0" distT="0" distL="0" distR="0">
            <wp:extent cx="5897880" cy="4645660"/>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97880" cy="4645660"/>
                    </a:xfrm>
                    <a:prstGeom prst="rect"/>
                    <a:ln/>
                  </pic:spPr>
                </pic:pic>
              </a:graphicData>
            </a:graphic>
          </wp:inline>
        </w:drawing>
      </w:r>
      <w:r>
        <w:rPr>
          <w:rtl w:val="0"/>
        </w:rPr>
      </w:r>
    </w:p>
    <w:p w:rsidR="00000000" w:rsidDel="00000000" w:rsidP="00000000" w:rsidRDefault="00000000" w:rsidRPr="00000000" w14:paraId="00000359">
      <w:pPr>
        <w:rPr/>
      </w:pPr>
      <w:r>
        <w:br w:type="page"/>
      </w:r>
      <w:r>
        <w:rPr>
          <w:rtl w:val="0"/>
        </w:rPr>
      </w:r>
    </w:p>
    <w:tbl>
      <w:tblPr>
        <w:tblStyle w:val="Table18"/>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5A">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5B">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5C">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5D">
            <w:pPr>
              <w:widowControl w:val="1"/>
              <w:spacing w:after="0" w:before="0" w:line="244" w:lineRule="auto"/>
              <w:jc w:val="left"/>
              <w:rPr>
                <w:sz w:val="20"/>
                <w:szCs w:val="20"/>
              </w:rPr>
            </w:pPr>
            <w:r>
              <w:rPr>
                <w:b w:val="0"/>
                <w:bCs w:val="0"/>
                <w:i w:val="0"/>
                <w:iCs w:val="0"/>
                <w:color w:val="004331"/>
                <w:sz w:val="17"/>
                <w:szCs w:val="17"/>
                <w:rtl w:val="0"/>
              </w:rPr>
              <w:t xml:space="preserve">WF06-01</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5E">
            <w:pPr>
              <w:widowControl w:val="1"/>
              <w:spacing w:after="0" w:before="0" w:line="244" w:lineRule="auto"/>
              <w:jc w:val="left"/>
              <w:rPr>
                <w:sz w:val="20"/>
                <w:szCs w:val="20"/>
              </w:rPr>
            </w:pPr>
            <w:r>
              <w:rPr>
                <w:b w:val="0"/>
                <w:bCs w:val="0"/>
                <w:i w:val="0"/>
                <w:iCs w:val="0"/>
                <w:color w:val="004331"/>
                <w:sz w:val="17"/>
                <w:szCs w:val="17"/>
                <w:rtl w:val="0"/>
              </w:rPr>
              <w:t xml:space="preserve">Start the monthly reporting run on the first working day after Tahseel monthly data aggregation is complete.</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5F">
            <w:pPr>
              <w:widowControl w:val="1"/>
              <w:spacing w:after="0" w:before="0" w:line="244" w:lineRule="auto"/>
              <w:jc w:val="left"/>
              <w:rPr>
                <w:sz w:val="20"/>
                <w:szCs w:val="20"/>
              </w:rPr>
            </w:pPr>
            <w:r>
              <w:rPr>
                <w:b w:val="0"/>
                <w:bCs w:val="0"/>
                <w:i w:val="0"/>
                <w:iCs w:val="0"/>
                <w:color w:val="004331"/>
                <w:sz w:val="17"/>
                <w:szCs w:val="17"/>
                <w:rtl w:val="0"/>
              </w:rPr>
              <w:t xml:space="preserve">Intelligent Invoice Platform / Scheduler</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60">
            <w:pPr>
              <w:widowControl w:val="1"/>
              <w:spacing w:after="0" w:before="0" w:line="244" w:lineRule="auto"/>
              <w:jc w:val="left"/>
              <w:rPr>
                <w:sz w:val="20"/>
                <w:szCs w:val="20"/>
              </w:rPr>
            </w:pPr>
            <w:r>
              <w:rPr>
                <w:b w:val="0"/>
                <w:bCs w:val="0"/>
                <w:i w:val="0"/>
                <w:iCs w:val="0"/>
                <w:color w:val="004331"/>
                <w:sz w:val="17"/>
                <w:szCs w:val="17"/>
                <w:rtl w:val="0"/>
              </w:rPr>
              <w:t xml:space="preserve">WF06-02</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1">
            <w:pPr>
              <w:widowControl w:val="1"/>
              <w:spacing w:after="0" w:before="0" w:line="244" w:lineRule="auto"/>
              <w:jc w:val="left"/>
              <w:rPr>
                <w:sz w:val="20"/>
                <w:szCs w:val="20"/>
              </w:rPr>
            </w:pPr>
            <w:r>
              <w:rPr>
                <w:b w:val="0"/>
                <w:bCs w:val="0"/>
                <w:i w:val="0"/>
                <w:iCs w:val="0"/>
                <w:color w:val="004331"/>
                <w:sz w:val="17"/>
                <w:szCs w:val="17"/>
                <w:rtl w:val="0"/>
              </w:rPr>
              <w:t xml:space="preserve">Load monthly Tahseel collection data classified by Municipal/Housing revenue source and Amanah, together with annual targets, Amanah operating-expense data and enforcement-portfolio data.</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2">
            <w:pPr>
              <w:widowControl w:val="1"/>
              <w:spacing w:after="0" w:before="0" w:line="244" w:lineRule="auto"/>
              <w:jc w:val="left"/>
              <w:rPr>
                <w:sz w:val="20"/>
                <w:szCs w:val="20"/>
              </w:rPr>
            </w:pPr>
            <w:r>
              <w:rPr>
                <w:b w:val="0"/>
                <w:bCs w:val="0"/>
                <w:i w:val="0"/>
                <w:iCs w:val="0"/>
                <w:color w:val="004331"/>
                <w:sz w:val="17"/>
                <w:szCs w:val="17"/>
                <w:rtl w:val="0"/>
              </w:rPr>
              <w:t xml:space="preserve">Analytics &amp; Forecasting Agent / Authorized Reporting Data</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63">
            <w:pPr>
              <w:widowControl w:val="1"/>
              <w:spacing w:after="0" w:before="0" w:line="244" w:lineRule="auto"/>
              <w:jc w:val="left"/>
              <w:rPr>
                <w:sz w:val="20"/>
                <w:szCs w:val="20"/>
              </w:rPr>
            </w:pPr>
            <w:r>
              <w:rPr>
                <w:b w:val="0"/>
                <w:bCs w:val="0"/>
                <w:i w:val="0"/>
                <w:iCs w:val="0"/>
                <w:color w:val="004331"/>
                <w:sz w:val="17"/>
                <w:szCs w:val="17"/>
                <w:rtl w:val="0"/>
              </w:rPr>
              <w:t xml:space="preserve">WF06-03</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4">
            <w:pPr>
              <w:widowControl w:val="1"/>
              <w:spacing w:after="0" w:before="0" w:line="244" w:lineRule="auto"/>
              <w:jc w:val="left"/>
              <w:rPr>
                <w:sz w:val="20"/>
                <w:szCs w:val="20"/>
              </w:rPr>
            </w:pPr>
            <w:r>
              <w:rPr>
                <w:b w:val="0"/>
                <w:bCs w:val="0"/>
                <w:i w:val="0"/>
                <w:iCs w:val="0"/>
                <w:color w:val="004331"/>
                <w:sz w:val="17"/>
                <w:szCs w:val="17"/>
                <w:rtl w:val="0"/>
              </w:rPr>
              <w:t xml:space="preserve">Calculate net invoicing, collected amount, target and year-on-year change for each revenue source.</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5">
            <w:pPr>
              <w:widowControl w:val="1"/>
              <w:spacing w:after="0" w:before="0" w:line="244" w:lineRule="auto"/>
              <w:jc w:val="left"/>
              <w:rPr>
                <w:sz w:val="20"/>
                <w:szCs w:val="20"/>
              </w:rPr>
            </w:pPr>
            <w:r>
              <w:rPr>
                <w:b w:val="0"/>
                <w:bCs w:val="0"/>
                <w:i w:val="0"/>
                <w:iCs w:val="0"/>
                <w:color w:val="004331"/>
                <w:sz w:val="17"/>
                <w:szCs w:val="17"/>
                <w:rtl w:val="0"/>
              </w:rPr>
              <w:t xml:space="preserve">Analytics &amp; Forecasting Agent</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66">
            <w:pPr>
              <w:widowControl w:val="1"/>
              <w:spacing w:after="0" w:before="0" w:line="244" w:lineRule="auto"/>
              <w:jc w:val="left"/>
              <w:rPr>
                <w:sz w:val="20"/>
                <w:szCs w:val="20"/>
              </w:rPr>
            </w:pPr>
            <w:r>
              <w:rPr>
                <w:b w:val="0"/>
                <w:bCs w:val="0"/>
                <w:i w:val="0"/>
                <w:iCs w:val="0"/>
                <w:color w:val="004331"/>
                <w:sz w:val="17"/>
                <w:szCs w:val="17"/>
                <w:rtl w:val="0"/>
              </w:rPr>
              <w:t xml:space="preserve">WF06-04</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7">
            <w:pPr>
              <w:widowControl w:val="1"/>
              <w:spacing w:after="0" w:before="0" w:line="244" w:lineRule="auto"/>
              <w:jc w:val="left"/>
              <w:rPr>
                <w:sz w:val="20"/>
                <w:szCs w:val="20"/>
              </w:rPr>
            </w:pPr>
            <w:r>
              <w:rPr>
                <w:b w:val="0"/>
                <w:bCs w:val="0"/>
                <w:i w:val="0"/>
                <w:iCs w:val="0"/>
                <w:color w:val="004331"/>
                <w:sz w:val="17"/>
                <w:szCs w:val="17"/>
                <w:rtl w:val="0"/>
              </w:rPr>
              <w:t xml:space="preserve">Calculate the operating-expense coverage ratio for the first three revenue chapters for each Amanah and the enforcement-performance measures: total revenue portfolio, enforceable, enforced-against and amount collected from enforcement.</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8">
            <w:pPr>
              <w:widowControl w:val="1"/>
              <w:spacing w:after="0" w:before="0" w:line="244" w:lineRule="auto"/>
              <w:jc w:val="left"/>
              <w:rPr>
                <w:sz w:val="20"/>
                <w:szCs w:val="20"/>
              </w:rPr>
            </w:pPr>
            <w:r>
              <w:rPr>
                <w:b w:val="0"/>
                <w:bCs w:val="0"/>
                <w:i w:val="0"/>
                <w:iCs w:val="0"/>
                <w:color w:val="004331"/>
                <w:sz w:val="17"/>
                <w:szCs w:val="17"/>
                <w:rtl w:val="0"/>
              </w:rPr>
              <w:t xml:space="preserve">Analytics &amp; Forecasting Agent</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69">
            <w:pPr>
              <w:widowControl w:val="1"/>
              <w:spacing w:after="0" w:before="0" w:line="244" w:lineRule="auto"/>
              <w:jc w:val="left"/>
              <w:rPr>
                <w:sz w:val="20"/>
                <w:szCs w:val="20"/>
              </w:rPr>
            </w:pPr>
            <w:r>
              <w:rPr>
                <w:b w:val="0"/>
                <w:bCs w:val="0"/>
                <w:i w:val="0"/>
                <w:iCs w:val="0"/>
                <w:color w:val="004331"/>
                <w:sz w:val="17"/>
                <w:szCs w:val="17"/>
                <w:rtl w:val="0"/>
              </w:rPr>
              <w:t xml:space="preserve">WF06-05</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A">
            <w:pPr>
              <w:widowControl w:val="1"/>
              <w:spacing w:after="0" w:before="0" w:line="244" w:lineRule="auto"/>
              <w:jc w:val="left"/>
              <w:rPr>
                <w:sz w:val="20"/>
                <w:szCs w:val="20"/>
              </w:rPr>
            </w:pPr>
            <w:r>
              <w:rPr>
                <w:b w:val="0"/>
                <w:bCs w:val="0"/>
                <w:i w:val="0"/>
                <w:iCs w:val="0"/>
                <w:color w:val="004331"/>
                <w:sz w:val="17"/>
                <w:szCs w:val="17"/>
                <w:rtl w:val="0"/>
              </w:rPr>
              <w:t xml:space="preserve">Compare actual collection performance with collection targets at Amanah and revenue-source level. If Makeen and Tahseel figures conflict, use Tahseel as the approved figure and document the gap in the report notes.</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B">
            <w:pPr>
              <w:widowControl w:val="1"/>
              <w:spacing w:after="0" w:before="0" w:line="244" w:lineRule="auto"/>
              <w:jc w:val="left"/>
              <w:rPr>
                <w:sz w:val="20"/>
                <w:szCs w:val="20"/>
              </w:rPr>
            </w:pPr>
            <w:r>
              <w:rPr>
                <w:b w:val="0"/>
                <w:bCs w:val="0"/>
                <w:i w:val="0"/>
                <w:iCs w:val="0"/>
                <w:color w:val="004331"/>
                <w:sz w:val="17"/>
                <w:szCs w:val="17"/>
                <w:rtl w:val="0"/>
              </w:rPr>
              <w:t xml:space="preserve">Analytics &amp; Forecasting Agent</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6C">
            <w:pPr>
              <w:widowControl w:val="1"/>
              <w:spacing w:after="0" w:before="0" w:line="244" w:lineRule="auto"/>
              <w:jc w:val="left"/>
              <w:rPr>
                <w:sz w:val="20"/>
                <w:szCs w:val="20"/>
              </w:rPr>
            </w:pPr>
            <w:r>
              <w:rPr>
                <w:b w:val="0"/>
                <w:bCs w:val="0"/>
                <w:i w:val="0"/>
                <w:iCs w:val="0"/>
                <w:color w:val="004331"/>
                <w:sz w:val="17"/>
                <w:szCs w:val="17"/>
                <w:rtl w:val="0"/>
              </w:rPr>
              <w:t xml:space="preserve">WF06-06</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D">
            <w:pPr>
              <w:widowControl w:val="1"/>
              <w:spacing w:after="0" w:before="0" w:line="244" w:lineRule="auto"/>
              <w:jc w:val="left"/>
              <w:rPr>
                <w:sz w:val="20"/>
                <w:szCs w:val="20"/>
              </w:rPr>
            </w:pPr>
            <w:r>
              <w:rPr>
                <w:b w:val="0"/>
                <w:bCs w:val="0"/>
                <w:i w:val="0"/>
                <w:iCs w:val="0"/>
                <w:color w:val="004331"/>
                <w:sz w:val="17"/>
                <w:szCs w:val="17"/>
                <w:rtl w:val="0"/>
              </w:rPr>
              <w:t xml:space="preserve">Generate the monthly revenue report and update the reporting dashboard with executive summary, performance by revenue source, Amanah target comparison, expense-coverage ratio and enforcement performance. If Tahseel data is incomplete for an Amanah, clearly flag the missing-data warning.</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6E">
            <w:pPr>
              <w:widowControl w:val="1"/>
              <w:spacing w:after="0" w:before="0" w:line="244" w:lineRule="auto"/>
              <w:jc w:val="left"/>
              <w:rPr>
                <w:sz w:val="20"/>
                <w:szCs w:val="20"/>
              </w:rPr>
            </w:pPr>
            <w:r>
              <w:rPr>
                <w:b w:val="0"/>
                <w:bCs w:val="0"/>
                <w:i w:val="0"/>
                <w:iCs w:val="0"/>
                <w:color w:val="004331"/>
                <w:sz w:val="17"/>
                <w:szCs w:val="17"/>
                <w:rtl w:val="0"/>
              </w:rPr>
              <w:t xml:space="preserve">Intelligent Invoice Platform / Analytics &amp; Forecasting Agent</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6F">
            <w:pPr>
              <w:widowControl w:val="1"/>
              <w:spacing w:after="0" w:before="0" w:line="244" w:lineRule="auto"/>
              <w:jc w:val="left"/>
              <w:rPr>
                <w:sz w:val="20"/>
                <w:szCs w:val="20"/>
              </w:rPr>
            </w:pPr>
            <w:r>
              <w:rPr>
                <w:b w:val="0"/>
                <w:bCs w:val="0"/>
                <w:i w:val="0"/>
                <w:iCs w:val="0"/>
                <w:color w:val="004331"/>
                <w:sz w:val="17"/>
                <w:szCs w:val="17"/>
                <w:rtl w:val="0"/>
              </w:rPr>
              <w:t xml:space="preserve">WF06-07</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70">
            <w:pPr>
              <w:widowControl w:val="1"/>
              <w:spacing w:after="0" w:before="0" w:line="244" w:lineRule="auto"/>
              <w:jc w:val="left"/>
              <w:rPr>
                <w:sz w:val="20"/>
                <w:szCs w:val="20"/>
              </w:rPr>
            </w:pPr>
            <w:r>
              <w:rPr>
                <w:b w:val="0"/>
                <w:bCs w:val="0"/>
                <w:i w:val="0"/>
                <w:iCs w:val="0"/>
                <w:color w:val="004331"/>
                <w:sz w:val="17"/>
                <w:szCs w:val="17"/>
                <w:rtl w:val="0"/>
              </w:rPr>
              <w:t xml:space="preserve">Review the generated report, key metrics, variances and report notes in the Periodic Revenue Report Dashboard.</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71">
            <w:pPr>
              <w:widowControl w:val="1"/>
              <w:spacing w:after="0" w:before="0" w:line="244" w:lineRule="auto"/>
              <w:jc w:val="left"/>
              <w:rPr>
                <w:sz w:val="20"/>
                <w:szCs w:val="20"/>
              </w:rPr>
            </w:pPr>
            <w:r>
              <w:rPr>
                <w:b w:val="0"/>
                <w:bCs w:val="0"/>
                <w:i w:val="0"/>
                <w:iCs w:val="0"/>
                <w:color w:val="004331"/>
                <w:sz w:val="17"/>
                <w:szCs w:val="17"/>
                <w:rtl w:val="0"/>
              </w:rPr>
              <w:t xml:space="preserve">Revenue &amp; Collection Manager</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shd w:fill="dff3e8" w:val="clear"/>
            <w:tcMar>
              <w:top w:w="80.0" w:type="dxa"/>
              <w:left w:w="85.0" w:type="dxa"/>
              <w:bottom w:w="80.0" w:type="dxa"/>
              <w:right w:w="85.0" w:type="dxa"/>
            </w:tcMar>
          </w:tcPr>
          <w:p w:rsidR="00000000" w:rsidDel="00000000" w:rsidP="00000000" w:rsidRDefault="00000000" w:rsidRPr="00000000" w14:paraId="00000372">
            <w:pPr>
              <w:widowControl w:val="1"/>
              <w:spacing w:after="0" w:before="0" w:line="244" w:lineRule="auto"/>
              <w:jc w:val="left"/>
              <w:rPr>
                <w:sz w:val="20"/>
                <w:szCs w:val="20"/>
              </w:rPr>
            </w:pPr>
            <w:r>
              <w:rPr>
                <w:b w:val="0"/>
                <w:bCs w:val="0"/>
                <w:i w:val="0"/>
                <w:iCs w:val="0"/>
                <w:color w:val="004331"/>
                <w:sz w:val="17"/>
                <w:szCs w:val="17"/>
                <w:rtl w:val="0"/>
              </w:rPr>
              <w:t xml:space="preserve">WF06-08</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73">
            <w:pPr>
              <w:widowControl w:val="1"/>
              <w:spacing w:after="0" w:before="0" w:line="244" w:lineRule="auto"/>
              <w:jc w:val="left"/>
              <w:rPr>
                <w:sz w:val="20"/>
                <w:szCs w:val="20"/>
              </w:rPr>
            </w:pPr>
            <w:r>
              <w:rPr>
                <w:b w:val="0"/>
                <w:bCs w:val="0"/>
                <w:i w:val="0"/>
                <w:iCs w:val="0"/>
                <w:color w:val="004331"/>
                <w:sz w:val="17"/>
                <w:szCs w:val="17"/>
                <w:rtl w:val="0"/>
              </w:rPr>
              <w:t xml:space="preserve">Generate PDF and Excel outputs and perform configured automatic distribution to approved recipients, including Shared Services and Amanah stakeholders. Authorized users may request an ad hoc variation of this report conversationally through WF-04 Dynamic Report Generation instead of commissioning a new fixed report.</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000374">
            <w:pPr>
              <w:widowControl w:val="1"/>
              <w:spacing w:after="0" w:before="0" w:line="244" w:lineRule="auto"/>
              <w:jc w:val="left"/>
              <w:rPr>
                <w:sz w:val="20"/>
                <w:szCs w:val="20"/>
              </w:rPr>
            </w:pPr>
            <w:r>
              <w:rPr>
                <w:b w:val="0"/>
                <w:bCs w:val="0"/>
                <w:i w:val="0"/>
                <w:iCs w:val="0"/>
                <w:color w:val="004331"/>
                <w:sz w:val="17"/>
                <w:szCs w:val="17"/>
                <w:rtl w:val="0"/>
              </w:rPr>
              <w:t xml:space="preserve">Intelligent Invoice Platform / Analytics &amp; Forecasting Agent</w:t>
            </w:r>
            <w:r>
              <w:rPr>
                <w:rtl w:val="0"/>
              </w:rPr>
            </w:r>
          </w:p>
        </w:tc>
      </w:tr>
    </w:tbl>
    <w:p w:rsidR="00000000" w:rsidDel="00000000" w:rsidP="00000000" w:rsidRDefault="00000000" w:rsidRPr="00000000" w14:paraId="00000375">
      <w:pPr>
        <w:pStyle w:val="Heading3"/>
        <w:rPr/>
      </w:pPr>
      <w:bookmarkStart w:colFirst="0" w:colLast="0" w:name="_9mt33u6s92f3" w:id="35"/>
      <w:bookmarkEnd w:id="35"/>
      <w:r>
        <w:rPr>
          <w:rtl w:val="0"/>
        </w:rPr>
        <w:t xml:space="preserve">WF-07 — Financial Reconciliation</w:t>
      </w:r>
    </w:p>
    <w:p w:rsidR="00000000" w:rsidDel="00000000" w:rsidP="00000000" w:rsidRDefault="00000000" w:rsidRPr="00000000" w14:paraId="00000376">
      <w:pPr>
        <w:keepNext w:val="1"/>
        <w:spacing w:after="80" w:before="0" w:lineRule="auto"/>
        <w:rPr/>
      </w:pPr>
      <w:r>
        <w:rPr>
          <w:rtl w:val="0"/>
        </w:rPr>
        <w:t xml:space="preserve">As-Is Workflow (Before AI Solution Implementation)</w:t>
      </w:r>
    </w:p>
    <w:p w:rsidR="00000000" w:rsidDel="00000000" w:rsidP="00000000" w:rsidRDefault="00000000" w:rsidRPr="00000000" w14:paraId="00000377">
      <w:pPr>
        <w:rPr/>
      </w:pPr>
      <w:r>
        <w:rPr>
          <w:rtl w:val="0"/>
        </w:rPr>
        <w:t xml:space="preserve">Makeen–Tahseel billing differences require reconciliation and classification across the two systems; a unified automated reconciliation workflow is not currently available.</w:t>
      </w:r>
    </w:p>
    <w:p w:rsidR="00000000" w:rsidDel="00000000" w:rsidP="00000000" w:rsidRDefault="00000000" w:rsidRPr="00000000" w14:paraId="00000378">
      <w:pPr>
        <w:keepNext w:val="1"/>
        <w:spacing w:after="80" w:before="160" w:lineRule="auto"/>
        <w:rPr/>
      </w:pPr>
      <w:r>
        <w:rPr>
          <w:rtl w:val="0"/>
        </w:rPr>
        <w:t xml:space="preserve">To-Be Workflow (After AI Solution Implementation)</w:t>
      </w:r>
    </w:p>
    <w:p w:rsidR="00000000" w:rsidDel="00000000" w:rsidP="00000000" w:rsidRDefault="00000000" w:rsidRPr="00000000" w14:paraId="00000379">
      <w:pPr>
        <w:jc w:val="center"/>
        <w:rPr/>
      </w:pPr>
      <w:r>
        <w:rPr/>
        <w:drawing>
          <wp:inline distB="0" distT="0" distL="0" distR="0">
            <wp:extent cx="5897880" cy="7077075"/>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97880" cy="7077075"/>
                    </a:xfrm>
                    <a:prstGeom prst="rect"/>
                    <a:ln/>
                  </pic:spPr>
                </pic:pic>
              </a:graphicData>
            </a:graphic>
          </wp:inline>
        </w:drawing>
      </w:r>
      <w:r>
        <w:rPr>
          <w:rtl w:val="0"/>
        </w:rPr>
      </w:r>
    </w:p>
    <w:p w:rsidR="00000000" w:rsidDel="00000000" w:rsidP="00000000" w:rsidRDefault="00000000" w:rsidRPr="00000000" w14:paraId="0000037A">
      <w:pPr>
        <w:rPr/>
      </w:pPr>
      <w:r>
        <w:br w:type="page"/>
      </w:r>
      <w:r>
        <w:rPr>
          <w:rtl w:val="0"/>
        </w:rPr>
      </w:r>
    </w:p>
    <w:tbl>
      <w:tblPr>
        <w:tblStyle w:val="Table19"/>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7B">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7C">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7D">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7E">
            <w:pPr>
              <w:widowControl w:val="1"/>
              <w:spacing w:after="0" w:before="0" w:lineRule="auto"/>
              <w:jc w:val="left"/>
              <w:rPr>
                <w:sz w:val="20"/>
                <w:szCs w:val="20"/>
              </w:rPr>
            </w:pPr>
            <w:r>
              <w:rPr>
                <w:sz w:val="20"/>
                <w:szCs w:val="20"/>
                <w:rtl w:val="0"/>
              </w:rPr>
              <w:t xml:space="preserve">WF07-01</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7F">
            <w:pPr>
              <w:widowControl w:val="1"/>
              <w:spacing w:after="0" w:before="0" w:lineRule="auto"/>
              <w:jc w:val="left"/>
              <w:rPr>
                <w:sz w:val="20"/>
                <w:szCs w:val="20"/>
              </w:rPr>
            </w:pPr>
            <w:r>
              <w:rPr>
                <w:sz w:val="20"/>
                <w:szCs w:val="20"/>
                <w:rtl w:val="0"/>
              </w:rPr>
              <w:t xml:space="preserve">Start the scheduled weekly reconciliation when Makeen and Tahseel billing data are available; the run is scheduled every Sunday before 08:00.</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0">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1">
            <w:pPr>
              <w:widowControl w:val="1"/>
              <w:spacing w:after="0" w:before="0" w:lineRule="auto"/>
              <w:jc w:val="left"/>
              <w:rPr>
                <w:sz w:val="20"/>
                <w:szCs w:val="20"/>
              </w:rPr>
            </w:pPr>
            <w:r>
              <w:rPr>
                <w:sz w:val="20"/>
                <w:szCs w:val="20"/>
                <w:rtl w:val="0"/>
              </w:rPr>
              <w:t xml:space="preserve">WF07-02</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2">
            <w:pPr>
              <w:widowControl w:val="1"/>
              <w:spacing w:after="0" w:before="0" w:lineRule="auto"/>
              <w:jc w:val="left"/>
              <w:rPr>
                <w:sz w:val="20"/>
                <w:szCs w:val="20"/>
              </w:rPr>
            </w:pPr>
            <w:r>
              <w:rPr>
                <w:sz w:val="20"/>
                <w:szCs w:val="20"/>
                <w:rtl w:val="0"/>
              </w:rPr>
              <w:t xml:space="preserve">Retrieve the Makeen billing dataset including invoice number, revenue amount, invoice amount, invoice status, product name, and beneficiary ID.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3">
            <w:pPr>
              <w:widowControl w:val="1"/>
              <w:spacing w:after="0" w:before="0" w:lineRule="auto"/>
              <w:jc w:val="left"/>
              <w:rPr>
                <w:sz w:val="20"/>
                <w:szCs w:val="20"/>
              </w:rPr>
            </w:pPr>
            <w:r>
              <w:rPr>
                <w:sz w:val="20"/>
                <w:szCs w:val="20"/>
                <w:rtl w:val="0"/>
              </w:rPr>
              <w:t xml:space="preserve">Ingestion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4">
            <w:pPr>
              <w:widowControl w:val="1"/>
              <w:spacing w:after="0" w:before="0" w:lineRule="auto"/>
              <w:jc w:val="left"/>
              <w:rPr>
                <w:sz w:val="20"/>
                <w:szCs w:val="20"/>
              </w:rPr>
            </w:pPr>
            <w:r>
              <w:rPr>
                <w:sz w:val="20"/>
                <w:szCs w:val="20"/>
                <w:rtl w:val="0"/>
              </w:rPr>
              <w:t xml:space="preserve">WF07-03</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5">
            <w:pPr>
              <w:widowControl w:val="1"/>
              <w:spacing w:after="0" w:before="0" w:lineRule="auto"/>
              <w:jc w:val="left"/>
              <w:rPr>
                <w:sz w:val="20"/>
                <w:szCs w:val="20"/>
              </w:rPr>
            </w:pPr>
            <w:r>
              <w:rPr>
                <w:sz w:val="20"/>
                <w:szCs w:val="20"/>
                <w:rtl w:val="0"/>
              </w:rPr>
              <w:t xml:space="preserve">Retrieve the Tahseel reference dataset including SADAD invoice number, Amanah, municipality, invoice amount, payment date, invoice status, and payment status.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6">
            <w:pPr>
              <w:widowControl w:val="1"/>
              <w:spacing w:after="0" w:before="0" w:lineRule="auto"/>
              <w:jc w:val="left"/>
              <w:rPr>
                <w:sz w:val="20"/>
                <w:szCs w:val="20"/>
              </w:rPr>
            </w:pPr>
            <w:r>
              <w:rPr>
                <w:sz w:val="20"/>
                <w:szCs w:val="20"/>
                <w:rtl w:val="0"/>
              </w:rPr>
              <w:t xml:space="preserve">Ingestion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7">
            <w:pPr>
              <w:widowControl w:val="1"/>
              <w:spacing w:after="0" w:before="0" w:lineRule="auto"/>
              <w:jc w:val="left"/>
              <w:rPr>
                <w:sz w:val="20"/>
                <w:szCs w:val="20"/>
              </w:rPr>
            </w:pPr>
            <w:r>
              <w:rPr>
                <w:sz w:val="20"/>
                <w:szCs w:val="20"/>
                <w:rtl w:val="0"/>
              </w:rPr>
              <w:t xml:space="preserve">WF07-04</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8">
            <w:pPr>
              <w:widowControl w:val="1"/>
              <w:spacing w:after="0" w:before="0" w:lineRule="auto"/>
              <w:jc w:val="left"/>
              <w:rPr>
                <w:sz w:val="20"/>
                <w:szCs w:val="20"/>
              </w:rPr>
            </w:pPr>
            <w:r>
              <w:rPr>
                <w:sz w:val="20"/>
                <w:szCs w:val="20"/>
                <w:rtl w:val="0"/>
              </w:rPr>
              <w:t xml:space="preserve">Match records first by invoice number and, where required, by beneficiary ID and amount using the approved matching-field list.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9">
            <w:pPr>
              <w:widowControl w:val="1"/>
              <w:spacing w:after="0" w:before="0" w:lineRule="auto"/>
              <w:jc w:val="left"/>
              <w:rPr>
                <w:sz w:val="20"/>
                <w:szCs w:val="20"/>
              </w:rPr>
            </w:pPr>
            <w:r>
              <w:rPr>
                <w:sz w:val="20"/>
                <w:szCs w:val="20"/>
                <w:rtl w:val="0"/>
              </w:rPr>
              <w:t xml:space="preserve">Validation &amp; Compliance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A">
            <w:pPr>
              <w:widowControl w:val="1"/>
              <w:spacing w:after="0" w:before="0" w:lineRule="auto"/>
              <w:jc w:val="left"/>
              <w:rPr>
                <w:sz w:val="20"/>
                <w:szCs w:val="20"/>
              </w:rPr>
            </w:pPr>
            <w:r>
              <w:rPr>
                <w:sz w:val="20"/>
                <w:szCs w:val="20"/>
                <w:rtl w:val="0"/>
              </w:rPr>
              <w:t xml:space="preserve">WF07-05</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B">
            <w:pPr>
              <w:widowControl w:val="1"/>
              <w:spacing w:after="0" w:before="0" w:lineRule="auto"/>
              <w:jc w:val="left"/>
              <w:rPr>
                <w:sz w:val="20"/>
                <w:szCs w:val="20"/>
              </w:rPr>
            </w:pPr>
            <w:r>
              <w:rPr>
                <w:sz w:val="20"/>
                <w:szCs w:val="20"/>
                <w:rtl w:val="0"/>
              </w:rPr>
              <w:t xml:space="preserve">Classify identified differences, including records missing in either platform, amount differences, status differences, and cases collected in Tahseel but cancelled in Makeen.</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C">
            <w:pPr>
              <w:widowControl w:val="1"/>
              <w:spacing w:after="0" w:before="0" w:lineRule="auto"/>
              <w:jc w:val="left"/>
              <w:rPr>
                <w:sz w:val="20"/>
                <w:szCs w:val="20"/>
              </w:rPr>
            </w:pPr>
            <w:r>
              <w:rPr>
                <w:sz w:val="20"/>
                <w:szCs w:val="20"/>
                <w:rtl w:val="0"/>
              </w:rPr>
              <w:t xml:space="preserve">Validation &amp; Compliance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D">
            <w:pPr>
              <w:widowControl w:val="1"/>
              <w:spacing w:after="0" w:before="0" w:lineRule="auto"/>
              <w:jc w:val="left"/>
              <w:rPr>
                <w:sz w:val="20"/>
                <w:szCs w:val="20"/>
              </w:rPr>
            </w:pPr>
            <w:r>
              <w:rPr>
                <w:sz w:val="20"/>
                <w:szCs w:val="20"/>
                <w:rtl w:val="0"/>
              </w:rPr>
              <w:t xml:space="preserve">WF07-06</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E">
            <w:pPr>
              <w:widowControl w:val="1"/>
              <w:spacing w:after="0" w:before="0" w:lineRule="auto"/>
              <w:jc w:val="left"/>
              <w:rPr>
                <w:sz w:val="20"/>
                <w:szCs w:val="20"/>
              </w:rPr>
            </w:pPr>
            <w:r>
              <w:rPr>
                <w:sz w:val="20"/>
                <w:szCs w:val="20"/>
                <w:rtl w:val="0"/>
              </w:rPr>
              <w:t xml:space="preserve">Calculate the financial value of each difference type and prioritize cases requiring urgent treatment. Tahseel remains the final official reference for any conflict.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8F">
            <w:pPr>
              <w:widowControl w:val="1"/>
              <w:spacing w:after="0" w:before="0" w:lineRule="auto"/>
              <w:jc w:val="left"/>
              <w:rPr>
                <w:sz w:val="20"/>
                <w:szCs w:val="20"/>
              </w:rPr>
            </w:pPr>
            <w:r>
              <w:rPr>
                <w:sz w:val="20"/>
                <w:szCs w:val="20"/>
                <w:rtl w:val="0"/>
              </w:rPr>
              <w:t xml:space="preserve">Validation &amp; Compliance Agent</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0">
            <w:pPr>
              <w:widowControl w:val="1"/>
              <w:spacing w:after="0" w:before="0" w:lineRule="auto"/>
              <w:jc w:val="left"/>
              <w:rPr>
                <w:sz w:val="20"/>
                <w:szCs w:val="20"/>
              </w:rPr>
            </w:pPr>
            <w:r>
              <w:rPr>
                <w:sz w:val="20"/>
                <w:szCs w:val="20"/>
                <w:rtl w:val="0"/>
              </w:rPr>
              <w:t xml:space="preserve">WF07-07</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1">
            <w:pPr>
              <w:widowControl w:val="1"/>
              <w:spacing w:after="0" w:before="0" w:lineRule="auto"/>
              <w:jc w:val="left"/>
              <w:rPr>
                <w:sz w:val="20"/>
                <w:szCs w:val="20"/>
              </w:rPr>
            </w:pPr>
            <w:r>
              <w:rPr>
                <w:sz w:val="20"/>
                <w:szCs w:val="20"/>
                <w:rtl w:val="0"/>
              </w:rPr>
              <w:t xml:space="preserve">Generate the weekly reconciliation report with classified differences, financial statistics, and a proposed corrective action for each difference type; high-value differences above SAR 50,000 are reviewed and reprioritized daily, with any correction to an authoritative source record made only by the responsible source-system owner.</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2">
            <w:pPr>
              <w:widowControl w:val="1"/>
              <w:spacing w:after="0" w:before="0" w:lineRule="auto"/>
              <w:jc w:val="left"/>
              <w:rPr>
                <w:sz w:val="20"/>
                <w:szCs w:val="20"/>
              </w:rPr>
            </w:pPr>
            <w:r>
              <w:rPr>
                <w:sz w:val="20"/>
                <w:szCs w:val="20"/>
                <w:rtl w:val="0"/>
              </w:rPr>
              <w:t xml:space="preserve">Intelligent Invoice Platform</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3">
            <w:pPr>
              <w:widowControl w:val="1"/>
              <w:spacing w:after="0" w:before="0" w:lineRule="auto"/>
              <w:jc w:val="left"/>
              <w:rPr>
                <w:sz w:val="20"/>
                <w:szCs w:val="20"/>
              </w:rPr>
            </w:pPr>
            <w:r>
              <w:rPr>
                <w:sz w:val="20"/>
                <w:szCs w:val="20"/>
                <w:rtl w:val="0"/>
              </w:rPr>
              <w:t xml:space="preserve">WF07-08</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4">
            <w:pPr>
              <w:widowControl w:val="1"/>
              <w:spacing w:after="0" w:before="0" w:lineRule="auto"/>
              <w:jc w:val="left"/>
              <w:rPr>
                <w:sz w:val="20"/>
                <w:szCs w:val="20"/>
              </w:rPr>
            </w:pPr>
            <w:r>
              <w:rPr>
                <w:sz w:val="20"/>
                <w:szCs w:val="20"/>
                <w:rtl w:val="0"/>
              </w:rPr>
              <w:t xml:space="preserve">Review the Difference Reconciliation Dashboard, inspect the proposed action, and approve the reconciliation or send selected cases to the auditor for further review.</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5">
            <w:pPr>
              <w:widowControl w:val="1"/>
              <w:spacing w:after="0" w:before="0" w:lineRule="auto"/>
              <w:jc w:val="left"/>
              <w:rPr>
                <w:sz w:val="20"/>
                <w:szCs w:val="20"/>
              </w:rPr>
            </w:pPr>
            <w:r>
              <w:rPr>
                <w:sz w:val="20"/>
                <w:szCs w:val="20"/>
                <w:rtl w:val="0"/>
              </w:rPr>
              <w:t xml:space="preserve">Financial Reconciliation Officer</w:t>
            </w:r>
          </w:p>
        </w:tc>
      </w:tr>
      <w:tr>
        <w:trPr>
          <w:cantSplit w:val="0"/>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6">
            <w:pPr>
              <w:widowControl w:val="1"/>
              <w:spacing w:after="0" w:before="0" w:lineRule="auto"/>
              <w:jc w:val="left"/>
              <w:rPr>
                <w:sz w:val="20"/>
                <w:szCs w:val="20"/>
              </w:rPr>
            </w:pPr>
            <w:r>
              <w:rPr>
                <w:sz w:val="20"/>
                <w:szCs w:val="20"/>
                <w:rtl w:val="0"/>
              </w:rPr>
              <w:t xml:space="preserve">WF07-09</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7">
            <w:pPr>
              <w:widowControl w:val="1"/>
              <w:spacing w:after="0" w:before="0" w:lineRule="auto"/>
              <w:jc w:val="left"/>
              <w:rPr>
                <w:sz w:val="20"/>
                <w:szCs w:val="20"/>
              </w:rPr>
            </w:pPr>
            <w:r>
              <w:rPr>
                <w:sz w:val="20"/>
                <w:szCs w:val="20"/>
                <w:rtl w:val="0"/>
              </w:rPr>
              <w:t xml:space="preserve">Review referred reconciliation cases and supporting evidence when manual or audit review is required.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98">
            <w:pPr>
              <w:widowControl w:val="1"/>
              <w:spacing w:after="0" w:before="0" w:lineRule="auto"/>
              <w:jc w:val="left"/>
              <w:rPr>
                <w:sz w:val="20"/>
                <w:szCs w:val="20"/>
              </w:rPr>
            </w:pPr>
            <w:r>
              <w:rPr>
                <w:sz w:val="20"/>
                <w:szCs w:val="20"/>
                <w:rtl w:val="0"/>
              </w:rPr>
              <w:t xml:space="preserve">Internal Financial Auditor</w:t>
            </w:r>
          </w:p>
        </w:tc>
      </w:tr>
    </w:tbl>
    <w:p w:rsidR="00000000" w:rsidDel="00000000" w:rsidP="00000000" w:rsidRDefault="00000000" w:rsidRPr="00000000" w14:paraId="00000399">
      <w:pPr>
        <w:pStyle w:val="Heading3"/>
        <w:rPr/>
      </w:pPr>
      <w:bookmarkStart w:colFirst="0" w:colLast="0" w:name="_t4y214myqls2" w:id="36"/>
      <w:bookmarkEnd w:id="36"/>
      <w:r>
        <w:rPr>
          <w:rtl w:val="0"/>
        </w:rPr>
        <w:t xml:space="preserve">WF-08 — Violation Follow-up</w:t>
      </w:r>
    </w:p>
    <w:p w:rsidR="00000000" w:rsidDel="00000000" w:rsidP="00000000" w:rsidRDefault="00000000" w:rsidRPr="00000000" w14:paraId="0000039A">
      <w:pPr>
        <w:keepNext w:val="1"/>
        <w:spacing w:after="80" w:before="0" w:lineRule="auto"/>
        <w:rPr/>
      </w:pPr>
      <w:r>
        <w:rPr>
          <w:rtl w:val="0"/>
        </w:rPr>
        <w:t xml:space="preserve">As-Is Workflow (Before AI Solution Implementation)</w:t>
      </w:r>
    </w:p>
    <w:p w:rsidR="00000000" w:rsidDel="00000000" w:rsidP="00000000" w:rsidRDefault="00000000" w:rsidRPr="00000000" w14:paraId="0000039B">
      <w:pPr>
        <w:rPr/>
      </w:pPr>
      <w:r>
        <w:rPr>
          <w:rtl w:val="0"/>
        </w:rPr>
        <w:t xml:space="preserve">Violation, appeal, enforcement and collection information is reviewed across Efaa, Mumtathil and Tahseel with manual follow-up across status changes.</w:t>
      </w:r>
    </w:p>
    <w:p w:rsidR="00000000" w:rsidDel="00000000" w:rsidP="00000000" w:rsidRDefault="00000000" w:rsidRPr="00000000" w14:paraId="0000039C">
      <w:pPr>
        <w:spacing w:after="20" w:before="0" w:lineRule="auto"/>
        <w:rPr/>
      </w:pPr>
      <w:r>
        <w:rPr>
          <w:rtl w:val="0"/>
        </w:rPr>
      </w:r>
    </w:p>
    <w:p w:rsidR="00000000" w:rsidDel="00000000" w:rsidP="00000000" w:rsidRDefault="00000000" w:rsidRPr="00000000" w14:paraId="0000039D">
      <w:pPr>
        <w:keepNext w:val="1"/>
        <w:spacing w:after="80" w:before="160" w:lineRule="auto"/>
        <w:rPr/>
      </w:pPr>
      <w:r>
        <w:rPr>
          <w:rtl w:val="0"/>
        </w:rPr>
        <w:t xml:space="preserve">To-Be Workflow (After AI Solution Implementation)</w:t>
      </w:r>
    </w:p>
    <w:p w:rsidR="00000000" w:rsidDel="00000000" w:rsidP="00000000" w:rsidRDefault="00000000" w:rsidRPr="00000000" w14:paraId="0000039E">
      <w:pPr>
        <w:jc w:val="center"/>
        <w:rPr/>
      </w:pPr>
      <w:r>
        <w:rPr/>
        <w:drawing>
          <wp:inline distB="0" distT="0" distL="0" distR="0">
            <wp:extent cx="5897880" cy="7077075"/>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897880" cy="7077075"/>
                    </a:xfrm>
                    <a:prstGeom prst="rect"/>
                    <a:ln/>
                  </pic:spPr>
                </pic:pic>
              </a:graphicData>
            </a:graphic>
          </wp:inline>
        </w:drawing>
      </w:r>
      <w:r>
        <w:rPr>
          <w:rtl w:val="0"/>
        </w:rPr>
      </w:r>
    </w:p>
    <w:p w:rsidR="00000000" w:rsidDel="00000000" w:rsidP="00000000" w:rsidRDefault="00000000" w:rsidRPr="00000000" w14:paraId="0000039F">
      <w:pPr>
        <w:rPr/>
      </w:pPr>
      <w:r>
        <w:br w:type="page"/>
      </w:r>
      <w:r>
        <w:rPr>
          <w:rtl w:val="0"/>
        </w:rPr>
      </w:r>
    </w:p>
    <w:tbl>
      <w:tblPr>
        <w:tblStyle w:val="Table20"/>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A0">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A1">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A2">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3">
            <w:pPr>
              <w:widowControl w:val="1"/>
              <w:spacing w:after="0" w:before="0" w:lineRule="auto"/>
              <w:jc w:val="left"/>
              <w:rPr>
                <w:sz w:val="20"/>
                <w:szCs w:val="20"/>
              </w:rPr>
            </w:pPr>
            <w:r>
              <w:rPr>
                <w:sz w:val="20"/>
                <w:szCs w:val="20"/>
                <w:rtl w:val="0"/>
              </w:rPr>
              <w:t xml:space="preserve">WF08-01</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4">
            <w:pPr>
              <w:widowControl w:val="1"/>
              <w:spacing w:after="0" w:before="0" w:lineRule="auto"/>
              <w:jc w:val="left"/>
              <w:rPr>
                <w:sz w:val="20"/>
                <w:szCs w:val="20"/>
              </w:rPr>
            </w:pPr>
            <w:r>
              <w:rPr>
                <w:sz w:val="20"/>
                <w:szCs w:val="20"/>
                <w:rtl w:val="0"/>
              </w:rPr>
              <w:t xml:space="preserve">Start when a new Efaa violation batch arrives or Mumtathil reports a material case-status change, including judgment, appeal change, or enforcement referral.</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5">
            <w:pPr>
              <w:widowControl w:val="1"/>
              <w:spacing w:after="0" w:before="0" w:lineRule="auto"/>
              <w:jc w:val="left"/>
              <w:rPr>
                <w:sz w:val="20"/>
                <w:szCs w:val="20"/>
              </w:rPr>
            </w:pPr>
            <w:r>
              <w:rPr>
                <w:sz w:val="20"/>
                <w:szCs w:val="20"/>
                <w:rtl w:val="0"/>
              </w:rPr>
              <w:t xml:space="preserve">Intelligent Invoice Platform</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6">
            <w:pPr>
              <w:widowControl w:val="1"/>
              <w:spacing w:after="0" w:before="0" w:lineRule="auto"/>
              <w:jc w:val="left"/>
              <w:rPr>
                <w:sz w:val="20"/>
                <w:szCs w:val="20"/>
              </w:rPr>
            </w:pPr>
            <w:r>
              <w:rPr>
                <w:sz w:val="20"/>
                <w:szCs w:val="20"/>
                <w:rtl w:val="0"/>
              </w:rPr>
              <w:t xml:space="preserve">WF08-02</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7">
            <w:pPr>
              <w:widowControl w:val="1"/>
              <w:spacing w:after="0" w:before="0" w:lineRule="auto"/>
              <w:jc w:val="left"/>
              <w:rPr>
                <w:sz w:val="20"/>
                <w:szCs w:val="20"/>
              </w:rPr>
            </w:pPr>
            <w:r>
              <w:rPr>
                <w:sz w:val="20"/>
                <w:szCs w:val="20"/>
                <w:rtl w:val="0"/>
              </w:rPr>
              <w:t xml:space="preserve">Validate and combine complete Efaa violation data with the daily Mumtathil case data required for follow-up.</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8">
            <w:pPr>
              <w:widowControl w:val="1"/>
              <w:spacing w:after="0" w:before="0" w:lineRule="auto"/>
              <w:jc w:val="left"/>
              <w:rPr>
                <w:sz w:val="20"/>
                <w:szCs w:val="20"/>
              </w:rPr>
            </w:pPr>
            <w:r>
              <w:rPr>
                <w:sz w:val="20"/>
                <w:szCs w:val="20"/>
                <w:rtl w:val="0"/>
              </w:rPr>
              <w:t xml:space="preserve">Validation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9">
            <w:pPr>
              <w:widowControl w:val="1"/>
              <w:spacing w:after="0" w:before="0" w:lineRule="auto"/>
              <w:jc w:val="left"/>
              <w:rPr>
                <w:sz w:val="20"/>
                <w:szCs w:val="20"/>
              </w:rPr>
            </w:pPr>
            <w:r>
              <w:rPr>
                <w:sz w:val="20"/>
                <w:szCs w:val="20"/>
                <w:rtl w:val="0"/>
              </w:rPr>
              <w:t xml:space="preserve">WF08-03</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A">
            <w:pPr>
              <w:widowControl w:val="1"/>
              <w:spacing w:after="0" w:before="0" w:lineRule="auto"/>
              <w:jc w:val="left"/>
              <w:rPr>
                <w:sz w:val="20"/>
                <w:szCs w:val="20"/>
              </w:rPr>
            </w:pPr>
            <w:r>
              <w:rPr>
                <w:sz w:val="20"/>
                <w:szCs w:val="20"/>
                <w:rtl w:val="0"/>
              </w:rPr>
              <w:t xml:space="preserve">Match each violation to the related Tahseel invoice using SADAD number first and violator ID as the secondary key.</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B">
            <w:pPr>
              <w:widowControl w:val="1"/>
              <w:spacing w:after="0" w:before="0" w:lineRule="auto"/>
              <w:jc w:val="left"/>
              <w:rPr>
                <w:sz w:val="20"/>
                <w:szCs w:val="20"/>
              </w:rPr>
            </w:pPr>
            <w:r>
              <w:rPr>
                <w:sz w:val="20"/>
                <w:szCs w:val="20"/>
                <w:rtl w:val="0"/>
              </w:rPr>
              <w:t xml:space="preserve">Validation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C">
            <w:pPr>
              <w:widowControl w:val="1"/>
              <w:spacing w:after="0" w:before="0" w:lineRule="auto"/>
              <w:jc w:val="left"/>
              <w:rPr>
                <w:sz w:val="20"/>
                <w:szCs w:val="20"/>
              </w:rPr>
            </w:pPr>
            <w:r>
              <w:rPr>
                <w:sz w:val="20"/>
                <w:szCs w:val="20"/>
                <w:rtl w:val="0"/>
              </w:rPr>
              <w:t xml:space="preserve">WF08-04</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D">
            <w:pPr>
              <w:widowControl w:val="1"/>
              <w:spacing w:after="0" w:before="0" w:lineRule="auto"/>
              <w:jc w:val="left"/>
              <w:rPr>
                <w:sz w:val="20"/>
                <w:szCs w:val="20"/>
              </w:rPr>
            </w:pPr>
            <w:r>
              <w:rPr>
                <w:sz w:val="20"/>
                <w:szCs w:val="20"/>
                <w:rtl w:val="0"/>
              </w:rPr>
              <w:t xml:space="preserve">Determine the current violation, enforcement, and appeal status for the matched case.</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E">
            <w:pPr>
              <w:widowControl w:val="1"/>
              <w:spacing w:after="0" w:before="0" w:lineRule="auto"/>
              <w:jc w:val="left"/>
              <w:rPr>
                <w:sz w:val="20"/>
                <w:szCs w:val="20"/>
              </w:rPr>
            </w:pPr>
            <w:r>
              <w:rPr>
                <w:sz w:val="20"/>
                <w:szCs w:val="20"/>
                <w:rtl w:val="0"/>
              </w:rPr>
              <w:t xml:space="preserve">Validation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AF">
            <w:pPr>
              <w:widowControl w:val="1"/>
              <w:spacing w:after="0" w:before="0" w:lineRule="auto"/>
              <w:jc w:val="left"/>
              <w:rPr>
                <w:sz w:val="20"/>
                <w:szCs w:val="20"/>
              </w:rPr>
            </w:pPr>
            <w:r>
              <w:rPr>
                <w:sz w:val="20"/>
                <w:szCs w:val="20"/>
                <w:rtl w:val="0"/>
              </w:rPr>
              <w:t xml:space="preserve">WF08-05</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0">
            <w:pPr>
              <w:widowControl w:val="1"/>
              <w:spacing w:after="0" w:before="0" w:lineRule="auto"/>
              <w:jc w:val="left"/>
              <w:rPr>
                <w:sz w:val="20"/>
                <w:szCs w:val="20"/>
              </w:rPr>
            </w:pPr>
            <w:r>
              <w:rPr>
                <w:sz w:val="20"/>
                <w:szCs w:val="20"/>
                <w:rtl w:val="0"/>
              </w:rPr>
              <w:t xml:space="preserve">If appeal status is Pending Committee Review, stop the enforcement workflow until a decision is issued.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1">
            <w:pPr>
              <w:widowControl w:val="1"/>
              <w:spacing w:after="0" w:before="0" w:lineRule="auto"/>
              <w:jc w:val="left"/>
              <w:rPr>
                <w:sz w:val="20"/>
                <w:szCs w:val="20"/>
              </w:rPr>
            </w:pPr>
            <w:r>
              <w:rPr>
                <w:sz w:val="20"/>
                <w:szCs w:val="20"/>
                <w:rtl w:val="0"/>
              </w:rPr>
              <w:t xml:space="preserve">Intelligent Invoice Platform</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2">
            <w:pPr>
              <w:widowControl w:val="1"/>
              <w:spacing w:after="0" w:before="0" w:lineRule="auto"/>
              <w:jc w:val="left"/>
              <w:rPr>
                <w:sz w:val="20"/>
                <w:szCs w:val="20"/>
              </w:rPr>
            </w:pPr>
            <w:r>
              <w:rPr>
                <w:sz w:val="20"/>
                <w:szCs w:val="20"/>
                <w:rtl w:val="0"/>
              </w:rPr>
              <w:t xml:space="preserve">WF08-06</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3">
            <w:pPr>
              <w:widowControl w:val="1"/>
              <w:spacing w:after="0" w:before="0" w:lineRule="auto"/>
              <w:jc w:val="left"/>
              <w:rPr>
                <w:sz w:val="20"/>
                <w:szCs w:val="20"/>
              </w:rPr>
            </w:pPr>
            <w:r>
              <w:rPr>
                <w:sz w:val="20"/>
                <w:szCs w:val="20"/>
                <w:rtl w:val="0"/>
              </w:rPr>
              <w:t xml:space="preserve">Update the collection-probability score using the current enforcement and appeal status.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4">
            <w:pPr>
              <w:widowControl w:val="1"/>
              <w:spacing w:after="0" w:before="0" w:lineRule="auto"/>
              <w:jc w:val="left"/>
              <w:rPr>
                <w:sz w:val="20"/>
                <w:szCs w:val="20"/>
              </w:rPr>
            </w:pPr>
            <w:r>
              <w:rPr>
                <w:sz w:val="20"/>
                <w:szCs w:val="20"/>
                <w:rtl w:val="0"/>
              </w:rPr>
              <w:t xml:space="preserve">Analytics &amp; Forecasting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5">
            <w:pPr>
              <w:widowControl w:val="1"/>
              <w:spacing w:after="0" w:before="0" w:lineRule="auto"/>
              <w:jc w:val="left"/>
              <w:rPr>
                <w:sz w:val="20"/>
                <w:szCs w:val="20"/>
              </w:rPr>
            </w:pPr>
            <w:r>
              <w:rPr>
                <w:sz w:val="20"/>
                <w:szCs w:val="20"/>
                <w:rtl w:val="0"/>
              </w:rPr>
              <w:t xml:space="preserve">WF08-07</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6">
            <w:pPr>
              <w:widowControl w:val="1"/>
              <w:spacing w:after="0" w:before="0" w:lineRule="auto"/>
              <w:jc w:val="left"/>
              <w:rPr>
                <w:sz w:val="20"/>
                <w:szCs w:val="20"/>
              </w:rPr>
            </w:pPr>
            <w:r>
              <w:rPr>
                <w:sz w:val="20"/>
                <w:szCs w:val="20"/>
                <w:rtl w:val="0"/>
              </w:rPr>
              <w:t xml:space="preserve">Generate alerts for material judgment, amount, or status changes, including the BRD alert condition for cases below SAR 100,000.</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7">
            <w:pPr>
              <w:widowControl w:val="1"/>
              <w:spacing w:after="0" w:before="0" w:lineRule="auto"/>
              <w:jc w:val="left"/>
              <w:rPr>
                <w:sz w:val="20"/>
                <w:szCs w:val="20"/>
              </w:rPr>
            </w:pPr>
            <w:r>
              <w:rPr>
                <w:sz w:val="20"/>
                <w:szCs w:val="20"/>
                <w:rtl w:val="0"/>
              </w:rPr>
              <w:t xml:space="preserve">Analytics &amp; Forecasting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8">
            <w:pPr>
              <w:widowControl w:val="1"/>
              <w:spacing w:after="0" w:before="0" w:lineRule="auto"/>
              <w:jc w:val="left"/>
              <w:rPr>
                <w:sz w:val="20"/>
                <w:szCs w:val="20"/>
              </w:rPr>
            </w:pPr>
            <w:r>
              <w:rPr>
                <w:sz w:val="20"/>
                <w:szCs w:val="20"/>
                <w:rtl w:val="0"/>
              </w:rPr>
              <w:t xml:space="preserve">WF08-08</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9">
            <w:pPr>
              <w:widowControl w:val="1"/>
              <w:spacing w:after="0" w:before="0" w:lineRule="auto"/>
              <w:jc w:val="left"/>
              <w:rPr>
                <w:sz w:val="20"/>
                <w:szCs w:val="20"/>
              </w:rPr>
            </w:pPr>
            <w:r>
              <w:rPr>
                <w:sz w:val="20"/>
                <w:szCs w:val="20"/>
                <w:rtl w:val="0"/>
              </w:rPr>
              <w:t xml:space="preserve">Refresh the Mumtathil and Violations Follow-Up view and prepare the weekly enforcement-portfolio report.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A">
            <w:pPr>
              <w:widowControl w:val="1"/>
              <w:spacing w:after="0" w:before="0" w:lineRule="auto"/>
              <w:jc w:val="left"/>
              <w:rPr>
                <w:sz w:val="20"/>
                <w:szCs w:val="20"/>
              </w:rPr>
            </w:pPr>
            <w:r>
              <w:rPr>
                <w:sz w:val="20"/>
                <w:szCs w:val="20"/>
                <w:rtl w:val="0"/>
              </w:rPr>
              <w:t xml:space="preserve">Intelligent Invoice Platform</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B">
            <w:pPr>
              <w:widowControl w:val="1"/>
              <w:spacing w:after="0" w:before="0" w:lineRule="auto"/>
              <w:jc w:val="left"/>
              <w:rPr>
                <w:sz w:val="20"/>
                <w:szCs w:val="20"/>
              </w:rPr>
            </w:pPr>
            <w:r>
              <w:rPr>
                <w:sz w:val="20"/>
                <w:szCs w:val="20"/>
                <w:rtl w:val="0"/>
              </w:rPr>
              <w:t xml:space="preserve">WF08-09</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C">
            <w:pPr>
              <w:widowControl w:val="1"/>
              <w:spacing w:after="0" w:before="0" w:lineRule="auto"/>
              <w:jc w:val="left"/>
              <w:rPr>
                <w:sz w:val="20"/>
                <w:szCs w:val="20"/>
              </w:rPr>
            </w:pPr>
            <w:r>
              <w:rPr>
                <w:sz w:val="20"/>
                <w:szCs w:val="20"/>
                <w:rtl w:val="0"/>
              </w:rPr>
              <w:t xml:space="preserve">Review the case and choose the authorized action: Refer for Enforcement, Follow Up Appeal, or Manual Update. Enforcement is not finalized automatically.</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D">
            <w:pPr>
              <w:widowControl w:val="1"/>
              <w:spacing w:after="0" w:before="0" w:lineRule="auto"/>
              <w:jc w:val="left"/>
              <w:rPr>
                <w:sz w:val="20"/>
                <w:szCs w:val="20"/>
              </w:rPr>
            </w:pPr>
            <w:r>
              <w:rPr>
                <w:sz w:val="20"/>
                <w:szCs w:val="20"/>
                <w:rtl w:val="0"/>
              </w:rPr>
              <w:t xml:space="preserve">Penalties &amp; Fines Officer</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E">
            <w:pPr>
              <w:widowControl w:val="1"/>
              <w:spacing w:after="0" w:before="0" w:lineRule="auto"/>
              <w:jc w:val="left"/>
              <w:rPr>
                <w:sz w:val="20"/>
                <w:szCs w:val="20"/>
              </w:rPr>
            </w:pPr>
            <w:r>
              <w:rPr>
                <w:sz w:val="20"/>
                <w:szCs w:val="20"/>
                <w:rtl w:val="0"/>
              </w:rPr>
              <w:t xml:space="preserve">WF08-10</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BF">
            <w:pPr>
              <w:widowControl w:val="1"/>
              <w:spacing w:after="0" w:before="0" w:lineRule="auto"/>
              <w:jc w:val="left"/>
              <w:rPr>
                <w:sz w:val="20"/>
                <w:szCs w:val="20"/>
              </w:rPr>
            </w:pPr>
            <w:r>
              <w:rPr>
                <w:sz w:val="20"/>
                <w:szCs w:val="20"/>
                <w:rtl w:val="0"/>
              </w:rPr>
              <w:t xml:space="preserve">Review referred manual-review cases and supporting evidence, including cross-platform identity conflicts.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0003C0">
            <w:pPr>
              <w:widowControl w:val="1"/>
              <w:spacing w:after="0" w:before="0" w:lineRule="auto"/>
              <w:jc w:val="left"/>
              <w:rPr>
                <w:sz w:val="20"/>
                <w:szCs w:val="20"/>
              </w:rPr>
            </w:pPr>
            <w:r>
              <w:rPr>
                <w:sz w:val="20"/>
                <w:szCs w:val="20"/>
                <w:rtl w:val="0"/>
              </w:rPr>
              <w:t xml:space="preserve">Internal Financial Auditor</w:t>
            </w:r>
          </w:p>
        </w:tc>
      </w:tr>
    </w:tbl>
    <w:p w:rsidR="00000000" w:rsidDel="00000000" w:rsidP="00000000" w:rsidRDefault="00000000" w:rsidRPr="00000000" w14:paraId="000003C1">
      <w:pPr>
        <w:rPr/>
      </w:pPr>
      <w:r>
        <w:rPr>
          <w:rtl w:val="0"/>
        </w:rPr>
      </w:r>
    </w:p>
    <w:p w:rsidR="00000000" w:rsidDel="00000000" w:rsidP="00000000" w:rsidRDefault="00000000" w:rsidRPr="00000000" w14:paraId="6F030001">
      <w:pPr>
        <w:pStyle w:val="Heading3"/>
        <w:rPr/>
      </w:pPr>
      <w:bookmarkStart w:colFirst="0" w:colLast="0" w:name="_wf09sanadmapping" w:id="9100"/>
      <w:bookmarkEnd w:id="9100"/>
      <w:r>
        <w:rPr>
          <w:rtl w:val="0"/>
        </w:rPr>
        <w:t xml:space="preserve">WF-09 — Sanad Enforcement-to-Invoice Mapping</w:t>
      </w:r>
    </w:p>
    <w:p w:rsidR="00000000" w:rsidDel="00000000" w:rsidP="00000000" w:rsidRDefault="00000000" w:rsidRPr="00000000" w14:paraId="6F030002">
      <w:pPr>
        <w:keepNext w:val="1"/>
        <w:spacing w:after="80" w:before="0" w:lineRule="auto"/>
        <w:rPr/>
      </w:pPr>
      <w:r>
        <w:rPr>
          <w:rtl w:val="0"/>
        </w:rPr>
        <w:t xml:space="preserve">As-Is Workflow (Before AI Solution Implementation)</w:t>
      </w:r>
    </w:p>
    <w:p w:rsidR="00000000" w:rsidDel="00000000" w:rsidP="00000000" w:rsidRDefault="00000000" w:rsidRPr="00000000" w14:paraId="6F030003">
      <w:pPr>
        <w:rPr/>
      </w:pPr>
      <w:r>
        <w:rPr>
          <w:rtl w:val="0"/>
        </w:rPr>
        <w:t xml:space="preserve">Sanad enforcement records are reviewed manually against SADAD invoice references; where a structured reference is missing, incomplete or ambiguous, association with the underlying invoice or invoices requires manual document lookup, with no standardized one-to-many allocation rule or evidence trail.</w:t>
      </w:r>
    </w:p>
    <w:p w:rsidR="00000000" w:rsidDel="00000000" w:rsidP="00000000" w:rsidRDefault="00000000" w:rsidRPr="00000000" w14:paraId="6F030004">
      <w:pPr>
        <w:spacing w:after="20" w:before="0" w:lineRule="auto"/>
        <w:rPr/>
      </w:pPr>
      <w:r>
        <w:rPr>
          <w:rtl w:val="0"/>
        </w:rPr>
      </w:r>
    </w:p>
    <w:p w:rsidR="00000000" w:rsidDel="00000000" w:rsidP="00000000" w:rsidRDefault="00000000" w:rsidRPr="00000000" w14:paraId="6F030005">
      <w:pPr>
        <w:keepNext w:val="1"/>
        <w:spacing w:after="80" w:before="160" w:lineRule="auto"/>
        <w:rPr/>
      </w:pPr>
      <w:r>
        <w:rPr>
          <w:rtl w:val="0"/>
        </w:rPr>
        <w:t xml:space="preserve">To-Be Workflow (After AI Solution Implementation)</w:t>
      </w:r>
    </w:p>
    <w:p w:rsidR="00000000" w:rsidDel="00000000" w:rsidP="00000000" w:rsidRDefault="00000000" w:rsidRPr="00000000" w14:paraId="6F030006">
      <w:pPr>
        <w:jc w:val="center"/>
        <w:rPr/>
      </w:pPr>
      <w:r>
        <w:rPr/>
        <w:drawing>
          <wp:inline distB="0" distT="0" distL="0" distR="0">
            <wp:extent cx="5948045" cy="4132658"/>
            <wp:effectExtent b="0" l="0" r="0" t="0"/>
            <wp:docPr id="13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8045" cy="4132658"/>
                    </a:xfrm>
                    <a:prstGeom prst="rect"/>
                    <a:ln/>
                  </pic:spPr>
                </pic:pic>
              </a:graphicData>
            </a:graphic>
          </wp:inline>
        </w:drawing>
      </w:r>
      <w:r>
        <w:rPr>
          <w:rtl w:val="0"/>
        </w:rPr>
      </w:r>
    </w:p>
    <w:p w:rsidR="00000000" w:rsidDel="00000000" w:rsidP="00000000" w:rsidRDefault="00000000" w:rsidRPr="00000000" w14:paraId="6F030007">
      <w:pPr>
        <w:rPr/>
      </w:pPr>
      <w:r>
        <w:br w:type="page"/>
      </w:r>
      <w:r>
        <w:rPr>
          <w:rtl w:val="0"/>
        </w:rPr>
      </w:r>
    </w:p>
    <w:tbl>
      <w:tblPr>
        <w:tblStyle w:val="Table20"/>
        <w:tblW w:w="9387.0" w:type="dxa"/>
        <w:jc w:val="center"/>
        <w:tblLayout w:type="fixed"/>
        <w:tblLook w:val="0000"/>
      </w:tblPr>
      <w:tblGrid>
        <w:gridCol w:w="3129"/>
        <w:gridCol w:w="3129"/>
        <w:gridCol w:w="3129"/>
        <w:tblGridChange w:id="0">
          <w:tblGrid>
            <w:gridCol w:w="3129"/>
            <w:gridCol w:w="3129"/>
            <w:gridCol w:w="3129"/>
          </w:tblGrid>
        </w:tblGridChange>
      </w:tblGrid>
      <w:tr>
        <w:trPr>
          <w:cantSplit w:val="1"/>
          <w:tblHeader w:val="1"/>
        </w:trPr>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A0">
            <w:pPr>
              <w:widowControl w:val="1"/>
              <w:spacing w:after="0" w:before="0" w:lineRule="auto"/>
              <w:jc w:val="left"/>
              <w:rPr>
                <w:sz w:val="20"/>
                <w:szCs w:val="20"/>
              </w:rPr>
            </w:pPr>
            <w:r>
              <w:rPr>
                <w:b w:val="1"/>
                <w:bCs w:val="1"/>
                <w:i w:val="0"/>
                <w:iCs w:val="0"/>
                <w:color w:val="ffffff"/>
                <w:sz w:val="18"/>
                <w:szCs w:val="18"/>
                <w:rtl w:val="0"/>
              </w:rPr>
              <w:t xml:space="preserve">STEP ID</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A1">
            <w:pPr>
              <w:widowControl w:val="1"/>
              <w:spacing w:after="0" w:before="0" w:lineRule="auto"/>
              <w:jc w:val="left"/>
              <w:rPr>
                <w:sz w:val="20"/>
                <w:szCs w:val="20"/>
              </w:rPr>
            </w:pPr>
            <w:r>
              <w:rPr>
                <w:b w:val="1"/>
                <w:bCs w:val="1"/>
                <w:i w:val="0"/>
                <w:iCs w:val="0"/>
                <w:color w:val="ffffff"/>
                <w:sz w:val="18"/>
                <w:szCs w:val="18"/>
                <w:rtl w:val="0"/>
              </w:rPr>
              <w:t xml:space="preserve">STEP DESC</w:t>
            </w:r>
            <w:r>
              <w:rPr>
                <w:rtl w:val="0"/>
              </w:rPr>
            </w:r>
          </w:p>
        </w:tc>
        <w:tc>
          <w:tcPr>
            <w:tcBorders>
              <w:top w:color="b7c7c1" w:space="0" w:sz="4" w:val="single"/>
              <w:left w:color="b7c7c1" w:space="0" w:sz="4" w:val="single"/>
              <w:bottom w:color="b7c7c1" w:space="0" w:sz="4" w:val="single"/>
              <w:right w:color="b7c7c1" w:space="0" w:sz="4" w:val="single"/>
            </w:tcBorders>
            <w:shd w:fill="004331" w:val="clear"/>
            <w:vAlign w:val="center"/>
          </w:tcPr>
          <w:p w:rsidR="00000000" w:rsidDel="00000000" w:rsidP="00000000" w:rsidRDefault="00000000" w:rsidRPr="00000000" w14:paraId="000003A2">
            <w:pPr>
              <w:widowControl w:val="1"/>
              <w:spacing w:after="0" w:before="0" w:lineRule="auto"/>
              <w:jc w:val="left"/>
              <w:rPr>
                <w:sz w:val="20"/>
                <w:szCs w:val="20"/>
              </w:rPr>
            </w:pPr>
            <w:r>
              <w:rPr>
                <w:b w:val="1"/>
                <w:bCs w:val="1"/>
                <w:i w:val="0"/>
                <w:iCs w:val="0"/>
                <w:color w:val="ffffff"/>
                <w:sz w:val="18"/>
                <w:szCs w:val="18"/>
                <w:rtl w:val="0"/>
              </w:rPr>
              <w:t xml:space="preserve">RESPONSIBLE ROLE</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0">
            <w:pPr>
              <w:widowControl w:val="1"/>
              <w:spacing w:after="0" w:before="0" w:lineRule="auto"/>
              <w:jc w:val="left"/>
              <w:rPr>
                <w:sz w:val="20"/>
                <w:szCs w:val="20"/>
              </w:rPr>
            </w:pPr>
            <w:r>
              <w:rPr>
                <w:sz w:val="20"/>
                <w:szCs w:val="20"/>
                <w:rtl w:val="0"/>
              </w:rPr>
              <w:t xml:space="preserve">WF09-01</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1">
            <w:pPr>
              <w:widowControl w:val="1"/>
              <w:spacing w:after="0" w:before="0" w:lineRule="auto"/>
              <w:jc w:val="left"/>
              <w:rPr>
                <w:sz w:val="20"/>
                <w:szCs w:val="20"/>
              </w:rPr>
            </w:pPr>
            <w:r>
              <w:rPr>
                <w:sz w:val="20"/>
                <w:szCs w:val="20"/>
                <w:rtl w:val="0"/>
              </w:rPr>
              <w:t xml:space="preserve">Start when Sanad provides a new or updated enforcement record containing a case ID and Board of Grievances reference.</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2">
            <w:pPr>
              <w:widowControl w:val="1"/>
              <w:spacing w:after="0" w:before="0" w:lineRule="auto"/>
              <w:jc w:val="left"/>
              <w:rPr>
                <w:sz w:val="20"/>
                <w:szCs w:val="20"/>
              </w:rPr>
            </w:pPr>
            <w:r>
              <w:rPr>
                <w:sz w:val="20"/>
                <w:szCs w:val="20"/>
                <w:rtl w:val="0"/>
              </w:rPr>
              <w:t xml:space="preserve">Ingestion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3">
            <w:pPr>
              <w:widowControl w:val="1"/>
              <w:spacing w:after="0" w:before="0" w:lineRule="auto"/>
              <w:jc w:val="left"/>
              <w:rPr>
                <w:sz w:val="20"/>
                <w:szCs w:val="20"/>
              </w:rPr>
            </w:pPr>
            <w:r>
              <w:rPr>
                <w:sz w:val="20"/>
                <w:szCs w:val="20"/>
                <w:rtl w:val="0"/>
              </w:rPr>
              <w:t xml:space="preserve">WF09-02</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4">
            <w:pPr>
              <w:widowControl w:val="1"/>
              <w:spacing w:after="0" w:before="0" w:lineRule="auto"/>
              <w:jc w:val="left"/>
              <w:rPr>
                <w:sz w:val="20"/>
                <w:szCs w:val="20"/>
              </w:rPr>
            </w:pPr>
            <w:r>
              <w:rPr>
                <w:sz w:val="20"/>
                <w:szCs w:val="20"/>
                <w:rtl w:val="0"/>
              </w:rPr>
              <w:t xml:space="preserve">Check the existing Sanad record for a structured SADAD invoice reference and determine whether it is missing, incomplete, or ambiguous.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5">
            <w:pPr>
              <w:widowControl w:val="1"/>
              <w:spacing w:after="0" w:before="0" w:lineRule="auto"/>
              <w:jc w:val="left"/>
              <w:rPr>
                <w:sz w:val="20"/>
                <w:szCs w:val="20"/>
              </w:rPr>
            </w:pPr>
            <w:r>
              <w:rPr>
                <w:sz w:val="20"/>
                <w:szCs w:val="20"/>
                <w:rtl w:val="0"/>
              </w:rPr>
              <w:t xml:space="preserve">Validation &amp; Compliance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6">
            <w:pPr>
              <w:widowControl w:val="1"/>
              <w:spacing w:after="0" w:before="0" w:lineRule="auto"/>
              <w:jc w:val="left"/>
              <w:rPr>
                <w:sz w:val="20"/>
                <w:szCs w:val="20"/>
              </w:rPr>
            </w:pPr>
            <w:r>
              <w:rPr>
                <w:sz w:val="20"/>
                <w:szCs w:val="20"/>
                <w:rtl w:val="0"/>
              </w:rPr>
              <w:t xml:space="preserve">WF09-03</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7">
            <w:pPr>
              <w:widowControl w:val="1"/>
              <w:spacing w:after="0" w:before="0" w:lineRule="auto"/>
              <w:jc w:val="left"/>
              <w:rPr>
                <w:sz w:val="20"/>
                <w:szCs w:val="20"/>
              </w:rPr>
            </w:pPr>
            <w:r>
              <w:rPr>
                <w:sz w:val="20"/>
                <w:szCs w:val="20"/>
                <w:rtl w:val="0"/>
              </w:rPr>
              <w:t xml:space="preserve">Where the reference is missing, incomplete or ambiguous, retrieve the source document(s) associated with that enforcement record.</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8">
            <w:pPr>
              <w:widowControl w:val="1"/>
              <w:spacing w:after="0" w:before="0" w:lineRule="auto"/>
              <w:jc w:val="left"/>
              <w:rPr>
                <w:sz w:val="20"/>
                <w:szCs w:val="20"/>
              </w:rPr>
            </w:pPr>
            <w:r>
              <w:rPr>
                <w:sz w:val="20"/>
                <w:szCs w:val="20"/>
                <w:rtl w:val="0"/>
              </w:rPr>
              <w:t xml:space="preserve">Ingestion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9">
            <w:pPr>
              <w:widowControl w:val="1"/>
              <w:spacing w:after="0" w:before="0" w:lineRule="auto"/>
              <w:jc w:val="left"/>
              <w:rPr>
                <w:sz w:val="20"/>
                <w:szCs w:val="20"/>
              </w:rPr>
            </w:pPr>
            <w:r>
              <w:rPr>
                <w:sz w:val="20"/>
                <w:szCs w:val="20"/>
                <w:rtl w:val="0"/>
              </w:rPr>
              <w:t xml:space="preserve">WF09-04</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A">
            <w:pPr>
              <w:widowControl w:val="1"/>
              <w:spacing w:after="0" w:before="0" w:lineRule="auto"/>
              <w:jc w:val="left"/>
              <w:rPr>
                <w:sz w:val="20"/>
                <w:szCs w:val="20"/>
              </w:rPr>
            </w:pPr>
            <w:r>
              <w:rPr>
                <w:sz w:val="20"/>
                <w:szCs w:val="20"/>
                <w:rtl w:val="0"/>
              </w:rPr>
              <w:t xml:space="preserve">Read machine-readable document text where available and apply OCR for scanned or image-based material; extract all relevant SADAD invoice numbers rather than assuming a single number per document.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B">
            <w:pPr>
              <w:widowControl w:val="1"/>
              <w:spacing w:after="0" w:before="0" w:lineRule="auto"/>
              <w:jc w:val="left"/>
              <w:rPr>
                <w:sz w:val="20"/>
                <w:szCs w:val="20"/>
              </w:rPr>
            </w:pPr>
            <w:r>
              <w:rPr>
                <w:sz w:val="20"/>
                <w:szCs w:val="20"/>
                <w:rtl w:val="0"/>
              </w:rPr>
              <w:t xml:space="preserve">Ingestion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C">
            <w:pPr>
              <w:widowControl w:val="1"/>
              <w:spacing w:after="0" w:before="0" w:lineRule="auto"/>
              <w:jc w:val="left"/>
              <w:rPr>
                <w:sz w:val="20"/>
                <w:szCs w:val="20"/>
              </w:rPr>
            </w:pPr>
            <w:r>
              <w:rPr>
                <w:sz w:val="20"/>
                <w:szCs w:val="20"/>
                <w:rtl w:val="0"/>
              </w:rPr>
              <w:t xml:space="preserve">WF09-05</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D">
            <w:pPr>
              <w:widowControl w:val="1"/>
              <w:spacing w:after="0" w:before="0" w:lineRule="auto"/>
              <w:jc w:val="left"/>
              <w:rPr>
                <w:sz w:val="20"/>
                <w:szCs w:val="20"/>
              </w:rPr>
            </w:pPr>
            <w:r>
              <w:rPr>
                <w:sz w:val="20"/>
                <w:szCs w:val="20"/>
                <w:rtl w:val="0"/>
              </w:rPr>
              <w:t xml:space="preserve">Match extracted numbers against the approved invoice datasets, including Tahseel where applicable; maintain the Sanad record ID, Board of Grievances enforcement reference and SADAD invoice number as separate, non-interchangeable fields.</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E">
            <w:pPr>
              <w:widowControl w:val="1"/>
              <w:spacing w:after="0" w:before="0" w:lineRule="auto"/>
              <w:jc w:val="left"/>
              <w:rPr>
                <w:sz w:val="20"/>
                <w:szCs w:val="20"/>
              </w:rPr>
            </w:pPr>
            <w:r>
              <w:rPr>
                <w:sz w:val="20"/>
                <w:szCs w:val="20"/>
                <w:rtl w:val="0"/>
              </w:rPr>
              <w:t xml:space="preserve">Validation &amp; Compliance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0F">
            <w:pPr>
              <w:widowControl w:val="1"/>
              <w:spacing w:after="0" w:before="0" w:lineRule="auto"/>
              <w:jc w:val="left"/>
              <w:rPr>
                <w:sz w:val="20"/>
                <w:szCs w:val="20"/>
              </w:rPr>
            </w:pPr>
            <w:r>
              <w:rPr>
                <w:sz w:val="20"/>
                <w:szCs w:val="20"/>
                <w:rtl w:val="0"/>
              </w:rPr>
              <w:t xml:space="preserve">WF09-06</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0">
            <w:pPr>
              <w:widowControl w:val="1"/>
              <w:spacing w:after="0" w:before="0" w:lineRule="auto"/>
              <w:jc w:val="left"/>
              <w:rPr>
                <w:sz w:val="20"/>
                <w:szCs w:val="20"/>
              </w:rPr>
            </w:pPr>
            <w:r>
              <w:rPr>
                <w:sz w:val="20"/>
                <w:szCs w:val="20"/>
                <w:rtl w:val="0"/>
              </w:rPr>
              <w:t xml:space="preserve">Where one enforcement case covers several SADAD invoices, preserve the one-to-many relationship without duplicating the case value or invoice balances; allocate any aggregate enforcement amount across invoices only per an approved rule, not an assumed equal split.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1">
            <w:pPr>
              <w:widowControl w:val="1"/>
              <w:spacing w:after="0" w:before="0" w:lineRule="auto"/>
              <w:jc w:val="left"/>
              <w:rPr>
                <w:sz w:val="20"/>
                <w:szCs w:val="20"/>
              </w:rPr>
            </w:pPr>
            <w:r>
              <w:rPr>
                <w:sz w:val="20"/>
                <w:szCs w:val="20"/>
                <w:rtl w:val="0"/>
              </w:rPr>
              <w:t xml:space="preserve">Validation &amp; Compliance Agent</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2">
            <w:pPr>
              <w:widowControl w:val="1"/>
              <w:spacing w:after="0" w:before="0" w:lineRule="auto"/>
              <w:jc w:val="left"/>
              <w:rPr>
                <w:sz w:val="20"/>
                <w:szCs w:val="20"/>
              </w:rPr>
            </w:pPr>
            <w:r>
              <w:rPr>
                <w:sz w:val="20"/>
                <w:szCs w:val="20"/>
                <w:rtl w:val="0"/>
              </w:rPr>
              <w:t xml:space="preserve">WF09-07</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3">
            <w:pPr>
              <w:widowControl w:val="1"/>
              <w:spacing w:after="0" w:before="0" w:lineRule="auto"/>
              <w:jc w:val="left"/>
              <w:rPr>
                <w:sz w:val="20"/>
                <w:szCs w:val="20"/>
              </w:rPr>
            </w:pPr>
            <w:r>
              <w:rPr>
                <w:sz w:val="20"/>
                <w:szCs w:val="20"/>
                <w:rtl w:val="0"/>
              </w:rPr>
              <w:t xml:space="preserve">Store the source-document reference, page or location, extracted value, validation result and confidence assessment for every match attempt.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4">
            <w:pPr>
              <w:widowControl w:val="1"/>
              <w:spacing w:after="0" w:before="0" w:lineRule="auto"/>
              <w:jc w:val="left"/>
              <w:rPr>
                <w:sz w:val="20"/>
                <w:szCs w:val="20"/>
              </w:rPr>
            </w:pPr>
            <w:r>
              <w:rPr>
                <w:sz w:val="20"/>
                <w:szCs w:val="20"/>
                <w:rtl w:val="0"/>
              </w:rPr>
              <w:t xml:space="preserve">Intelligent Invoice Platform</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5">
            <w:pPr>
              <w:widowControl w:val="1"/>
              <w:spacing w:after="0" w:before="0" w:lineRule="auto"/>
              <w:jc w:val="left"/>
              <w:rPr>
                <w:sz w:val="20"/>
                <w:szCs w:val="20"/>
              </w:rPr>
            </w:pPr>
            <w:r>
              <w:rPr>
                <w:sz w:val="20"/>
                <w:szCs w:val="20"/>
                <w:rtl w:val="0"/>
              </w:rPr>
              <w:t xml:space="preserve">WF09-08</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6">
            <w:pPr>
              <w:widowControl w:val="1"/>
              <w:spacing w:after="0" w:before="0" w:lineRule="auto"/>
              <w:jc w:val="left"/>
              <w:rPr>
                <w:sz w:val="20"/>
                <w:szCs w:val="20"/>
              </w:rPr>
            </w:pPr>
            <w:r>
              <w:rPr>
                <w:sz w:val="20"/>
                <w:szCs w:val="20"/>
                <w:rtl w:val="0"/>
              </w:rPr>
              <w:t xml:space="preserve">Review cases with an ambiguous or conflicting match and confirm the relationship, request further evidence, or leave the case unresolved; a case without sufficient evidence is not assigned an inferred invoice number.</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7">
            <w:pPr>
              <w:widowControl w:val="1"/>
              <w:spacing w:after="0" w:before="0" w:lineRule="auto"/>
              <w:jc w:val="left"/>
              <w:rPr>
                <w:sz w:val="20"/>
                <w:szCs w:val="20"/>
              </w:rPr>
            </w:pPr>
            <w:r>
              <w:rPr>
                <w:sz w:val="20"/>
                <w:szCs w:val="20"/>
                <w:rtl w:val="0"/>
              </w:rPr>
              <w:t xml:space="preserve">Financial Reconciliation Officer</w:t>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8">
            <w:pPr>
              <w:widowControl w:val="1"/>
              <w:spacing w:after="0" w:before="0" w:lineRule="auto"/>
              <w:jc w:val="left"/>
              <w:rPr>
                <w:sz w:val="20"/>
                <w:szCs w:val="20"/>
              </w:rPr>
            </w:pPr>
            <w:r>
              <w:rPr>
                <w:sz w:val="20"/>
                <w:szCs w:val="20"/>
                <w:rtl w:val="0"/>
              </w:rPr>
              <w:t xml:space="preserve">WF09-09</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9">
            <w:pPr>
              <w:widowControl w:val="1"/>
              <w:spacing w:after="0" w:before="0" w:lineRule="auto"/>
              <w:jc w:val="left"/>
              <w:rPr>
                <w:sz w:val="20"/>
                <w:szCs w:val="20"/>
              </w:rPr>
            </w:pPr>
            <w:r>
              <w:rPr>
                <w:sz w:val="20"/>
                <w:szCs w:val="20"/>
                <w:rtl w:val="0"/>
              </w:rPr>
              <w:t xml:space="preserve">Where a case is referred for audit review, independently inspect the retained evidence and validation result.</w:t>
            </w:r>
          </w:p>
        </w:tc>
        <w:tc>
          <w:tcPr>
            <w:tcBorders>
              <w:top w:color="b7c7c1" w:space="0" w:sz="4" w:val="single"/>
              <w:left w:color="b7c7c1" w:space="0" w:sz="4" w:val="single"/>
              <w:bottom w:color="b7c7c1" w:space="0" w:sz="4" w:val="single"/>
              <w:right w:color="b7c7c1" w:space="0" w:sz="4" w:val="single"/>
            </w:tcBorders>
            <w:tcMar>
              <w:top w:w="0.0" w:type="dxa"/>
              <w:left w:w="108.0" w:type="dxa"/>
              <w:bottom w:w="0.0" w:type="dxa"/>
              <w:right w:w="108.0" w:type="dxa"/>
            </w:tcMar>
          </w:tcPr>
          <w:p w:rsidR="00000000" w:rsidDel="00000000" w:rsidP="00000000" w:rsidRDefault="00000000" w:rsidRPr="00000000" w14:paraId="006F031A">
            <w:pPr>
              <w:widowControl w:val="1"/>
              <w:spacing w:after="0" w:before="0" w:lineRule="auto"/>
              <w:jc w:val="left"/>
              <w:rPr>
                <w:sz w:val="20"/>
                <w:szCs w:val="20"/>
              </w:rPr>
            </w:pPr>
            <w:r>
              <w:rPr>
                <w:sz w:val="20"/>
                <w:szCs w:val="20"/>
                <w:rtl w:val="0"/>
              </w:rPr>
              <w:t xml:space="preserve">Internal Financial Auditor</w:t>
            </w:r>
          </w:p>
        </w:tc>
      </w:tr>
    </w:tbl>
    <w:p w:rsidR="00000000" w:rsidDel="00000000" w:rsidP="00000000" w:rsidRDefault="00000000" w:rsidRPr="00000000" w14:paraId="6F030008">
      <w:pPr>
        <w:rPr/>
      </w:pPr>
      <w:r>
        <w:rPr>
          <w:rtl w:val="0"/>
        </w:rPr>
      </w:r>
    </w:p>
    <w:p w:rsidR="00000000" w:rsidDel="00000000" w:rsidP="00000000" w:rsidRDefault="00000000" w:rsidRPr="00000000" w14:paraId="000003C2">
      <w:pPr>
        <w:pStyle w:val="Heading2"/>
        <w:rPr/>
      </w:pPr>
      <w:bookmarkStart w:colFirst="0" w:colLast="0" w:name="_gi8cklw1p4jk" w:id="37"/>
      <w:bookmarkEnd w:id="37"/>
      <w:r>
        <w:rPr>
          <w:rtl w:val="0"/>
        </w:rPr>
        <w:t xml:space="preserve">3.4 User Journey</w:t>
      </w:r>
    </w:p>
    <w:p w:rsidR="00000000" w:rsidDel="00000000" w:rsidP="00000000" w:rsidRDefault="00000000" w:rsidRPr="00000000" w14:paraId="000003C3">
      <w:pPr>
        <w:spacing w:after="120" w:before="0" w:lineRule="auto"/>
        <w:rPr>
          <w:i w:val="1"/>
          <w:iCs w:val="1"/>
          <w:color w:val="64748b"/>
        </w:rPr>
      </w:pPr>
      <w:r>
        <w:rPr>
          <w:b w:val="0"/>
          <w:bCs w:val="0"/>
          <w:i w:val="0"/>
          <w:iCs w:val="0"/>
          <w:color w:val="004331"/>
          <w:sz w:val="20"/>
          <w:szCs w:val="20"/>
          <w:rtl w:val="0"/>
        </w:rPr>
        <w:t xml:space="preserve">The prototype illustrates the planned user journeys using controlled sample data and simulated source-system responses. AI capabilities present draft extraction results, confidence or quality indicators, risk alerts, and routing recommendations. Authorized users verify the supporting evidence and retain responsibility for approval, rejection, escalation, and other critical decisions. The prototype does not execute production ingestion, payment, approval, notification, or authoritative status changes.</w:t>
      </w:r>
      <w:r>
        <w:rPr>
          <w:rtl w:val="0"/>
        </w:rPr>
      </w:r>
    </w:p>
    <w:p w:rsidR="00000000" w:rsidDel="00000000" w:rsidP="00000000" w:rsidRDefault="00000000" w:rsidRPr="00000000" w14:paraId="000003C4">
      <w:pPr>
        <w:spacing w:after="120" w:before="0" w:lineRule="auto"/>
        <w:rPr>
          <w:i w:val="1"/>
          <w:iCs w:val="1"/>
          <w:color w:val="64748b"/>
        </w:rPr>
      </w:pPr>
      <w:r>
        <w:rPr>
          <w:rtl w:val="0"/>
        </w:rPr>
      </w:r>
    </w:p>
    <w:tbl>
      <w:tblPr>
        <w:tblStyle w:val="Table21"/>
        <w:tblW w:w="9359.0" w:type="dxa"/>
        <w:jc w:val="left"/>
        <w:tblInd w:w="-120.0" w:type="dxa"/>
        <w:tblLayout w:type="fixed"/>
        <w:tblLook w:val="0000"/>
      </w:tblPr>
      <w:tblGrid>
        <w:gridCol w:w="695"/>
        <w:gridCol w:w="1574"/>
        <w:gridCol w:w="2797"/>
        <w:gridCol w:w="4293"/>
        <w:tblGridChange w:id="0">
          <w:tblGrid>
            <w:gridCol w:w="695"/>
            <w:gridCol w:w="1574"/>
            <w:gridCol w:w="2797"/>
            <w:gridCol w:w="429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3C5">
            <w:pPr>
              <w:widowControl w:val="1"/>
              <w:spacing w:after="0" w:before="0" w:lineRule="auto"/>
              <w:jc w:val="left"/>
              <w:rPr>
                <w:sz w:val="20"/>
                <w:szCs w:val="20"/>
              </w:rPr>
            </w:pPr>
            <w:r>
              <w:rPr>
                <w:b w:val="1"/>
                <w:bCs w:val="1"/>
                <w:color w:val="ffffff"/>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3C6">
            <w:pPr>
              <w:widowControl w:val="1"/>
              <w:spacing w:after="0" w:before="0" w:lineRule="auto"/>
              <w:jc w:val="left"/>
              <w:rPr>
                <w:sz w:val="20"/>
                <w:szCs w:val="20"/>
              </w:rPr>
            </w:pPr>
            <w:r>
              <w:rPr>
                <w:b w:val="1"/>
                <w:bCs w:val="1"/>
                <w:color w:val="ffffff"/>
                <w:sz w:val="20"/>
                <w:szCs w:val="20"/>
                <w:rtl w:val="0"/>
              </w:rPr>
              <w:t xml:space="preserve">User journey</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3C7">
            <w:pPr>
              <w:widowControl w:val="1"/>
              <w:spacing w:after="0" w:before="0" w:lineRule="auto"/>
              <w:jc w:val="left"/>
              <w:rPr>
                <w:sz w:val="20"/>
                <w:szCs w:val="20"/>
              </w:rPr>
            </w:pPr>
            <w:r>
              <w:rPr>
                <w:b w:val="1"/>
                <w:bCs w:val="1"/>
                <w:color w:val="ffffff"/>
                <w:sz w:val="20"/>
                <w:szCs w:val="20"/>
                <w:rtl w:val="0"/>
              </w:rPr>
              <w:t xml:space="preserve">Summary</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3C8">
            <w:pPr>
              <w:widowControl w:val="1"/>
              <w:spacing w:after="0" w:before="0" w:lineRule="auto"/>
              <w:jc w:val="left"/>
              <w:rPr>
                <w:sz w:val="20"/>
                <w:szCs w:val="20"/>
              </w:rPr>
            </w:pPr>
            <w:r>
              <w:rPr>
                <w:b w:val="1"/>
                <w:bCs w:val="1"/>
                <w:color w:val="ffffff"/>
                <w:sz w:val="20"/>
                <w:szCs w:val="20"/>
                <w:rtl w:val="0"/>
              </w:rPr>
              <w:t xml:space="preserve">Steps</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C9">
            <w:pPr>
              <w:widowControl w:val="1"/>
              <w:spacing w:after="0" w:before="0" w:lineRule="auto"/>
              <w:jc w:val="left"/>
              <w:rPr>
                <w:b w:val="1"/>
                <w:bCs w:val="1"/>
                <w:color w:val="808080"/>
              </w:rPr>
            </w:pPr>
            <w:r>
              <w:rPr>
                <w:b w:val="1"/>
                <w:bCs w:val="1"/>
                <w:i w:val="0"/>
                <w:iCs w:val="0"/>
                <w:color w:val="004331"/>
                <w:sz w:val="20"/>
                <w:szCs w:val="20"/>
                <w:rtl w:val="0"/>
              </w:rPr>
              <w:t xml:space="preserve">J-01</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CA">
            <w:pPr>
              <w:widowControl w:val="1"/>
              <w:spacing w:after="0" w:before="0" w:lineRule="auto"/>
              <w:jc w:val="left"/>
              <w:rPr>
                <w:i w:val="1"/>
                <w:iCs w:val="1"/>
                <w:color w:val="64748b"/>
              </w:rPr>
            </w:pPr>
            <w:r>
              <w:rPr>
                <w:b w:val="0"/>
                <w:bCs w:val="0"/>
                <w:i w:val="0"/>
                <w:iCs w:val="0"/>
                <w:color w:val="004331"/>
                <w:sz w:val="20"/>
                <w:szCs w:val="20"/>
                <w:rtl w:val="0"/>
              </w:rPr>
              <w:t xml:space="preserve">Intelligent Invoice Processing</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CB">
            <w:pPr>
              <w:widowControl w:val="1"/>
              <w:spacing w:after="0" w:before="0" w:lineRule="auto"/>
              <w:jc w:val="left"/>
              <w:rPr>
                <w:i w:val="1"/>
                <w:iCs w:val="1"/>
                <w:color w:val="64748b"/>
              </w:rPr>
            </w:pPr>
            <w:r>
              <w:rPr>
                <w:b w:val="0"/>
                <w:bCs w:val="0"/>
                <w:i w:val="0"/>
                <w:iCs w:val="0"/>
                <w:color w:val="004331"/>
                <w:sz w:val="20"/>
                <w:szCs w:val="20"/>
                <w:rtl w:val="0"/>
              </w:rPr>
              <w:t xml:space="preserve">The Invoice and Collection Officer initiates processing of a new invoice. The prototype demonstrates extraction, duplicate and compliance checks, anomaly review, and case routing and notification for officer review. AI outputs are recommendations and alerts; authorized officers retain monitoring and exception decisions.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CC">
            <w:pPr>
              <w:widowControl w:val="1"/>
              <w:spacing w:after="0" w:before="0" w:lineRule="auto"/>
              <w:jc w:val="left"/>
              <w:rPr>
                <w:i w:val="1"/>
                <w:iCs w:val="1"/>
                <w:color w:val="64748b"/>
              </w:rPr>
            </w:pPr>
            <w:r>
              <w:rPr>
                <w:b w:val="0"/>
                <w:bCs w:val="0"/>
                <w:i w:val="0"/>
                <w:iCs w:val="0"/>
                <w:color w:val="004331"/>
                <w:sz w:val="20"/>
                <w:szCs w:val="20"/>
                <w:rtl w:val="0"/>
              </w:rPr>
              <w:t xml:space="preserve">1. Submit or select an invoice</w:t>
            </w:r>
            <w:r>
              <w:rPr>
                <w:rtl w:val="0"/>
              </w:rPr>
            </w:r>
          </w:p>
          <w:p w:rsidR="00000000" w:rsidDel="00000000" w:rsidP="00000000" w:rsidRDefault="00000000" w:rsidRPr="00000000" w14:paraId="000003CD">
            <w:pPr>
              <w:widowControl w:val="1"/>
              <w:spacing w:after="0" w:before="0" w:lineRule="auto"/>
              <w:jc w:val="left"/>
              <w:rPr>
                <w:i w:val="1"/>
                <w:iCs w:val="1"/>
                <w:color w:val="64748b"/>
              </w:rPr>
            </w:pPr>
            <w:r>
              <w:rPr>
                <w:b w:val="0"/>
                <w:bCs w:val="0"/>
                <w:i w:val="0"/>
                <w:iCs w:val="0"/>
                <w:color w:val="004331"/>
                <w:sz w:val="20"/>
                <w:szCs w:val="20"/>
                <w:rtl w:val="0"/>
              </w:rPr>
              <w:t xml:space="preserve">2. Extract and standardize invoice data</w:t>
            </w:r>
            <w:r>
              <w:rPr>
                <w:rtl w:val="0"/>
              </w:rPr>
            </w:r>
          </w:p>
          <w:p w:rsidR="00000000" w:rsidDel="00000000" w:rsidP="00000000" w:rsidRDefault="00000000" w:rsidRPr="00000000" w14:paraId="000003CE">
            <w:pPr>
              <w:widowControl w:val="1"/>
              <w:spacing w:after="0" w:before="0" w:lineRule="auto"/>
              <w:jc w:val="left"/>
              <w:rPr>
                <w:i w:val="1"/>
                <w:iCs w:val="1"/>
                <w:color w:val="64748b"/>
              </w:rPr>
            </w:pPr>
            <w:r>
              <w:rPr>
                <w:b w:val="0"/>
                <w:bCs w:val="0"/>
                <w:i w:val="0"/>
                <w:iCs w:val="0"/>
                <w:color w:val="004331"/>
                <w:sz w:val="20"/>
                <w:szCs w:val="20"/>
                <w:rtl w:val="0"/>
              </w:rPr>
              <w:t xml:space="preserve">3. Check for duplicates</w:t>
            </w:r>
            <w:r>
              <w:rPr>
                <w:rtl w:val="0"/>
              </w:rPr>
            </w:r>
          </w:p>
          <w:p w:rsidR="00000000" w:rsidDel="00000000" w:rsidP="00000000" w:rsidRDefault="00000000" w:rsidRPr="00000000" w14:paraId="000003CF">
            <w:pPr>
              <w:widowControl w:val="1"/>
              <w:spacing w:after="0" w:before="0" w:lineRule="auto"/>
              <w:jc w:val="left"/>
              <w:rPr>
                <w:i w:val="1"/>
                <w:iCs w:val="1"/>
                <w:color w:val="64748b"/>
              </w:rPr>
            </w:pPr>
            <w:r>
              <w:rPr>
                <w:b w:val="0"/>
                <w:bCs w:val="0"/>
                <w:i w:val="0"/>
                <w:iCs w:val="0"/>
                <w:color w:val="004331"/>
                <w:sz w:val="20"/>
                <w:szCs w:val="20"/>
                <w:rtl w:val="0"/>
              </w:rPr>
              <w:t xml:space="preserve">4. Validate invoice and compliance data</w:t>
            </w:r>
            <w:r>
              <w:rPr>
                <w:rtl w:val="0"/>
              </w:rPr>
            </w:r>
          </w:p>
          <w:p w:rsidR="00000000" w:rsidDel="00000000" w:rsidP="00000000" w:rsidRDefault="00000000" w:rsidRPr="00000000" w14:paraId="000003D0">
            <w:pPr>
              <w:widowControl w:val="1"/>
              <w:spacing w:after="0" w:before="0" w:lineRule="auto"/>
              <w:jc w:val="left"/>
              <w:rPr>
                <w:i w:val="1"/>
                <w:iCs w:val="1"/>
                <w:color w:val="64748b"/>
              </w:rPr>
            </w:pPr>
            <w:r>
              <w:rPr>
                <w:b w:val="0"/>
                <w:bCs w:val="0"/>
                <w:i w:val="0"/>
                <w:iCs w:val="0"/>
                <w:color w:val="004331"/>
                <w:sz w:val="20"/>
                <w:szCs w:val="20"/>
                <w:rtl w:val="0"/>
              </w:rPr>
              <w:t xml:space="preserve">5. Assess financial-anomaly risk</w:t>
            </w:r>
            <w:r>
              <w:rPr>
                <w:rtl w:val="0"/>
              </w:rPr>
            </w:r>
          </w:p>
          <w:p w:rsidR="00000000" w:rsidDel="00000000" w:rsidP="00000000" w:rsidRDefault="00000000" w:rsidRPr="00000000" w14:paraId="000003D1">
            <w:pPr>
              <w:widowControl w:val="1"/>
              <w:spacing w:after="0" w:before="0" w:lineRule="auto"/>
              <w:jc w:val="left"/>
              <w:rPr>
                <w:i w:val="1"/>
                <w:iCs w:val="1"/>
                <w:color w:val="64748b"/>
              </w:rPr>
            </w:pPr>
            <w:r>
              <w:rPr>
                <w:b w:val="0"/>
                <w:bCs w:val="0"/>
                <w:i w:val="0"/>
                <w:iCs w:val="0"/>
                <w:color w:val="004331"/>
                <w:sz w:val="20"/>
                <w:szCs w:val="20"/>
                <w:rtl w:val="0"/>
              </w:rPr>
              <w:t xml:space="preserve">6. Notify the responsible officer for review</w:t>
            </w:r>
            <w:r>
              <w:rPr>
                <w:rtl w:val="0"/>
              </w:rPr>
            </w:r>
          </w:p>
          <w:p w:rsidR="00000000" w:rsidDel="00000000" w:rsidP="00000000" w:rsidRDefault="00000000" w:rsidRPr="00000000" w14:paraId="000003D2">
            <w:pPr>
              <w:widowControl w:val="1"/>
              <w:spacing w:after="0" w:before="0" w:lineRule="auto"/>
              <w:jc w:val="left"/>
              <w:rPr>
                <w:i w:val="1"/>
                <w:iCs w:val="1"/>
                <w:color w:val="64748b"/>
              </w:rPr>
            </w:pPr>
            <w:r>
              <w:rPr>
                <w:b w:val="0"/>
                <w:bCs w:val="0"/>
                <w:i w:val="0"/>
                <w:iCs w:val="0"/>
                <w:color w:val="004331"/>
                <w:sz w:val="20"/>
                <w:szCs w:val="20"/>
                <w:rtl w:val="0"/>
              </w:rPr>
              <w:t xml:space="preserve">7. Resolve and reprocess exceptions when required</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3">
            <w:pPr>
              <w:widowControl w:val="1"/>
              <w:spacing w:after="0" w:before="0" w:lineRule="auto"/>
              <w:jc w:val="left"/>
              <w:rPr>
                <w:b w:val="1"/>
                <w:bCs w:val="1"/>
                <w:color w:val="808080"/>
              </w:rPr>
            </w:pPr>
            <w:r>
              <w:rPr>
                <w:b w:val="1"/>
                <w:bCs w:val="1"/>
                <w:i w:val="0"/>
                <w:iCs w:val="0"/>
                <w:color w:val="004331"/>
                <w:sz w:val="20"/>
                <w:szCs w:val="20"/>
                <w:rtl w:val="0"/>
              </w:rPr>
              <w:t xml:space="preserve">J-02</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4">
            <w:pPr>
              <w:widowControl w:val="1"/>
              <w:spacing w:after="0" w:before="0" w:lineRule="auto"/>
              <w:jc w:val="left"/>
              <w:rPr>
                <w:i w:val="1"/>
                <w:iCs w:val="1"/>
                <w:color w:val="64748b"/>
              </w:rPr>
            </w:pPr>
            <w:r>
              <w:rPr>
                <w:b w:val="0"/>
                <w:bCs w:val="0"/>
                <w:i w:val="0"/>
                <w:iCs w:val="0"/>
                <w:color w:val="004331"/>
                <w:sz w:val="20"/>
                <w:szCs w:val="20"/>
                <w:rtl w:val="0"/>
              </w:rPr>
              <w:t xml:space="preserve">Collection Forecast and Follow-up Prioritization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5">
            <w:pPr>
              <w:widowControl w:val="1"/>
              <w:spacing w:after="0" w:before="0" w:lineRule="auto"/>
              <w:jc w:val="left"/>
              <w:rPr>
                <w:i w:val="1"/>
                <w:iCs w:val="1"/>
                <w:color w:val="64748b"/>
              </w:rPr>
            </w:pPr>
            <w:r>
              <w:rPr>
                <w:b w:val="0"/>
                <w:bCs w:val="0"/>
                <w:i w:val="0"/>
                <w:iCs w:val="0"/>
                <w:color w:val="004331"/>
                <w:sz w:val="20"/>
                <w:szCs w:val="20"/>
                <w:rtl w:val="0"/>
              </w:rPr>
              <w:t xml:space="preserve">The Field Collection Manager reviews AI-generated collection, delay, and cancellation probabilities for pending invoices and confirms which cases should receive follow-up priority. The recommendation does not change the official invoice status.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6">
            <w:pPr>
              <w:widowControl w:val="1"/>
              <w:spacing w:after="0" w:before="0" w:lineRule="auto"/>
              <w:jc w:val="left"/>
              <w:rPr>
                <w:i w:val="1"/>
                <w:iCs w:val="1"/>
                <w:color w:val="64748b"/>
              </w:rPr>
            </w:pPr>
            <w:r>
              <w:rPr>
                <w:b w:val="0"/>
                <w:bCs w:val="0"/>
                <w:i w:val="0"/>
                <w:iCs w:val="0"/>
                <w:color w:val="004331"/>
                <w:sz w:val="20"/>
                <w:szCs w:val="20"/>
                <w:rtl w:val="0"/>
              </w:rPr>
              <w:t xml:space="preserve">1. Open the pending-invoice portfolio</w:t>
            </w:r>
            <w:r>
              <w:rPr>
                <w:rtl w:val="0"/>
              </w:rPr>
            </w:r>
          </w:p>
          <w:p w:rsidR="00000000" w:rsidDel="00000000" w:rsidP="00000000" w:rsidRDefault="00000000" w:rsidRPr="00000000" w14:paraId="000003D7">
            <w:pPr>
              <w:widowControl w:val="1"/>
              <w:spacing w:after="0" w:before="0" w:lineRule="auto"/>
              <w:jc w:val="left"/>
              <w:rPr>
                <w:i w:val="1"/>
                <w:iCs w:val="1"/>
                <w:color w:val="64748b"/>
              </w:rPr>
            </w:pPr>
            <w:r>
              <w:rPr>
                <w:b w:val="0"/>
                <w:bCs w:val="0"/>
                <w:i w:val="0"/>
                <w:iCs w:val="0"/>
                <w:color w:val="004331"/>
                <w:sz w:val="20"/>
                <w:szCs w:val="20"/>
                <w:rtl w:val="0"/>
              </w:rPr>
              <w:t xml:space="preserve">2. Review probability scores and supporting factors</w:t>
            </w:r>
            <w:r>
              <w:rPr>
                <w:rtl w:val="0"/>
              </w:rPr>
            </w:r>
          </w:p>
          <w:p w:rsidR="00000000" w:rsidDel="00000000" w:rsidP="00000000" w:rsidRDefault="00000000" w:rsidRPr="00000000" w14:paraId="000003D8">
            <w:pPr>
              <w:widowControl w:val="1"/>
              <w:spacing w:after="0" w:before="0" w:lineRule="auto"/>
              <w:jc w:val="left"/>
              <w:rPr>
                <w:i w:val="1"/>
                <w:iCs w:val="1"/>
                <w:color w:val="64748b"/>
              </w:rPr>
            </w:pPr>
            <w:r>
              <w:rPr>
                <w:b w:val="0"/>
                <w:bCs w:val="0"/>
                <w:i w:val="0"/>
                <w:iCs w:val="0"/>
                <w:color w:val="004331"/>
                <w:sz w:val="20"/>
                <w:szCs w:val="20"/>
                <w:rtl w:val="0"/>
              </w:rPr>
              <w:t xml:space="preserve">3. Filter and rank invoices by follow-up priority</w:t>
            </w:r>
            <w:r>
              <w:rPr>
                <w:rtl w:val="0"/>
              </w:rPr>
            </w:r>
          </w:p>
          <w:p w:rsidR="00000000" w:rsidDel="00000000" w:rsidP="00000000" w:rsidRDefault="00000000" w:rsidRPr="00000000" w14:paraId="000003D9">
            <w:pPr>
              <w:widowControl w:val="1"/>
              <w:spacing w:after="0" w:before="0" w:lineRule="auto"/>
              <w:jc w:val="left"/>
              <w:rPr>
                <w:i w:val="1"/>
                <w:iCs w:val="1"/>
                <w:color w:val="64748b"/>
              </w:rPr>
            </w:pPr>
            <w:r>
              <w:rPr>
                <w:b w:val="0"/>
                <w:bCs w:val="0"/>
                <w:i w:val="0"/>
                <w:iCs w:val="0"/>
                <w:color w:val="004331"/>
                <w:sz w:val="20"/>
                <w:szCs w:val="20"/>
                <w:rtl w:val="0"/>
              </w:rPr>
              <w:t xml:space="preserve">4. Confirm the priority list</w:t>
            </w:r>
            <w:r>
              <w:rPr>
                <w:rtl w:val="0"/>
              </w:rPr>
            </w:r>
          </w:p>
          <w:p w:rsidR="00000000" w:rsidDel="00000000" w:rsidP="00000000" w:rsidRDefault="00000000" w:rsidRPr="00000000" w14:paraId="000003DA">
            <w:pPr>
              <w:widowControl w:val="1"/>
              <w:spacing w:after="0" w:before="0" w:lineRule="auto"/>
              <w:jc w:val="left"/>
              <w:rPr>
                <w:i w:val="1"/>
                <w:iCs w:val="1"/>
                <w:color w:val="64748b"/>
              </w:rPr>
            </w:pPr>
            <w:r>
              <w:rPr>
                <w:b w:val="0"/>
                <w:bCs w:val="0"/>
                <w:i w:val="0"/>
                <w:iCs w:val="0"/>
                <w:color w:val="004331"/>
                <w:sz w:val="20"/>
                <w:szCs w:val="20"/>
                <w:rtl w:val="0"/>
              </w:rPr>
              <w:t xml:space="preserve">5. Continue follow-up through the existing collection process</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B">
            <w:pPr>
              <w:widowControl w:val="1"/>
              <w:spacing w:after="0" w:before="0" w:lineRule="auto"/>
              <w:jc w:val="left"/>
              <w:rPr>
                <w:b w:val="1"/>
                <w:bCs w:val="1"/>
                <w:color w:val="808080"/>
              </w:rPr>
            </w:pPr>
            <w:r>
              <w:rPr>
                <w:b w:val="1"/>
                <w:bCs w:val="1"/>
                <w:i w:val="0"/>
                <w:iCs w:val="0"/>
                <w:color w:val="004331"/>
                <w:sz w:val="20"/>
                <w:szCs w:val="20"/>
                <w:rtl w:val="0"/>
              </w:rPr>
              <w:t xml:space="preserve">J-03</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C">
            <w:pPr>
              <w:widowControl w:val="1"/>
              <w:spacing w:after="0" w:before="0" w:lineRule="auto"/>
              <w:jc w:val="left"/>
              <w:rPr>
                <w:i w:val="1"/>
                <w:iCs w:val="1"/>
                <w:color w:val="64748b"/>
              </w:rPr>
            </w:pPr>
            <w:r>
              <w:rPr>
                <w:b w:val="0"/>
                <w:bCs w:val="0"/>
                <w:i w:val="0"/>
                <w:iCs w:val="0"/>
                <w:color w:val="004331"/>
                <w:sz w:val="20"/>
                <w:szCs w:val="20"/>
                <w:rtl w:val="0"/>
              </w:rPr>
              <w:t xml:space="preserve">Operational Performance Analytics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D">
            <w:pPr>
              <w:widowControl w:val="1"/>
              <w:spacing w:after="0" w:before="0" w:lineRule="auto"/>
              <w:jc w:val="left"/>
              <w:rPr>
                <w:i w:val="1"/>
                <w:iCs w:val="1"/>
                <w:color w:val="64748b"/>
              </w:rPr>
            </w:pPr>
            <w:r>
              <w:rPr>
                <w:b w:val="0"/>
                <w:bCs w:val="0"/>
                <w:i w:val="0"/>
                <w:iCs w:val="0"/>
                <w:color w:val="004331"/>
                <w:sz w:val="20"/>
                <w:szCs w:val="20"/>
                <w:rtl w:val="0"/>
              </w:rPr>
              <w:t xml:space="preserve">The Revenue and Collection Manager reviews invoice-processing and collection performance, investigates deviations and risk indicators, and prepares an evidence-based management view.</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DE">
            <w:pPr>
              <w:widowControl w:val="1"/>
              <w:spacing w:after="0" w:before="0" w:lineRule="auto"/>
              <w:jc w:val="left"/>
              <w:rPr>
                <w:i w:val="1"/>
                <w:iCs w:val="1"/>
                <w:color w:val="64748b"/>
              </w:rPr>
            </w:pPr>
            <w:r>
              <w:rPr>
                <w:b w:val="0"/>
                <w:bCs w:val="0"/>
                <w:i w:val="0"/>
                <w:iCs w:val="0"/>
                <w:color w:val="004331"/>
                <w:sz w:val="20"/>
                <w:szCs w:val="20"/>
                <w:rtl w:val="0"/>
              </w:rPr>
              <w:t xml:space="preserve">1. Select the reporting period and organizational scope</w:t>
            </w:r>
            <w:r>
              <w:rPr>
                <w:rtl w:val="0"/>
              </w:rPr>
            </w:r>
          </w:p>
          <w:p w:rsidR="00000000" w:rsidDel="00000000" w:rsidP="00000000" w:rsidRDefault="00000000" w:rsidRPr="00000000" w14:paraId="000003DF">
            <w:pPr>
              <w:widowControl w:val="1"/>
              <w:spacing w:after="0" w:before="0" w:lineRule="auto"/>
              <w:jc w:val="left"/>
              <w:rPr>
                <w:i w:val="1"/>
                <w:iCs w:val="1"/>
                <w:color w:val="64748b"/>
              </w:rPr>
            </w:pPr>
            <w:r>
              <w:rPr>
                <w:b w:val="0"/>
                <w:bCs w:val="0"/>
                <w:i w:val="0"/>
                <w:iCs w:val="0"/>
                <w:color w:val="004331"/>
                <w:sz w:val="20"/>
                <w:szCs w:val="20"/>
                <w:rtl w:val="0"/>
              </w:rPr>
              <w:t xml:space="preserve">2. Review operational and collection KPIs</w:t>
            </w:r>
            <w:r>
              <w:rPr>
                <w:rtl w:val="0"/>
              </w:rPr>
            </w:r>
          </w:p>
          <w:p w:rsidR="00000000" w:rsidDel="00000000" w:rsidP="00000000" w:rsidRDefault="00000000" w:rsidRPr="00000000" w14:paraId="000003E0">
            <w:pPr>
              <w:widowControl w:val="1"/>
              <w:spacing w:after="0" w:before="0" w:lineRule="auto"/>
              <w:jc w:val="left"/>
              <w:rPr>
                <w:i w:val="1"/>
                <w:iCs w:val="1"/>
                <w:color w:val="64748b"/>
              </w:rPr>
            </w:pPr>
            <w:r>
              <w:rPr>
                <w:b w:val="0"/>
                <w:bCs w:val="0"/>
                <w:i w:val="0"/>
                <w:iCs w:val="0"/>
                <w:color w:val="004331"/>
                <w:sz w:val="20"/>
                <w:szCs w:val="20"/>
                <w:rtl w:val="0"/>
              </w:rPr>
              <w:t xml:space="preserve">3. Drill down into a KPI or exception</w:t>
            </w:r>
            <w:r>
              <w:rPr>
                <w:rtl w:val="0"/>
              </w:rPr>
            </w:r>
          </w:p>
          <w:p w:rsidR="00000000" w:rsidDel="00000000" w:rsidP="00000000" w:rsidRDefault="00000000" w:rsidRPr="00000000" w14:paraId="000003E1">
            <w:pPr>
              <w:widowControl w:val="1"/>
              <w:spacing w:after="0" w:before="0" w:lineRule="auto"/>
              <w:jc w:val="left"/>
              <w:rPr>
                <w:i w:val="1"/>
                <w:iCs w:val="1"/>
                <w:color w:val="64748b"/>
              </w:rPr>
            </w:pPr>
            <w:r>
              <w:rPr>
                <w:b w:val="0"/>
                <w:bCs w:val="0"/>
                <w:i w:val="0"/>
                <w:iCs w:val="0"/>
                <w:color w:val="004331"/>
                <w:sz w:val="20"/>
                <w:szCs w:val="20"/>
                <w:rtl w:val="0"/>
              </w:rPr>
              <w:t xml:space="preserve">4. Review anomaly and delay indicators</w:t>
            </w:r>
            <w:r>
              <w:rPr>
                <w:rtl w:val="0"/>
              </w:rPr>
            </w:r>
          </w:p>
          <w:p w:rsidR="00000000" w:rsidDel="00000000" w:rsidP="00000000" w:rsidRDefault="00000000" w:rsidRPr="00000000" w14:paraId="000003E2">
            <w:pPr>
              <w:widowControl w:val="1"/>
              <w:spacing w:after="0" w:before="0" w:lineRule="auto"/>
              <w:jc w:val="left"/>
              <w:rPr>
                <w:i w:val="1"/>
                <w:iCs w:val="1"/>
                <w:color w:val="64748b"/>
              </w:rPr>
            </w:pPr>
            <w:r>
              <w:rPr>
                <w:b w:val="0"/>
                <w:bCs w:val="0"/>
                <w:i w:val="0"/>
                <w:iCs w:val="0"/>
                <w:color w:val="004331"/>
                <w:sz w:val="20"/>
                <w:szCs w:val="20"/>
                <w:rtl w:val="0"/>
              </w:rPr>
              <w:t xml:space="preserve">5. Export or share the reviewed view</w:t>
            </w:r>
            <w:r>
              <w:rPr>
                <w:rtl w:val="0"/>
              </w:rPr>
            </w:r>
          </w:p>
          <w:p w:rsidR="00000000" w:rsidDel="00000000" w:rsidP="00000000" w:rsidRDefault="00000000" w:rsidRPr="00000000" w14:paraId="6F070001">
            <w:pPr>
              <w:widowControl w:val="1"/>
              <w:spacing w:after="0" w:before="0" w:lineRule="auto"/>
              <w:jc w:val="left"/>
              <w:rPr>
                <w:i w:val="1"/>
                <w:iCs w:val="1"/>
                <w:color w:val="64748b"/>
              </w:rPr>
            </w:pPr>
            <w:r>
              <w:rPr>
                <w:b w:val="0"/>
                <w:bCs w:val="0"/>
                <w:i w:val="0"/>
                <w:iCs w:val="0"/>
                <w:color w:val="004331"/>
                <w:sz w:val="20"/>
                <w:szCs w:val="20"/>
                <w:rtl w:val="0"/>
              </w:rPr>
              <w:t xml:space="preserve">6. Review trend and deviation evidence, follow-up recommendations, and any proposed new KPIs pending business-owner approval</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3">
            <w:pPr>
              <w:widowControl w:val="1"/>
              <w:spacing w:after="0" w:before="0" w:lineRule="auto"/>
              <w:jc w:val="left"/>
              <w:rPr>
                <w:b w:val="1"/>
                <w:bCs w:val="1"/>
                <w:color w:val="808080"/>
              </w:rPr>
            </w:pPr>
            <w:r>
              <w:rPr>
                <w:b w:val="1"/>
                <w:bCs w:val="1"/>
                <w:i w:val="0"/>
                <w:iCs w:val="0"/>
                <w:color w:val="004331"/>
                <w:sz w:val="20"/>
                <w:szCs w:val="20"/>
                <w:rtl w:val="0"/>
              </w:rPr>
              <w:t xml:space="preserve">J-04</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4">
            <w:pPr>
              <w:widowControl w:val="1"/>
              <w:spacing w:after="0" w:before="0" w:lineRule="auto"/>
              <w:jc w:val="left"/>
              <w:rPr>
                <w:i w:val="1"/>
                <w:iCs w:val="1"/>
                <w:color w:val="64748b"/>
              </w:rPr>
            </w:pPr>
            <w:r>
              <w:rPr>
                <w:b w:val="0"/>
                <w:bCs w:val="0"/>
                <w:i w:val="0"/>
                <w:iCs w:val="0"/>
                <w:color w:val="004331"/>
                <w:sz w:val="20"/>
                <w:szCs w:val="20"/>
                <w:rtl w:val="0"/>
              </w:rPr>
              <w:t xml:space="preserve">Conversational Invoice Insight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5">
            <w:pPr>
              <w:widowControl w:val="1"/>
              <w:spacing w:after="0" w:before="0" w:lineRule="auto"/>
              <w:jc w:val="left"/>
              <w:rPr>
                <w:i w:val="1"/>
                <w:iCs w:val="1"/>
                <w:color w:val="64748b"/>
              </w:rPr>
            </w:pPr>
            <w:r>
              <w:rPr>
                <w:b w:val="0"/>
                <w:bCs w:val="0"/>
                <w:i w:val="0"/>
                <w:iCs w:val="0"/>
                <w:color w:val="004331"/>
                <w:sz w:val="20"/>
                <w:szCs w:val="20"/>
                <w:rtl w:val="0"/>
              </w:rPr>
              <w:t xml:space="preserve">An authorized user asks an Arabic natural-language question about invoice status or performance. The prototype returns a permission-filtered answer with supporting data and a quality indicator for the user to verify before use.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6">
            <w:pPr>
              <w:widowControl w:val="1"/>
              <w:spacing w:after="0" w:before="0" w:lineRule="auto"/>
              <w:jc w:val="left"/>
              <w:rPr>
                <w:i w:val="1"/>
                <w:iCs w:val="1"/>
                <w:color w:val="64748b"/>
              </w:rPr>
            </w:pPr>
            <w:r>
              <w:rPr>
                <w:b w:val="0"/>
                <w:bCs w:val="0"/>
                <w:i w:val="0"/>
                <w:iCs w:val="0"/>
                <w:color w:val="004331"/>
                <w:sz w:val="20"/>
                <w:szCs w:val="20"/>
                <w:rtl w:val="0"/>
              </w:rPr>
              <w:t xml:space="preserve">1. Enter an invoice or performance question</w:t>
            </w:r>
            <w:r>
              <w:rPr>
                <w:rtl w:val="0"/>
              </w:rPr>
            </w:r>
          </w:p>
          <w:p w:rsidR="00000000" w:rsidDel="00000000" w:rsidP="00000000" w:rsidRDefault="00000000" w:rsidRPr="00000000" w14:paraId="000003E7">
            <w:pPr>
              <w:widowControl w:val="1"/>
              <w:spacing w:after="0" w:before="0" w:lineRule="auto"/>
              <w:jc w:val="left"/>
              <w:rPr>
                <w:i w:val="1"/>
                <w:iCs w:val="1"/>
                <w:color w:val="64748b"/>
              </w:rPr>
            </w:pPr>
            <w:r>
              <w:rPr>
                <w:b w:val="0"/>
                <w:bCs w:val="0"/>
                <w:i w:val="0"/>
                <w:iCs w:val="0"/>
                <w:color w:val="004331"/>
                <w:sz w:val="20"/>
                <w:szCs w:val="20"/>
                <w:rtl w:val="0"/>
              </w:rPr>
              <w:t xml:space="preserve">2. Interpret the question and apply the user's access scope</w:t>
            </w:r>
            <w:r>
              <w:rPr>
                <w:rtl w:val="0"/>
              </w:rPr>
            </w:r>
          </w:p>
          <w:p w:rsidR="00000000" w:rsidDel="00000000" w:rsidP="00000000" w:rsidRDefault="00000000" w:rsidRPr="00000000" w14:paraId="000003E8">
            <w:pPr>
              <w:widowControl w:val="1"/>
              <w:spacing w:after="0" w:before="0" w:lineRule="auto"/>
              <w:jc w:val="left"/>
              <w:rPr>
                <w:i w:val="1"/>
                <w:iCs w:val="1"/>
                <w:color w:val="64748b"/>
              </w:rPr>
            </w:pPr>
            <w:r>
              <w:rPr>
                <w:b w:val="0"/>
                <w:bCs w:val="0"/>
                <w:i w:val="0"/>
                <w:iCs w:val="0"/>
                <w:color w:val="004331"/>
                <w:sz w:val="20"/>
                <w:szCs w:val="20"/>
                <w:rtl w:val="0"/>
              </w:rPr>
              <w:t xml:space="preserve">3. Retrieve the permitted invoice and KPI data</w:t>
            </w:r>
            <w:r>
              <w:rPr>
                <w:rtl w:val="0"/>
              </w:rPr>
            </w:r>
          </w:p>
          <w:p w:rsidR="00000000" w:rsidDel="00000000" w:rsidP="00000000" w:rsidRDefault="00000000" w:rsidRPr="00000000" w14:paraId="000003E9">
            <w:pPr>
              <w:widowControl w:val="1"/>
              <w:spacing w:after="0" w:before="0" w:lineRule="auto"/>
              <w:jc w:val="left"/>
              <w:rPr>
                <w:i w:val="1"/>
                <w:iCs w:val="1"/>
                <w:color w:val="64748b"/>
              </w:rPr>
            </w:pPr>
            <w:r>
              <w:rPr>
                <w:b w:val="0"/>
                <w:bCs w:val="0"/>
                <w:i w:val="0"/>
                <w:iCs w:val="0"/>
                <w:color w:val="004331"/>
                <w:sz w:val="20"/>
                <w:szCs w:val="20"/>
                <w:rtl w:val="0"/>
              </w:rPr>
              <w:t xml:space="preserve">4. Generate an answer with supporting evidence</w:t>
            </w:r>
            <w:r>
              <w:rPr>
                <w:rtl w:val="0"/>
              </w:rPr>
            </w:r>
          </w:p>
          <w:p w:rsidR="00000000" w:rsidDel="00000000" w:rsidP="00000000" w:rsidRDefault="00000000" w:rsidRPr="00000000" w14:paraId="000003EA">
            <w:pPr>
              <w:widowControl w:val="1"/>
              <w:spacing w:after="0" w:before="0" w:lineRule="auto"/>
              <w:jc w:val="left"/>
              <w:rPr>
                <w:i w:val="1"/>
                <w:iCs w:val="1"/>
                <w:color w:val="64748b"/>
              </w:rPr>
            </w:pPr>
            <w:r>
              <w:rPr>
                <w:b w:val="0"/>
                <w:bCs w:val="0"/>
                <w:i w:val="0"/>
                <w:iCs w:val="0"/>
                <w:color w:val="004331"/>
                <w:sz w:val="20"/>
                <w:szCs w:val="20"/>
                <w:rtl w:val="0"/>
              </w:rPr>
              <w:t xml:space="preserve">5. Verify, refine, or flag the answer</w:t>
            </w:r>
            <w:r>
              <w:rPr>
                <w:rtl w:val="0"/>
              </w:rPr>
            </w:r>
          </w:p>
          <w:p w:rsidR="00000000" w:rsidDel="00000000" w:rsidP="00000000" w:rsidRDefault="00000000" w:rsidRPr="00000000" w14:paraId="6F0A0001">
            <w:pPr>
              <w:widowControl w:val="1"/>
              <w:spacing w:after="0" w:before="0" w:lineRule="auto"/>
              <w:jc w:val="left"/>
              <w:rPr>
                <w:i w:val="1"/>
                <w:iCs w:val="1"/>
                <w:color w:val="64748b"/>
              </w:rPr>
            </w:pPr>
            <w:r>
              <w:rPr>
                <w:b w:val="0"/>
                <w:bCs w:val="0"/>
                <w:i w:val="0"/>
                <w:iCs w:val="0"/>
                <w:color w:val="004331"/>
                <w:sz w:val="20"/>
                <w:szCs w:val="20"/>
                <w:rtl w:val="0"/>
              </w:rPr>
              <w:t xml:space="preserve">6. Optionally request a dynamic report, refine it conversationally, and save or export the definition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B">
            <w:pPr>
              <w:widowControl w:val="1"/>
              <w:spacing w:after="0" w:before="0" w:lineRule="auto"/>
              <w:jc w:val="left"/>
              <w:rPr>
                <w:b w:val="1"/>
                <w:bCs w:val="1"/>
                <w:color w:val="808080"/>
              </w:rPr>
            </w:pPr>
            <w:r>
              <w:rPr>
                <w:b w:val="1"/>
                <w:bCs w:val="1"/>
                <w:i w:val="0"/>
                <w:iCs w:val="0"/>
                <w:color w:val="004331"/>
                <w:sz w:val="20"/>
                <w:szCs w:val="20"/>
                <w:rtl w:val="0"/>
              </w:rPr>
              <w:t xml:space="preserve">J-05</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C">
            <w:pPr>
              <w:widowControl w:val="1"/>
              <w:spacing w:after="0" w:before="0" w:lineRule="auto"/>
              <w:jc w:val="left"/>
              <w:rPr>
                <w:i w:val="1"/>
                <w:iCs w:val="1"/>
                <w:color w:val="64748b"/>
              </w:rPr>
            </w:pPr>
            <w:r>
              <w:rPr>
                <w:b w:val="0"/>
                <w:bCs w:val="0"/>
                <w:i w:val="0"/>
                <w:iCs w:val="0"/>
                <w:color w:val="004331"/>
                <w:sz w:val="20"/>
                <w:szCs w:val="20"/>
                <w:rtl w:val="0"/>
              </w:rPr>
              <w:t xml:space="preserve">Financial Audit Review</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D">
            <w:pPr>
              <w:widowControl w:val="1"/>
              <w:spacing w:after="0" w:before="0" w:lineRule="auto"/>
              <w:jc w:val="left"/>
              <w:rPr>
                <w:i w:val="1"/>
                <w:iCs w:val="1"/>
                <w:color w:val="64748b"/>
              </w:rPr>
            </w:pPr>
            <w:r>
              <w:rPr>
                <w:b w:val="0"/>
                <w:bCs w:val="0"/>
                <w:i w:val="0"/>
                <w:iCs w:val="0"/>
                <w:color w:val="004331"/>
                <w:sz w:val="20"/>
                <w:szCs w:val="20"/>
                <w:rtl w:val="0"/>
              </w:rPr>
              <w:t xml:space="preserve">The Internal Financial Auditor searches invoice records, reviews the end-to-end decision trail and compliance evidence, validates identified deviations, and prepares an audit output.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EE">
            <w:pPr>
              <w:widowControl w:val="1"/>
              <w:spacing w:after="0" w:before="0" w:lineRule="auto"/>
              <w:jc w:val="left"/>
              <w:rPr>
                <w:i w:val="1"/>
                <w:iCs w:val="1"/>
                <w:color w:val="64748b"/>
              </w:rPr>
            </w:pPr>
            <w:r>
              <w:rPr>
                <w:b w:val="0"/>
                <w:bCs w:val="0"/>
                <w:i w:val="0"/>
                <w:iCs w:val="0"/>
                <w:color w:val="004331"/>
                <w:sz w:val="20"/>
                <w:szCs w:val="20"/>
                <w:rtl w:val="0"/>
              </w:rPr>
              <w:t xml:space="preserve">1. Define audit search criteria</w:t>
            </w:r>
            <w:r>
              <w:rPr>
                <w:rtl w:val="0"/>
              </w:rPr>
            </w:r>
          </w:p>
          <w:p w:rsidR="00000000" w:rsidDel="00000000" w:rsidP="00000000" w:rsidRDefault="00000000" w:rsidRPr="00000000" w14:paraId="000003EF">
            <w:pPr>
              <w:widowControl w:val="1"/>
              <w:spacing w:after="0" w:before="0" w:lineRule="auto"/>
              <w:jc w:val="left"/>
              <w:rPr>
                <w:i w:val="1"/>
                <w:iCs w:val="1"/>
                <w:color w:val="64748b"/>
              </w:rPr>
            </w:pPr>
            <w:r>
              <w:rPr>
                <w:b w:val="0"/>
                <w:bCs w:val="0"/>
                <w:i w:val="0"/>
                <w:iCs w:val="0"/>
                <w:color w:val="004331"/>
                <w:sz w:val="20"/>
                <w:szCs w:val="20"/>
                <w:rtl w:val="0"/>
              </w:rPr>
              <w:t xml:space="preserve">2. Review matching invoice records</w:t>
            </w:r>
            <w:r>
              <w:rPr>
                <w:rtl w:val="0"/>
              </w:rPr>
            </w:r>
          </w:p>
          <w:p w:rsidR="00000000" w:rsidDel="00000000" w:rsidP="00000000" w:rsidRDefault="00000000" w:rsidRPr="00000000" w14:paraId="000003F0">
            <w:pPr>
              <w:widowControl w:val="1"/>
              <w:spacing w:after="0" w:before="0" w:lineRule="auto"/>
              <w:jc w:val="left"/>
              <w:rPr>
                <w:i w:val="1"/>
                <w:iCs w:val="1"/>
                <w:color w:val="64748b"/>
              </w:rPr>
            </w:pPr>
            <w:r>
              <w:rPr>
                <w:b w:val="0"/>
                <w:bCs w:val="0"/>
                <w:i w:val="0"/>
                <w:iCs w:val="0"/>
                <w:color w:val="004331"/>
                <w:sz w:val="20"/>
                <w:szCs w:val="20"/>
                <w:rtl w:val="0"/>
              </w:rPr>
              <w:t xml:space="preserve">3. Inspect the complete processing and approval trail</w:t>
            </w:r>
            <w:r>
              <w:rPr>
                <w:rtl w:val="0"/>
              </w:rPr>
            </w:r>
          </w:p>
          <w:p w:rsidR="00000000" w:rsidDel="00000000" w:rsidP="00000000" w:rsidRDefault="00000000" w:rsidRPr="00000000" w14:paraId="000003F1">
            <w:pPr>
              <w:widowControl w:val="1"/>
              <w:spacing w:after="0" w:before="0" w:lineRule="auto"/>
              <w:jc w:val="left"/>
              <w:rPr>
                <w:i w:val="1"/>
                <w:iCs w:val="1"/>
                <w:color w:val="64748b"/>
              </w:rPr>
            </w:pPr>
            <w:r>
              <w:rPr>
                <w:b w:val="0"/>
                <w:bCs w:val="0"/>
                <w:i w:val="0"/>
                <w:iCs w:val="0"/>
                <w:color w:val="004331"/>
                <w:sz w:val="20"/>
                <w:szCs w:val="20"/>
                <w:rtl w:val="0"/>
              </w:rPr>
              <w:t xml:space="preserve">4. Review delegation and compliance deviations</w:t>
            </w:r>
            <w:r>
              <w:rPr>
                <w:rtl w:val="0"/>
              </w:rPr>
            </w:r>
          </w:p>
          <w:p w:rsidR="00000000" w:rsidDel="00000000" w:rsidP="00000000" w:rsidRDefault="00000000" w:rsidRPr="00000000" w14:paraId="000003F2">
            <w:pPr>
              <w:widowControl w:val="1"/>
              <w:spacing w:after="0" w:before="0" w:lineRule="auto"/>
              <w:jc w:val="left"/>
              <w:rPr>
                <w:i w:val="1"/>
                <w:iCs w:val="1"/>
                <w:color w:val="64748b"/>
              </w:rPr>
            </w:pPr>
            <w:r>
              <w:rPr>
                <w:b w:val="0"/>
                <w:bCs w:val="0"/>
                <w:i w:val="0"/>
                <w:iCs w:val="0"/>
                <w:color w:val="004331"/>
                <w:sz w:val="20"/>
                <w:szCs w:val="20"/>
                <w:rtl w:val="0"/>
              </w:rPr>
              <w:t xml:space="preserve">5. Validate and export the audit result</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3">
            <w:pPr>
              <w:widowControl w:val="1"/>
              <w:spacing w:after="0" w:before="0" w:lineRule="auto"/>
              <w:jc w:val="left"/>
              <w:rPr>
                <w:b w:val="1"/>
                <w:bCs w:val="1"/>
                <w:color w:val="808080"/>
              </w:rPr>
            </w:pPr>
            <w:r>
              <w:rPr>
                <w:b w:val="1"/>
                <w:bCs w:val="1"/>
                <w:i w:val="0"/>
                <w:iCs w:val="0"/>
                <w:color w:val="004331"/>
                <w:sz w:val="20"/>
                <w:szCs w:val="20"/>
                <w:rtl w:val="0"/>
              </w:rPr>
              <w:t xml:space="preserve">J-06</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4">
            <w:pPr>
              <w:widowControl w:val="1"/>
              <w:spacing w:after="0" w:before="0" w:lineRule="auto"/>
              <w:jc w:val="left"/>
              <w:rPr>
                <w:i w:val="1"/>
                <w:iCs w:val="1"/>
                <w:color w:val="64748b"/>
              </w:rPr>
            </w:pPr>
            <w:r>
              <w:rPr>
                <w:b w:val="0"/>
                <w:bCs w:val="0"/>
                <w:i w:val="0"/>
                <w:iCs w:val="0"/>
                <w:color w:val="004331"/>
                <w:sz w:val="20"/>
                <w:szCs w:val="20"/>
                <w:rtl w:val="0"/>
              </w:rPr>
              <w:t xml:space="preserve">Periodic Revenue Reporting</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5">
            <w:pPr>
              <w:widowControl w:val="1"/>
              <w:spacing w:after="0" w:before="0" w:lineRule="auto"/>
              <w:jc w:val="left"/>
              <w:rPr>
                <w:i w:val="1"/>
                <w:iCs w:val="1"/>
                <w:color w:val="64748b"/>
              </w:rPr>
            </w:pPr>
            <w:r>
              <w:rPr>
                <w:b w:val="0"/>
                <w:bCs w:val="0"/>
                <w:i w:val="0"/>
                <w:iCs w:val="0"/>
                <w:color w:val="004331"/>
                <w:sz w:val="20"/>
                <w:szCs w:val="20"/>
                <w:rtl w:val="0"/>
              </w:rPr>
              <w:t xml:space="preserve">The Revenue and Collection Manager reviews a draft periodic revenue report assembled from approved source data, validates its figures and exceptions, and authorizes distribution to the intended management audience.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6">
            <w:pPr>
              <w:widowControl w:val="1"/>
              <w:spacing w:after="0" w:before="0" w:lineRule="auto"/>
              <w:jc w:val="left"/>
              <w:rPr>
                <w:i w:val="1"/>
                <w:iCs w:val="1"/>
                <w:color w:val="64748b"/>
              </w:rPr>
            </w:pPr>
            <w:r>
              <w:rPr>
                <w:b w:val="0"/>
                <w:bCs w:val="0"/>
                <w:i w:val="0"/>
                <w:iCs w:val="0"/>
                <w:color w:val="004331"/>
                <w:sz w:val="20"/>
                <w:szCs w:val="20"/>
                <w:rtl w:val="0"/>
              </w:rPr>
              <w:t xml:space="preserve">1. Select the reporting period and recipients</w:t>
            </w:r>
            <w:r>
              <w:rPr>
                <w:rtl w:val="0"/>
              </w:rPr>
            </w:r>
          </w:p>
          <w:p w:rsidR="00000000" w:rsidDel="00000000" w:rsidP="00000000" w:rsidRDefault="00000000" w:rsidRPr="00000000" w14:paraId="000003F7">
            <w:pPr>
              <w:widowControl w:val="1"/>
              <w:spacing w:after="0" w:before="0" w:lineRule="auto"/>
              <w:jc w:val="left"/>
              <w:rPr>
                <w:i w:val="1"/>
                <w:iCs w:val="1"/>
                <w:color w:val="64748b"/>
              </w:rPr>
            </w:pPr>
            <w:r>
              <w:rPr>
                <w:b w:val="0"/>
                <w:bCs w:val="0"/>
                <w:i w:val="0"/>
                <w:iCs w:val="0"/>
                <w:color w:val="004331"/>
                <w:sz w:val="20"/>
                <w:szCs w:val="20"/>
                <w:rtl w:val="0"/>
              </w:rPr>
              <w:t xml:space="preserve">2. Aggregate approved revenue and target data</w:t>
            </w:r>
            <w:r>
              <w:rPr>
                <w:rtl w:val="0"/>
              </w:rPr>
            </w:r>
          </w:p>
          <w:p w:rsidR="00000000" w:rsidDel="00000000" w:rsidP="00000000" w:rsidRDefault="00000000" w:rsidRPr="00000000" w14:paraId="000003F8">
            <w:pPr>
              <w:widowControl w:val="1"/>
              <w:spacing w:after="0" w:before="0" w:lineRule="auto"/>
              <w:jc w:val="left"/>
              <w:rPr>
                <w:i w:val="1"/>
                <w:iCs w:val="1"/>
                <w:color w:val="64748b"/>
              </w:rPr>
            </w:pPr>
            <w:r>
              <w:rPr>
                <w:b w:val="0"/>
                <w:bCs w:val="0"/>
                <w:i w:val="0"/>
                <w:iCs w:val="0"/>
                <w:color w:val="004331"/>
                <w:sz w:val="20"/>
                <w:szCs w:val="20"/>
                <w:rtl w:val="0"/>
              </w:rPr>
              <w:t xml:space="preserve">3. Generate the draft report and exception notes</w:t>
            </w:r>
            <w:r>
              <w:rPr>
                <w:rtl w:val="0"/>
              </w:rPr>
            </w:r>
          </w:p>
          <w:p w:rsidR="00000000" w:rsidDel="00000000" w:rsidP="00000000" w:rsidRDefault="00000000" w:rsidRPr="00000000" w14:paraId="000003F9">
            <w:pPr>
              <w:widowControl w:val="1"/>
              <w:spacing w:after="0" w:before="0" w:lineRule="auto"/>
              <w:jc w:val="left"/>
              <w:rPr>
                <w:i w:val="1"/>
                <w:iCs w:val="1"/>
                <w:color w:val="64748b"/>
              </w:rPr>
            </w:pPr>
            <w:r>
              <w:rPr>
                <w:b w:val="0"/>
                <w:bCs w:val="0"/>
                <w:i w:val="0"/>
                <w:iCs w:val="0"/>
                <w:color w:val="004331"/>
                <w:sz w:val="20"/>
                <w:szCs w:val="20"/>
                <w:rtl w:val="0"/>
              </w:rPr>
              <w:t xml:space="preserve">4. Validate figures and source-data gaps</w:t>
            </w:r>
            <w:r>
              <w:rPr>
                <w:rtl w:val="0"/>
              </w:rPr>
            </w:r>
          </w:p>
          <w:p w:rsidR="00000000" w:rsidDel="00000000" w:rsidP="00000000" w:rsidRDefault="00000000" w:rsidRPr="00000000" w14:paraId="000003FA">
            <w:pPr>
              <w:widowControl w:val="1"/>
              <w:spacing w:after="0" w:before="0" w:lineRule="auto"/>
              <w:jc w:val="left"/>
              <w:rPr>
                <w:i w:val="1"/>
                <w:iCs w:val="1"/>
                <w:color w:val="64748b"/>
              </w:rPr>
            </w:pPr>
            <w:r>
              <w:rPr>
                <w:b w:val="0"/>
                <w:bCs w:val="0"/>
                <w:i w:val="0"/>
                <w:iCs w:val="0"/>
                <w:color w:val="004331"/>
                <w:sz w:val="20"/>
                <w:szCs w:val="20"/>
                <w:rtl w:val="0"/>
              </w:rPr>
              <w:t xml:space="preserve">5. Approve export and distribution, or request an ad hoc conversational variation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B">
            <w:pPr>
              <w:widowControl w:val="1"/>
              <w:spacing w:after="0" w:before="0" w:lineRule="auto"/>
              <w:jc w:val="left"/>
              <w:rPr>
                <w:b w:val="1"/>
                <w:bCs w:val="1"/>
                <w:color w:val="808080"/>
              </w:rPr>
            </w:pPr>
            <w:r>
              <w:rPr>
                <w:b w:val="1"/>
                <w:bCs w:val="1"/>
                <w:i w:val="0"/>
                <w:iCs w:val="0"/>
                <w:color w:val="004331"/>
                <w:sz w:val="20"/>
                <w:szCs w:val="20"/>
                <w:rtl w:val="0"/>
              </w:rPr>
              <w:t xml:space="preserve">J-07</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C">
            <w:pPr>
              <w:widowControl w:val="1"/>
              <w:spacing w:after="0" w:before="0" w:lineRule="auto"/>
              <w:jc w:val="left"/>
              <w:rPr>
                <w:i w:val="1"/>
                <w:iCs w:val="1"/>
                <w:color w:val="64748b"/>
              </w:rPr>
            </w:pPr>
            <w:r>
              <w:rPr>
                <w:b w:val="0"/>
                <w:bCs w:val="0"/>
                <w:i w:val="0"/>
                <w:iCs w:val="0"/>
                <w:color w:val="004331"/>
                <w:sz w:val="20"/>
                <w:szCs w:val="20"/>
                <w:rtl w:val="0"/>
              </w:rPr>
              <w:t xml:space="preserve">Financial Reconciliation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D">
            <w:pPr>
              <w:widowControl w:val="1"/>
              <w:spacing w:after="0" w:before="0" w:lineRule="auto"/>
              <w:jc w:val="left"/>
              <w:rPr>
                <w:i w:val="1"/>
                <w:iCs w:val="1"/>
                <w:color w:val="64748b"/>
              </w:rPr>
            </w:pPr>
            <w:r>
              <w:rPr>
                <w:b w:val="0"/>
                <w:bCs w:val="0"/>
                <w:i w:val="0"/>
                <w:iCs w:val="0"/>
                <w:color w:val="004331"/>
                <w:sz w:val="20"/>
                <w:szCs w:val="20"/>
                <w:rtl w:val="0"/>
              </w:rPr>
              <w:t xml:space="preserve">The Financial Reconciliation Officer reviews Makeen-Tahseel billing differences, evaluates the proposed classification and corrective action, and confirms referral or export of the reconciliation result. Tahseel remains the official reference for identified conflicts.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E">
            <w:pPr>
              <w:widowControl w:val="1"/>
              <w:spacing w:after="0" w:before="0" w:lineRule="auto"/>
              <w:jc w:val="left"/>
              <w:rPr>
                <w:i w:val="1"/>
                <w:iCs w:val="1"/>
                <w:color w:val="64748b"/>
              </w:rPr>
            </w:pPr>
            <w:r>
              <w:rPr>
                <w:b w:val="0"/>
                <w:bCs w:val="0"/>
                <w:i w:val="0"/>
                <w:iCs w:val="0"/>
                <w:color w:val="004331"/>
                <w:sz w:val="20"/>
                <w:szCs w:val="20"/>
                <w:rtl w:val="0"/>
              </w:rPr>
              <w:t xml:space="preserve">1. Open the reconciliation period</w:t>
            </w:r>
            <w:r>
              <w:rPr>
                <w:rtl w:val="0"/>
              </w:rPr>
            </w:r>
          </w:p>
          <w:p w:rsidR="00000000" w:rsidDel="00000000" w:rsidP="00000000" w:rsidRDefault="00000000" w:rsidRPr="00000000" w14:paraId="000003FF">
            <w:pPr>
              <w:widowControl w:val="1"/>
              <w:spacing w:after="0" w:before="0" w:lineRule="auto"/>
              <w:jc w:val="left"/>
              <w:rPr>
                <w:i w:val="1"/>
                <w:iCs w:val="1"/>
                <w:color w:val="64748b"/>
              </w:rPr>
            </w:pPr>
            <w:r>
              <w:rPr>
                <w:b w:val="0"/>
                <w:bCs w:val="0"/>
                <w:i w:val="0"/>
                <w:iCs w:val="0"/>
                <w:color w:val="004331"/>
                <w:sz w:val="20"/>
                <w:szCs w:val="20"/>
                <w:rtl w:val="0"/>
              </w:rPr>
              <w:t xml:space="preserve">2. Match Makeen and Tahseel records</w:t>
            </w:r>
            <w:r>
              <w:rPr>
                <w:rtl w:val="0"/>
              </w:rPr>
            </w:r>
          </w:p>
          <w:p w:rsidR="00000000" w:rsidDel="00000000" w:rsidP="00000000" w:rsidRDefault="00000000" w:rsidRPr="00000000" w14:paraId="00000400">
            <w:pPr>
              <w:widowControl w:val="1"/>
              <w:spacing w:after="0" w:before="0" w:lineRule="auto"/>
              <w:jc w:val="left"/>
              <w:rPr>
                <w:i w:val="1"/>
                <w:iCs w:val="1"/>
                <w:color w:val="64748b"/>
              </w:rPr>
            </w:pPr>
            <w:r>
              <w:rPr>
                <w:b w:val="0"/>
                <w:bCs w:val="0"/>
                <w:i w:val="0"/>
                <w:iCs w:val="0"/>
                <w:color w:val="004331"/>
                <w:sz w:val="20"/>
                <w:szCs w:val="20"/>
                <w:rtl w:val="0"/>
              </w:rPr>
              <w:t xml:space="preserve">3. Classify differences and calculate their value</w:t>
            </w:r>
            <w:r>
              <w:rPr>
                <w:rtl w:val="0"/>
              </w:rPr>
            </w:r>
          </w:p>
          <w:p w:rsidR="00000000" w:rsidDel="00000000" w:rsidP="00000000" w:rsidRDefault="00000000" w:rsidRPr="00000000" w14:paraId="00000401">
            <w:pPr>
              <w:widowControl w:val="1"/>
              <w:spacing w:after="0" w:before="0" w:lineRule="auto"/>
              <w:jc w:val="left"/>
              <w:rPr>
                <w:i w:val="1"/>
                <w:iCs w:val="1"/>
                <w:color w:val="64748b"/>
              </w:rPr>
            </w:pPr>
            <w:r>
              <w:rPr>
                <w:b w:val="0"/>
                <w:bCs w:val="0"/>
                <w:i w:val="0"/>
                <w:iCs w:val="0"/>
                <w:color w:val="004331"/>
                <w:sz w:val="20"/>
                <w:szCs w:val="20"/>
                <w:rtl w:val="0"/>
              </w:rPr>
              <w:t xml:space="preserve">4. Review proposed corrective actions</w:t>
            </w:r>
            <w:r>
              <w:rPr>
                <w:rtl w:val="0"/>
              </w:rPr>
            </w:r>
          </w:p>
          <w:p w:rsidR="00000000" w:rsidDel="00000000" w:rsidP="00000000" w:rsidRDefault="00000000" w:rsidRPr="00000000" w14:paraId="00000402">
            <w:pPr>
              <w:widowControl w:val="1"/>
              <w:spacing w:after="0" w:before="0" w:lineRule="auto"/>
              <w:jc w:val="left"/>
              <w:rPr>
                <w:i w:val="1"/>
                <w:iCs w:val="1"/>
                <w:color w:val="64748b"/>
              </w:rPr>
            </w:pPr>
            <w:r>
              <w:rPr>
                <w:b w:val="0"/>
                <w:bCs w:val="0"/>
                <w:i w:val="0"/>
                <w:iCs w:val="0"/>
                <w:color w:val="004331"/>
                <w:sz w:val="20"/>
                <w:szCs w:val="20"/>
                <w:rtl w:val="0"/>
              </w:rPr>
              <w:t xml:space="preserve">5. Confirm referral, follow-up, or export</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3">
            <w:pPr>
              <w:widowControl w:val="1"/>
              <w:spacing w:after="0" w:before="0" w:lineRule="auto"/>
              <w:jc w:val="left"/>
              <w:rPr>
                <w:b w:val="1"/>
                <w:bCs w:val="1"/>
                <w:color w:val="808080"/>
              </w:rPr>
            </w:pPr>
            <w:r>
              <w:rPr>
                <w:b w:val="1"/>
                <w:bCs w:val="1"/>
                <w:i w:val="0"/>
                <w:iCs w:val="0"/>
                <w:color w:val="004331"/>
                <w:sz w:val="20"/>
                <w:szCs w:val="20"/>
                <w:rtl w:val="0"/>
              </w:rPr>
              <w:t xml:space="preserve">J-08</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4">
            <w:pPr>
              <w:widowControl w:val="1"/>
              <w:spacing w:after="0" w:before="0" w:lineRule="auto"/>
              <w:jc w:val="left"/>
              <w:rPr>
                <w:i w:val="1"/>
                <w:iCs w:val="1"/>
                <w:color w:val="64748b"/>
              </w:rPr>
            </w:pPr>
            <w:r>
              <w:rPr>
                <w:b w:val="0"/>
                <w:bCs w:val="0"/>
                <w:i w:val="0"/>
                <w:iCs w:val="0"/>
                <w:color w:val="004331"/>
                <w:sz w:val="20"/>
                <w:szCs w:val="20"/>
                <w:rtl w:val="0"/>
              </w:rPr>
              <w:t xml:space="preserve">Violation Follow-up</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5">
            <w:pPr>
              <w:widowControl w:val="1"/>
              <w:spacing w:after="0" w:before="0" w:lineRule="auto"/>
              <w:jc w:val="left"/>
              <w:rPr>
                <w:i w:val="1"/>
                <w:iCs w:val="1"/>
                <w:color w:val="64748b"/>
              </w:rPr>
            </w:pPr>
            <w:r>
              <w:rPr>
                <w:b w:val="0"/>
                <w:bCs w:val="0"/>
                <w:i w:val="0"/>
                <w:iCs w:val="0"/>
                <w:color w:val="004331"/>
                <w:sz w:val="20"/>
                <w:szCs w:val="20"/>
                <w:rtl w:val="0"/>
              </w:rPr>
              <w:t xml:space="preserve">The Penalties and Fines Officer reviews matched violation, appeal, enforcement, and collection information, assesses material-change alerts and updated collection probability, and confirms the appropriate follow-up action.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6">
            <w:pPr>
              <w:widowControl w:val="1"/>
              <w:spacing w:after="0" w:before="0" w:lineRule="auto"/>
              <w:jc w:val="left"/>
              <w:rPr>
                <w:i w:val="1"/>
                <w:iCs w:val="1"/>
                <w:color w:val="64748b"/>
              </w:rPr>
            </w:pPr>
            <w:r>
              <w:rPr>
                <w:b w:val="0"/>
                <w:bCs w:val="0"/>
                <w:i w:val="0"/>
                <w:iCs w:val="0"/>
                <w:color w:val="004331"/>
                <w:sz w:val="20"/>
                <w:szCs w:val="20"/>
                <w:rtl w:val="0"/>
              </w:rPr>
              <w:t xml:space="preserve">1. Review matched violation and invoice records</w:t>
            </w:r>
            <w:r>
              <w:rPr>
                <w:rtl w:val="0"/>
              </w:rPr>
            </w:r>
          </w:p>
          <w:p w:rsidR="00000000" w:rsidDel="00000000" w:rsidP="00000000" w:rsidRDefault="00000000" w:rsidRPr="00000000" w14:paraId="00000407">
            <w:pPr>
              <w:widowControl w:val="1"/>
              <w:spacing w:after="0" w:before="0" w:lineRule="auto"/>
              <w:jc w:val="left"/>
              <w:rPr>
                <w:i w:val="1"/>
                <w:iCs w:val="1"/>
                <w:color w:val="64748b"/>
              </w:rPr>
            </w:pPr>
            <w:r>
              <w:rPr>
                <w:b w:val="0"/>
                <w:bCs w:val="0"/>
                <w:i w:val="0"/>
                <w:iCs w:val="0"/>
                <w:color w:val="004331"/>
                <w:sz w:val="20"/>
                <w:szCs w:val="20"/>
                <w:rtl w:val="0"/>
              </w:rPr>
              <w:t xml:space="preserve">2. Check appeal and enforcement status</w:t>
            </w:r>
            <w:r>
              <w:rPr>
                <w:rtl w:val="0"/>
              </w:rPr>
            </w:r>
          </w:p>
          <w:p w:rsidR="00000000" w:rsidDel="00000000" w:rsidP="00000000" w:rsidRDefault="00000000" w:rsidRPr="00000000" w14:paraId="00000408">
            <w:pPr>
              <w:widowControl w:val="1"/>
              <w:spacing w:after="0" w:before="0" w:lineRule="auto"/>
              <w:jc w:val="left"/>
              <w:rPr>
                <w:i w:val="1"/>
                <w:iCs w:val="1"/>
                <w:color w:val="64748b"/>
              </w:rPr>
            </w:pPr>
            <w:r>
              <w:rPr>
                <w:b w:val="0"/>
                <w:bCs w:val="0"/>
                <w:i w:val="0"/>
                <w:iCs w:val="0"/>
                <w:color w:val="004331"/>
                <w:sz w:val="20"/>
                <w:szCs w:val="20"/>
                <w:rtl w:val="0"/>
              </w:rPr>
              <w:t xml:space="preserve">3. Review the updated collection-probability indication</w:t>
            </w:r>
            <w:r>
              <w:rPr>
                <w:rtl w:val="0"/>
              </w:rPr>
            </w:r>
          </w:p>
          <w:p w:rsidR="00000000" w:rsidDel="00000000" w:rsidP="00000000" w:rsidRDefault="00000000" w:rsidRPr="00000000" w14:paraId="00000409">
            <w:pPr>
              <w:widowControl w:val="1"/>
              <w:spacing w:after="0" w:before="0" w:lineRule="auto"/>
              <w:jc w:val="left"/>
              <w:rPr>
                <w:i w:val="1"/>
                <w:iCs w:val="1"/>
                <w:color w:val="64748b"/>
              </w:rPr>
            </w:pPr>
            <w:r>
              <w:rPr>
                <w:b w:val="0"/>
                <w:bCs w:val="0"/>
                <w:i w:val="0"/>
                <w:iCs w:val="0"/>
                <w:color w:val="004331"/>
                <w:sz w:val="20"/>
                <w:szCs w:val="20"/>
                <w:rtl w:val="0"/>
              </w:rPr>
              <w:t xml:space="preserve">4. Assess material-change alerts</w:t>
            </w:r>
            <w:r>
              <w:rPr>
                <w:rtl w:val="0"/>
              </w:rPr>
            </w:r>
          </w:p>
          <w:p w:rsidR="00000000" w:rsidDel="00000000" w:rsidP="00000000" w:rsidRDefault="00000000" w:rsidRPr="00000000" w14:paraId="0000040A">
            <w:pPr>
              <w:widowControl w:val="1"/>
              <w:spacing w:after="0" w:before="0" w:lineRule="auto"/>
              <w:jc w:val="left"/>
              <w:rPr>
                <w:i w:val="1"/>
                <w:iCs w:val="1"/>
                <w:color w:val="64748b"/>
              </w:rPr>
            </w:pPr>
            <w:r>
              <w:rPr>
                <w:b w:val="0"/>
                <w:bCs w:val="0"/>
                <w:i w:val="0"/>
                <w:iCs w:val="0"/>
                <w:color w:val="004331"/>
                <w:sz w:val="20"/>
                <w:szCs w:val="20"/>
                <w:rtl w:val="0"/>
              </w:rPr>
              <w:t xml:space="preserve">5. Confirm follow-up through the existing process</w:t>
            </w:r>
            <w:r>
              <w:rPr>
                <w:rtl w:val="0"/>
              </w:rPr>
            </w:r>
          </w:p>
        </w:tc>
      </w:tr>
      <w:tr>
        <w:trPr>
          <w:cantSplit w:val="1"/>
          <w:tblHeader w:val="0"/>
        </w:trPr>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500">
            <w:pPr>
              <w:widowControl w:val="1"/>
              <w:spacing w:after="0" w:before="0" w:line="244" w:lineRule="auto"/>
              <w:jc w:val="left"/>
              <w:rPr>
                <w:sz w:val="20"/>
                <w:szCs w:val="20"/>
              </w:rPr>
            </w:pPr>
            <w:r>
              <w:rPr>
                <w:b w:val="0"/>
                <w:bCs w:val="0"/>
                <w:i w:val="0"/>
                <w:iCs w:val="0"/>
                <w:color w:val="004331"/>
                <w:sz w:val="20"/>
                <w:szCs w:val="20"/>
                <w:rtl w:val="0"/>
              </w:rPr>
              <w:t xml:space="preserve">J-09</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501">
            <w:pPr>
              <w:widowControl w:val="1"/>
              <w:spacing w:after="0" w:before="0" w:line="244" w:lineRule="auto"/>
              <w:jc w:val="left"/>
              <w:rPr>
                <w:sz w:val="20"/>
                <w:szCs w:val="20"/>
              </w:rPr>
            </w:pPr>
            <w:r>
              <w:rPr>
                <w:b w:val="0"/>
                <w:bCs w:val="0"/>
                <w:i w:val="0"/>
                <w:iCs w:val="0"/>
                <w:color w:val="004331"/>
                <w:sz w:val="20"/>
                <w:szCs w:val="20"/>
                <w:rtl w:val="0"/>
              </w:rPr>
              <w:t xml:space="preserve">Sanad Enforcement-to-Invoice Mapping</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502">
            <w:pPr>
              <w:widowControl w:val="1"/>
              <w:spacing w:after="0" w:before="0" w:line="244" w:lineRule="auto"/>
              <w:jc w:val="left"/>
              <w:rPr>
                <w:sz w:val="20"/>
                <w:szCs w:val="20"/>
              </w:rPr>
            </w:pPr>
            <w:r>
              <w:rPr>
                <w:b w:val="0"/>
                <w:bCs w:val="0"/>
                <w:i w:val="0"/>
                <w:iCs w:val="0"/>
                <w:color w:val="004331"/>
                <w:sz w:val="20"/>
                <w:szCs w:val="20"/>
                <w:rtl w:val="0"/>
              </w:rPr>
              <w:t xml:space="preserve">The Financial Reconciliation Officer reviews Sanad enforcement cases whose SADAD invoice reference is missing, incomplete or ambiguous, validates the AI-extracted invoice number(s) against approved invoice datasets, and confirms the enforcement-to-invoice relationship or leaves it unresolved. The Sanad record ID, Board of Grievances reference and SADAD invoice number remain distinct fields.</w:t>
            </w:r>
            <w:r>
              <w:rPr>
                <w:rtl w:val="0"/>
              </w:rPr>
            </w:r>
          </w:p>
        </w:tc>
        <w:tc>
          <w:tcPr>
            <w:tcBorders>
              <w:top w:color="b7c7c1" w:space="0" w:sz="4" w:val="single"/>
              <w:left w:color="b7c7c1" w:space="0" w:sz="4" w:val="single"/>
              <w:bottom w:color="b7c7c1" w:space="0" w:sz="4" w:val="single"/>
              <w:right w:color="b7c7c1" w:space="0" w:sz="4" w:val="single"/>
            </w:tcBorders>
            <w:tcMar>
              <w:top w:w="80.0" w:type="dxa"/>
              <w:left w:w="85.0" w:type="dxa"/>
              <w:bottom w:w="80.0" w:type="dxa"/>
              <w:right w:w="85.0" w:type="dxa"/>
            </w:tcMar>
          </w:tcPr>
          <w:p w:rsidR="00000000" w:rsidDel="00000000" w:rsidP="00000000" w:rsidRDefault="00000000" w:rsidRPr="00000000" w14:paraId="006F0503">
            <w:pPr>
              <w:widowControl w:val="1"/>
              <w:spacing w:after="0" w:before="0" w:line="244" w:lineRule="auto"/>
              <w:jc w:val="left"/>
              <w:rPr>
                <w:sz w:val="20"/>
                <w:szCs w:val="20"/>
              </w:rPr>
            </w:pPr>
            <w:r>
              <w:rPr>
                <w:b w:val="0"/>
                <w:bCs w:val="0"/>
                <w:i w:val="0"/>
                <w:iCs w:val="0"/>
                <w:color w:val="004331"/>
                <w:sz w:val="20"/>
                <w:szCs w:val="20"/>
                <w:rtl w:val="0"/>
              </w:rPr>
              <w:t xml:space="preserve">1. Review the enforcement record and existing SADAD reference</w:t>
            </w:r>
            <w:r>
              <w:rPr>
                <w:rtl w:val="0"/>
              </w:rPr>
            </w:r>
          </w:p>
          <w:p w:rsidR="00000000" w:rsidDel="00000000" w:rsidP="00000000" w:rsidRDefault="00000000" w:rsidRPr="00000000" w14:paraId="006F0504">
            <w:pPr>
              <w:widowControl w:val="1"/>
              <w:spacing w:after="0" w:before="0" w:line="244" w:lineRule="auto"/>
              <w:jc w:val="left"/>
              <w:rPr>
                <w:sz w:val="20"/>
                <w:szCs w:val="20"/>
              </w:rPr>
            </w:pPr>
            <w:r>
              <w:rPr>
                <w:b w:val="0"/>
                <w:bCs w:val="0"/>
                <w:i w:val="0"/>
                <w:iCs w:val="0"/>
                <w:color w:val="004331"/>
                <w:sz w:val="20"/>
                <w:szCs w:val="20"/>
                <w:rtl w:val="0"/>
              </w:rPr>
              <w:t xml:space="preserve">2. Retrieve source documents where the reference is missing or ambiguous</w:t>
            </w:r>
            <w:r>
              <w:rPr>
                <w:rtl w:val="0"/>
              </w:rPr>
            </w:r>
          </w:p>
          <w:p w:rsidR="00000000" w:rsidDel="00000000" w:rsidP="00000000" w:rsidRDefault="00000000" w:rsidRPr="00000000" w14:paraId="006F0505">
            <w:pPr>
              <w:widowControl w:val="1"/>
              <w:spacing w:after="0" w:before="0" w:line="244" w:lineRule="auto"/>
              <w:jc w:val="left"/>
              <w:rPr>
                <w:sz w:val="20"/>
                <w:szCs w:val="20"/>
              </w:rPr>
            </w:pPr>
            <w:r>
              <w:rPr>
                <w:b w:val="0"/>
                <w:bCs w:val="0"/>
                <w:i w:val="0"/>
                <w:iCs w:val="0"/>
                <w:color w:val="004331"/>
                <w:sz w:val="20"/>
                <w:szCs w:val="20"/>
                <w:rtl w:val="0"/>
              </w:rPr>
              <w:t xml:space="preserve">3. Review AI-extracted SADAD invoice number(s) and supporting evidence</w:t>
            </w:r>
            <w:r>
              <w:rPr>
                <w:rtl w:val="0"/>
              </w:rPr>
            </w:r>
          </w:p>
          <w:p w:rsidR="00000000" w:rsidDel="00000000" w:rsidP="00000000" w:rsidRDefault="00000000" w:rsidRPr="00000000" w14:paraId="006F0506">
            <w:pPr>
              <w:widowControl w:val="1"/>
              <w:spacing w:after="0" w:before="0" w:line="244" w:lineRule="auto"/>
              <w:jc w:val="left"/>
              <w:rPr>
                <w:sz w:val="20"/>
                <w:szCs w:val="20"/>
              </w:rPr>
            </w:pPr>
            <w:r>
              <w:rPr>
                <w:b w:val="0"/>
                <w:bCs w:val="0"/>
                <w:i w:val="0"/>
                <w:iCs w:val="0"/>
                <w:color w:val="004331"/>
                <w:sz w:val="20"/>
                <w:szCs w:val="20"/>
                <w:rtl w:val="0"/>
              </w:rPr>
              <w:t xml:space="preserve">4. Validate the match against approved invoice datasets</w:t>
            </w:r>
            <w:r>
              <w:rPr>
                <w:rtl w:val="0"/>
              </w:rPr>
            </w:r>
          </w:p>
          <w:p w:rsidR="00000000" w:rsidDel="00000000" w:rsidP="00000000" w:rsidRDefault="00000000" w:rsidRPr="00000000" w14:paraId="006F0507">
            <w:pPr>
              <w:widowControl w:val="1"/>
              <w:spacing w:after="0" w:before="0" w:line="244" w:lineRule="auto"/>
              <w:jc w:val="left"/>
              <w:rPr>
                <w:sz w:val="20"/>
                <w:szCs w:val="20"/>
              </w:rPr>
            </w:pPr>
            <w:r>
              <w:rPr>
                <w:b w:val="0"/>
                <w:bCs w:val="0"/>
                <w:i w:val="0"/>
                <w:iCs w:val="0"/>
                <w:color w:val="004331"/>
                <w:sz w:val="20"/>
                <w:szCs w:val="20"/>
                <w:rtl w:val="0"/>
              </w:rPr>
              <w:t xml:space="preserve">5. Confirm the one-to-many relationship, request further evidence, or leave the case unresolved</w:t>
            </w:r>
            <w:r>
              <w:rPr>
                <w:rtl w:val="0"/>
              </w:rPr>
            </w:r>
          </w:p>
        </w:tc>
      </w:tr>
    </w:tbl>
    <w:p w:rsidR="00000000" w:rsidDel="00000000" w:rsidP="00000000" w:rsidRDefault="00000000" w:rsidRPr="00000000" w14:paraId="0000040B">
      <w:pPr>
        <w:spacing w:after="120" w:before="0" w:lineRule="auto"/>
        <w:rPr>
          <w:i w:val="1"/>
          <w:iCs w:val="1"/>
          <w:color w:val="64748b"/>
        </w:rPr>
      </w:pPr>
      <w:r>
        <w:rPr>
          <w:rtl w:val="0"/>
        </w:rPr>
      </w:r>
    </w:p>
    <w:p w:rsidR="00000000" w:rsidDel="00000000" w:rsidP="00000000" w:rsidRDefault="00000000" w:rsidRPr="00000000" w14:paraId="0000040C">
      <w:pPr>
        <w:spacing w:after="120" w:before="0" w:lineRule="auto"/>
        <w:rPr>
          <w:i w:val="1"/>
          <w:iCs w:val="1"/>
          <w:color w:val="64748b"/>
        </w:rPr>
      </w:pPr>
      <w:r>
        <w:rPr>
          <w:b w:val="0"/>
          <w:bCs w:val="0"/>
          <w:i w:val="0"/>
          <w:iCs w:val="0"/>
          <w:color w:val="004331"/>
          <w:sz w:val="20"/>
          <w:szCs w:val="20"/>
          <w:rtl w:val="0"/>
        </w:rPr>
        <w:t xml:space="preserve">J-01 Intelligent Invoice Processing is expanded below. Each illustration combines the user action, the prototype response, AI involvement where applicable, and the required human oversight.</w:t>
      </w:r>
      <w:r>
        <w:rPr>
          <w:rtl w:val="0"/>
        </w:rPr>
      </w:r>
    </w:p>
    <w:tbl>
      <w:tblPr>
        <w:tblStyle w:val="Table22"/>
        <w:tblW w:w="9351.0" w:type="dxa"/>
        <w:jc w:val="left"/>
        <w:tblInd w:w="-120.0" w:type="dxa"/>
        <w:tblLayout w:type="fixed"/>
        <w:tblLook w:val="0000"/>
      </w:tblPr>
      <w:tblGrid>
        <w:gridCol w:w="899"/>
        <w:gridCol w:w="3349"/>
        <w:gridCol w:w="5103"/>
        <w:tblGridChange w:id="0">
          <w:tblGrid>
            <w:gridCol w:w="899"/>
            <w:gridCol w:w="3349"/>
            <w:gridCol w:w="510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0D">
            <w:pPr>
              <w:widowControl w:val="1"/>
              <w:spacing w:after="0" w:before="0" w:lineRule="auto"/>
              <w:jc w:val="left"/>
              <w:rPr>
                <w:sz w:val="20"/>
                <w:szCs w:val="20"/>
              </w:rPr>
            </w:pPr>
            <w:r>
              <w:rPr>
                <w:b w:val="1"/>
                <w:bCs w:val="1"/>
                <w:color w:val="ffffff"/>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0E">
            <w:pPr>
              <w:widowControl w:val="1"/>
              <w:spacing w:after="0" w:before="0" w:lineRule="auto"/>
              <w:jc w:val="left"/>
              <w:rPr>
                <w:sz w:val="20"/>
                <w:szCs w:val="20"/>
              </w:rPr>
            </w:pPr>
            <w:r>
              <w:rPr>
                <w:b w:val="1"/>
                <w:bCs w:val="1"/>
                <w:color w:val="ffffff"/>
                <w:sz w:val="20"/>
                <w:szCs w:val="20"/>
                <w:rtl w:val="0"/>
              </w:rPr>
              <w:t xml:space="preserve">User journey steps</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0F">
            <w:pPr>
              <w:widowControl w:val="1"/>
              <w:spacing w:after="0" w:before="0" w:lineRule="auto"/>
              <w:jc w:val="left"/>
              <w:rPr>
                <w:sz w:val="20"/>
                <w:szCs w:val="20"/>
              </w:rPr>
            </w:pPr>
            <w:r>
              <w:rPr>
                <w:b w:val="1"/>
                <w:bCs w:val="1"/>
                <w:color w:val="ffffff"/>
                <w:sz w:val="20"/>
                <w:szCs w:val="20"/>
                <w:rtl w:val="0"/>
              </w:rPr>
              <w:t xml:space="preserve">Illustration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0">
            <w:pPr>
              <w:widowControl w:val="1"/>
              <w:spacing w:after="0" w:before="0" w:lineRule="auto"/>
              <w:jc w:val="left"/>
              <w:rPr>
                <w:sz w:val="20"/>
                <w:szCs w:val="20"/>
              </w:rPr>
            </w:pPr>
            <w:r>
              <w:rPr>
                <w:b w:val="1"/>
                <w:bCs w:val="1"/>
                <w:i w:val="0"/>
                <w:iCs w:val="0"/>
                <w:color w:val="004331"/>
                <w:sz w:val="20"/>
                <w:szCs w:val="20"/>
                <w:rtl w:val="0"/>
              </w:rPr>
              <w:t xml:space="preserve">J-01.1</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1">
            <w:pPr>
              <w:widowControl w:val="1"/>
              <w:spacing w:after="0" w:before="0" w:lineRule="auto"/>
              <w:jc w:val="left"/>
              <w:rPr>
                <w:sz w:val="20"/>
                <w:szCs w:val="20"/>
              </w:rPr>
            </w:pPr>
            <w:r>
              <w:rPr>
                <w:b w:val="0"/>
                <w:bCs w:val="0"/>
                <w:i w:val="0"/>
                <w:iCs w:val="0"/>
                <w:color w:val="004331"/>
                <w:sz w:val="20"/>
                <w:szCs w:val="20"/>
                <w:rtl w:val="0"/>
              </w:rPr>
              <w:t xml:space="preserve">Start invoice intake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2">
            <w:pPr>
              <w:widowControl w:val="1"/>
              <w:spacing w:after="0" w:before="0" w:lineRule="auto"/>
              <w:jc w:val="left"/>
              <w:rPr>
                <w:sz w:val="20"/>
                <w:szCs w:val="20"/>
              </w:rPr>
            </w:pPr>
            <w:r>
              <w:rPr>
                <w:b w:val="0"/>
                <w:bCs w:val="0"/>
                <w:i w:val="0"/>
                <w:iCs w:val="0"/>
                <w:color w:val="004331"/>
                <w:sz w:val="20"/>
                <w:szCs w:val="20"/>
                <w:rtl w:val="0"/>
              </w:rPr>
              <w:t xml:space="preserve">The Invoice and Collection Officer selects a controlled sample invoice from manual upload or a simulated source-system feed. The prototype records the source and displays a draft unique invoice identifier. No production ingestion or source-system update is performed.</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3">
            <w:pPr>
              <w:widowControl w:val="1"/>
              <w:spacing w:after="0" w:before="0" w:lineRule="auto"/>
              <w:jc w:val="left"/>
              <w:rPr>
                <w:sz w:val="20"/>
                <w:szCs w:val="20"/>
              </w:rPr>
            </w:pPr>
            <w:r>
              <w:rPr>
                <w:b w:val="1"/>
                <w:bCs w:val="1"/>
                <w:i w:val="0"/>
                <w:iCs w:val="0"/>
                <w:color w:val="004331"/>
                <w:sz w:val="20"/>
                <w:szCs w:val="20"/>
                <w:rtl w:val="0"/>
              </w:rPr>
              <w:t xml:space="preserve">J-01.2</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4">
            <w:pPr>
              <w:widowControl w:val="1"/>
              <w:spacing w:after="0" w:before="0" w:lineRule="auto"/>
              <w:jc w:val="left"/>
              <w:rPr>
                <w:sz w:val="20"/>
                <w:szCs w:val="20"/>
              </w:rPr>
            </w:pPr>
            <w:r>
              <w:rPr>
                <w:b w:val="0"/>
                <w:bCs w:val="0"/>
                <w:i w:val="0"/>
                <w:iCs w:val="0"/>
                <w:color w:val="004331"/>
                <w:sz w:val="20"/>
                <w:szCs w:val="20"/>
                <w:rtl w:val="0"/>
              </w:rPr>
              <w:t xml:space="preserve">Extract and standardize invoice data</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5">
            <w:pPr>
              <w:widowControl w:val="1"/>
              <w:spacing w:after="0" w:before="0" w:lineRule="auto"/>
              <w:jc w:val="left"/>
              <w:rPr>
                <w:sz w:val="20"/>
                <w:szCs w:val="20"/>
              </w:rPr>
            </w:pPr>
            <w:r>
              <w:rPr>
                <w:b w:val="0"/>
                <w:bCs w:val="0"/>
                <w:i w:val="0"/>
                <w:iCs w:val="0"/>
                <w:color w:val="004331"/>
                <w:sz w:val="20"/>
                <w:szCs w:val="20"/>
                <w:rtl w:val="0"/>
              </w:rPr>
              <w:t xml:space="preserve">The AI extraction capability identifies the core invoice fields, normalizes their format, and shows field-level confidence and missing-data indicators. The Invoice and Collection Officer reviews and corrects low-confidence or incomplete fields before the journey continues.</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6">
            <w:pPr>
              <w:widowControl w:val="1"/>
              <w:spacing w:after="0" w:before="0" w:lineRule="auto"/>
              <w:jc w:val="left"/>
              <w:rPr>
                <w:sz w:val="20"/>
                <w:szCs w:val="20"/>
              </w:rPr>
            </w:pPr>
            <w:r>
              <w:rPr>
                <w:b w:val="1"/>
                <w:bCs w:val="1"/>
                <w:i w:val="0"/>
                <w:iCs w:val="0"/>
                <w:color w:val="004331"/>
                <w:sz w:val="20"/>
                <w:szCs w:val="20"/>
                <w:rtl w:val="0"/>
              </w:rPr>
              <w:t xml:space="preserve">J-01.3</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7">
            <w:pPr>
              <w:widowControl w:val="1"/>
              <w:spacing w:after="0" w:before="0" w:lineRule="auto"/>
              <w:jc w:val="left"/>
              <w:rPr>
                <w:sz w:val="20"/>
                <w:szCs w:val="20"/>
              </w:rPr>
            </w:pPr>
            <w:r>
              <w:rPr>
                <w:b w:val="0"/>
                <w:bCs w:val="0"/>
                <w:i w:val="0"/>
                <w:iCs w:val="0"/>
                <w:color w:val="004331"/>
                <w:sz w:val="20"/>
                <w:szCs w:val="20"/>
                <w:rtl w:val="0"/>
              </w:rPr>
              <w:t xml:space="preserve">Check for duplicate invoices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8">
            <w:pPr>
              <w:widowControl w:val="1"/>
              <w:spacing w:after="0" w:before="0" w:lineRule="auto"/>
              <w:jc w:val="left"/>
              <w:rPr>
                <w:sz w:val="20"/>
                <w:szCs w:val="20"/>
              </w:rPr>
            </w:pPr>
            <w:r>
              <w:rPr>
                <w:b w:val="0"/>
                <w:bCs w:val="0"/>
                <w:i w:val="0"/>
                <w:iCs w:val="0"/>
                <w:color w:val="004331"/>
                <w:sz w:val="20"/>
                <w:szCs w:val="20"/>
                <w:rtl w:val="0"/>
              </w:rPr>
              <w:t xml:space="preserve">The prototype compares the sample invoice with controlled historical records using invoice number, entity, amount, and date. A potential-duplicate alert presents the matching evidence. The Invoice and Collection Officer decides whether to stop the case or allow it to continue.</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9">
            <w:pPr>
              <w:widowControl w:val="1"/>
              <w:spacing w:after="0" w:before="0" w:lineRule="auto"/>
              <w:jc w:val="left"/>
              <w:rPr>
                <w:sz w:val="20"/>
                <w:szCs w:val="20"/>
              </w:rPr>
            </w:pPr>
            <w:r>
              <w:rPr>
                <w:b w:val="1"/>
                <w:bCs w:val="1"/>
                <w:i w:val="0"/>
                <w:iCs w:val="0"/>
                <w:color w:val="004331"/>
                <w:sz w:val="20"/>
                <w:szCs w:val="20"/>
                <w:rtl w:val="0"/>
              </w:rPr>
              <w:t xml:space="preserve">J-01.4</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A">
            <w:pPr>
              <w:widowControl w:val="1"/>
              <w:spacing w:after="0" w:before="0" w:lineRule="auto"/>
              <w:jc w:val="left"/>
              <w:rPr>
                <w:sz w:val="20"/>
                <w:szCs w:val="20"/>
              </w:rPr>
            </w:pPr>
            <w:r>
              <w:rPr>
                <w:b w:val="0"/>
                <w:bCs w:val="0"/>
                <w:i w:val="0"/>
                <w:iCs w:val="0"/>
                <w:color w:val="004331"/>
                <w:sz w:val="20"/>
                <w:szCs w:val="20"/>
                <w:rtl w:val="0"/>
              </w:rPr>
              <w:t xml:space="preserve">Validate invoice and compliance data</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B">
            <w:pPr>
              <w:widowControl w:val="1"/>
              <w:spacing w:after="0" w:before="0" w:lineRule="auto"/>
              <w:jc w:val="left"/>
              <w:rPr>
                <w:sz w:val="20"/>
                <w:szCs w:val="20"/>
              </w:rPr>
            </w:pPr>
            <w:r>
              <w:rPr>
                <w:b w:val="0"/>
                <w:bCs w:val="0"/>
                <w:i w:val="0"/>
                <w:iCs w:val="0"/>
                <w:color w:val="004331"/>
                <w:sz w:val="20"/>
                <w:szCs w:val="20"/>
                <w:rtl w:val="0"/>
              </w:rPr>
              <w:t xml:space="preserve">The validation capability compares the extracted invoice with simulated SADAD reference and delegation data. It presents a match result, deviations, supporting evidence, and confidence. The Invoice and Collection Officer or Internal Financial Auditor reviews deviations; the journey pauses until an authorized human decision is recorded.</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C">
            <w:pPr>
              <w:widowControl w:val="1"/>
              <w:spacing w:after="0" w:before="0" w:lineRule="auto"/>
              <w:jc w:val="left"/>
              <w:rPr>
                <w:sz w:val="20"/>
                <w:szCs w:val="20"/>
              </w:rPr>
            </w:pPr>
            <w:r>
              <w:rPr>
                <w:b w:val="1"/>
                <w:bCs w:val="1"/>
                <w:i w:val="0"/>
                <w:iCs w:val="0"/>
                <w:color w:val="004331"/>
                <w:sz w:val="20"/>
                <w:szCs w:val="20"/>
                <w:rtl w:val="0"/>
              </w:rPr>
              <w:t xml:space="preserve">J-01.5</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D">
            <w:pPr>
              <w:widowControl w:val="1"/>
              <w:spacing w:after="0" w:before="0" w:lineRule="auto"/>
              <w:jc w:val="left"/>
              <w:rPr>
                <w:sz w:val="20"/>
                <w:szCs w:val="20"/>
              </w:rPr>
            </w:pPr>
            <w:r>
              <w:rPr>
                <w:b w:val="0"/>
                <w:bCs w:val="0"/>
                <w:i w:val="0"/>
                <w:iCs w:val="0"/>
                <w:color w:val="004331"/>
                <w:sz w:val="20"/>
                <w:szCs w:val="20"/>
                <w:rtl w:val="0"/>
              </w:rPr>
              <w:t xml:space="preserve">Assess financial-anomaly risk</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E">
            <w:pPr>
              <w:widowControl w:val="1"/>
              <w:spacing w:after="0" w:before="0" w:lineRule="auto"/>
              <w:jc w:val="left"/>
              <w:rPr>
                <w:sz w:val="20"/>
                <w:szCs w:val="20"/>
              </w:rPr>
            </w:pPr>
            <w:r>
              <w:rPr>
                <w:b w:val="0"/>
                <w:bCs w:val="0"/>
                <w:i w:val="0"/>
                <w:iCs w:val="0"/>
                <w:color w:val="004331"/>
                <w:sz w:val="20"/>
                <w:szCs w:val="20"/>
                <w:rtl w:val="0"/>
              </w:rPr>
              <w:t xml:space="preserve">The AI capability evaluates the invoice against controlled historical patterns and presents a risk indicator, reasons, and supporting comparisons. Flagged cases are referred to the Internal Financial Auditor for review; the prototype does not automatically reject an invoice.</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F">
            <w:pPr>
              <w:widowControl w:val="1"/>
              <w:spacing w:after="0" w:before="0" w:lineRule="auto"/>
              <w:jc w:val="left"/>
              <w:rPr>
                <w:sz w:val="20"/>
                <w:szCs w:val="20"/>
              </w:rPr>
            </w:pPr>
            <w:r>
              <w:rPr>
                <w:b w:val="1"/>
                <w:bCs w:val="1"/>
                <w:i w:val="0"/>
                <w:iCs w:val="0"/>
                <w:color w:val="004331"/>
                <w:sz w:val="20"/>
                <w:szCs w:val="20"/>
                <w:rtl w:val="0"/>
              </w:rPr>
              <w:t xml:space="preserve">J-01.6</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0">
            <w:pPr>
              <w:widowControl w:val="1"/>
              <w:spacing w:after="0" w:before="0" w:lineRule="auto"/>
              <w:jc w:val="left"/>
              <w:rPr>
                <w:sz w:val="20"/>
                <w:szCs w:val="20"/>
              </w:rPr>
            </w:pPr>
            <w:r>
              <w:rPr>
                <w:b w:val="0"/>
                <w:bCs w:val="0"/>
                <w:i w:val="0"/>
                <w:iCs w:val="0"/>
                <w:color w:val="004331"/>
                <w:sz w:val="20"/>
                <w:szCs w:val="20"/>
                <w:rtl w:val="0"/>
              </w:rPr>
              <w:t xml:space="preserve">Notify responsible officer</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1">
            <w:pPr>
              <w:widowControl w:val="1"/>
              <w:spacing w:after="0" w:before="0" w:lineRule="auto"/>
              <w:jc w:val="left"/>
              <w:rPr>
                <w:sz w:val="20"/>
                <w:szCs w:val="20"/>
              </w:rPr>
            </w:pPr>
            <w:r>
              <w:rPr>
                <w:b w:val="0"/>
                <w:bCs w:val="0"/>
                <w:i w:val="0"/>
                <w:iCs w:val="0"/>
                <w:color w:val="004331"/>
                <w:sz w:val="20"/>
                <w:szCs w:val="20"/>
                <w:rtl w:val="0"/>
              </w:rPr>
              <w:t xml:space="preserve">A rules-based routing capability uses the sample financial delegation table to identify the responsible Revenue &amp; Collection Officer/Manager and assembles a case notification containing the invoice summary, validation result, anomaly indication, and evidence. The Invoice and Collection Officer verifies the routing; the prototype only simulates notification delivery. No approval or payment action is proposed or taken.</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2">
            <w:pPr>
              <w:widowControl w:val="1"/>
              <w:spacing w:after="0" w:before="0" w:lineRule="auto"/>
              <w:jc w:val="left"/>
              <w:rPr>
                <w:sz w:val="20"/>
                <w:szCs w:val="20"/>
              </w:rPr>
            </w:pPr>
            <w:r>
              <w:rPr>
                <w:b w:val="1"/>
                <w:bCs w:val="1"/>
                <w:i w:val="0"/>
                <w:iCs w:val="0"/>
                <w:color w:val="004331"/>
                <w:sz w:val="20"/>
                <w:szCs w:val="20"/>
                <w:rtl w:val="0"/>
              </w:rPr>
              <w:t xml:space="preserve">J-01.7</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3">
            <w:pPr>
              <w:widowControl w:val="1"/>
              <w:spacing w:after="0" w:before="0" w:lineRule="auto"/>
              <w:jc w:val="left"/>
              <w:rPr>
                <w:sz w:val="20"/>
                <w:szCs w:val="20"/>
              </w:rPr>
            </w:pPr>
            <w:r>
              <w:rPr>
                <w:b w:val="0"/>
                <w:bCs w:val="0"/>
                <w:i w:val="0"/>
                <w:iCs w:val="0"/>
                <w:color w:val="004331"/>
                <w:sz w:val="20"/>
                <w:szCs w:val="20"/>
                <w:rtl w:val="0"/>
              </w:rPr>
              <w:t xml:space="preserve">Resolve an exception and reprocess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4">
            <w:pPr>
              <w:widowControl w:val="1"/>
              <w:spacing w:after="0" w:before="0" w:lineRule="auto"/>
              <w:jc w:val="left"/>
              <w:rPr>
                <w:sz w:val="20"/>
                <w:szCs w:val="20"/>
              </w:rPr>
            </w:pPr>
            <w:r>
              <w:rPr>
                <w:b w:val="0"/>
                <w:bCs w:val="0"/>
                <w:i w:val="0"/>
                <w:iCs w:val="0"/>
                <w:color w:val="004331"/>
                <w:sz w:val="20"/>
                <w:szCs w:val="20"/>
                <w:rtl w:val="0"/>
              </w:rPr>
              <w:t xml:space="preserve">For a potential duplicate, missing data, validation deviation, high-risk indication, or human rejection, the Invoice and Collection Officer or Internal Financial Auditor reviews the stop reason and evidence. The authorized user may record an amendment, reject with a reason, escalate, request more information, or restart processing. The original record and complete decision trail remain visible.</w:t>
            </w:r>
            <w:r>
              <w:rPr>
                <w:rtl w:val="0"/>
              </w:rPr>
            </w:r>
          </w:p>
        </w:tc>
      </w:tr>
    </w:tbl>
    <w:p w:rsidR="00000000" w:rsidDel="00000000" w:rsidP="00000000" w:rsidRDefault="00000000" w:rsidRPr="00000000" w14:paraId="00000425">
      <w:pPr>
        <w:spacing w:after="120" w:before="0" w:lineRule="auto"/>
        <w:rPr>
          <w:i w:val="1"/>
          <w:iCs w:val="1"/>
          <w:color w:val="64748b"/>
        </w:rPr>
      </w:pPr>
      <w:r>
        <w:rPr>
          <w:rtl w:val="0"/>
        </w:rPr>
      </w:r>
    </w:p>
    <w:p w:rsidR="00000000" w:rsidDel="00000000" w:rsidP="00000000" w:rsidRDefault="00000000" w:rsidRPr="00000000" w14:paraId="00000426">
      <w:pPr>
        <w:pStyle w:val="Heading1"/>
        <w:rPr/>
      </w:pPr>
      <w:bookmarkStart w:colFirst="0" w:colLast="0" w:name="_i2zap6uhqdc4" w:id="38"/>
      <w:bookmarkEnd w:id="38"/>
      <w:r>
        <w:rPr>
          <w:rtl w:val="0"/>
        </w:rPr>
        <w:t xml:space="preserve">4. Requirements Summary</w:t>
      </w:r>
    </w:p>
    <w:p w:rsidR="00000000" w:rsidDel="00000000" w:rsidP="00000000" w:rsidRDefault="00000000" w:rsidRPr="00000000" w14:paraId="00000427">
      <w:pPr>
        <w:pBdr>
          <w:bottom w:color="004331" w:space="1" w:sz="6" w:val="single"/>
        </w:pBdr>
        <w:rPr/>
      </w:pPr>
      <w:r>
        <w:rPr>
          <w:rtl w:val="0"/>
        </w:rPr>
      </w:r>
    </w:p>
    <w:p w:rsidR="00000000" w:rsidDel="00000000" w:rsidP="00000000" w:rsidRDefault="00000000" w:rsidRPr="00000000" w14:paraId="00000428">
      <w:pPr>
        <w:spacing w:after="80" w:before="80" w:lineRule="auto"/>
        <w:rPr/>
      </w:pPr>
      <w:r>
        <w:rPr>
          <w:rtl w:val="0"/>
        </w:rPr>
      </w:r>
    </w:p>
    <w:p w:rsidR="00000000" w:rsidDel="00000000" w:rsidP="00000000" w:rsidRDefault="00000000" w:rsidRPr="00000000" w14:paraId="00000429">
      <w:pPr>
        <w:spacing w:after="60" w:before="60" w:lineRule="auto"/>
        <w:rPr/>
      </w:pPr>
      <w:r>
        <w:rPr>
          <w:color w:val="004331"/>
          <w:sz w:val="20"/>
          <w:szCs w:val="20"/>
          <w:rtl w:val="0"/>
        </w:rPr>
        <w:t xml:space="preserve">This section summarizes the key business and non-functional requirements for Intelligent Invoice Management. Detailed requirement descriptions, acceptance criteria, business rules, and traceability are maintained in DOC-01 Product Requirements in Additional resources.</w:t>
      </w:r>
      <w:r>
        <w:rPr>
          <w:rtl w:val="0"/>
        </w:rPr>
      </w:r>
    </w:p>
    <w:p w:rsidR="00000000" w:rsidDel="00000000" w:rsidP="00000000" w:rsidRDefault="00000000" w:rsidRPr="00000000" w14:paraId="0000042A">
      <w:pPr>
        <w:pStyle w:val="Heading2"/>
        <w:rPr/>
      </w:pPr>
      <w:bookmarkStart w:colFirst="0" w:colLast="0" w:name="_hs5fhediugij" w:id="39"/>
      <w:bookmarkEnd w:id="39"/>
      <w:r>
        <w:rPr>
          <w:rtl w:val="0"/>
        </w:rPr>
        <w:t xml:space="preserve">4.1 Business Requirements</w:t>
      </w:r>
    </w:p>
    <w:tbl>
      <w:tblPr>
        <w:tblStyle w:val="Table23"/>
        <w:tblW w:w="9385.0" w:type="dxa"/>
        <w:jc w:val="center"/>
        <w:tblLayout w:type="fixed"/>
        <w:tblLook w:val="0000"/>
      </w:tblPr>
      <w:tblGrid>
        <w:gridCol w:w="836"/>
        <w:gridCol w:w="5882"/>
        <w:gridCol w:w="829"/>
        <w:gridCol w:w="1838"/>
        <w:tblGridChange w:id="0">
          <w:tblGrid>
            <w:gridCol w:w="836"/>
            <w:gridCol w:w="5882"/>
            <w:gridCol w:w="829"/>
            <w:gridCol w:w="1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2B">
            <w:pPr>
              <w:widowControl w:val="1"/>
              <w:spacing w:after="0" w:before="0" w:line="240" w:lineRule="auto"/>
              <w:ind w:left="0" w:right="0" w:firstLine="0"/>
              <w:jc w:val="center"/>
              <w:rPr>
                <w:b w:val="1"/>
                <w:bCs w:val="1"/>
              </w:rPr>
            </w:pPr>
            <w:r>
              <w:rPr>
                <w:b w:val="1"/>
                <w:bCs w:val="1"/>
                <w:color w:val="ffffff"/>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2C">
            <w:pPr>
              <w:widowControl w:val="1"/>
              <w:spacing w:after="0" w:before="0" w:line="240" w:lineRule="auto"/>
              <w:ind w:left="0" w:right="0" w:firstLine="0"/>
              <w:jc w:val="center"/>
              <w:rPr>
                <w:b w:val="1"/>
                <w:bCs w:val="1"/>
              </w:rPr>
            </w:pPr>
            <w:r>
              <w:rPr>
                <w:b w:val="1"/>
                <w:bCs w:val="1"/>
                <w:color w:val="ffffff"/>
                <w:sz w:val="20"/>
                <w:szCs w:val="20"/>
                <w:rtl w:val="0"/>
              </w:rPr>
              <w:t xml:space="preserve">Requirement</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2D">
            <w:pPr>
              <w:widowControl w:val="1"/>
              <w:spacing w:after="0" w:before="0" w:line="240" w:lineRule="auto"/>
              <w:ind w:left="0" w:right="0" w:firstLine="0"/>
              <w:jc w:val="center"/>
              <w:rPr>
                <w:b w:val="1"/>
                <w:bCs w:val="1"/>
              </w:rPr>
            </w:pPr>
            <w:r>
              <w:rPr>
                <w:b w:val="1"/>
                <w:bCs w:val="1"/>
                <w:color w:val="ffffff"/>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2E">
            <w:pPr>
              <w:widowControl w:val="1"/>
              <w:spacing w:after="0" w:before="0" w:line="240" w:lineRule="auto"/>
              <w:ind w:left="0" w:right="0" w:firstLine="0"/>
              <w:jc w:val="center"/>
              <w:rPr>
                <w:b w:val="1"/>
                <w:bCs w:val="1"/>
              </w:rPr>
            </w:pPr>
            <w:r>
              <w:rPr>
                <w:b w:val="1"/>
                <w:bCs w:val="1"/>
                <w:color w:val="ffffff"/>
                <w:sz w:val="20"/>
                <w:szCs w:val="20"/>
                <w:rtl w:val="0"/>
              </w:rPr>
              <w:t xml:space="preserve">Source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2F">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FR-001</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0">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Ingest invoices from multiple sources — accept PDF/DOCX/XML/Excel invoices through manual upload or automatic retrieval from Tahseel, Makeen, Efaa and Sanad (50 MB limit), create a unique INV-YYYY-NNNNN identifier, and trigger processing.</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1">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2">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Invoice Officer / Ingestion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3">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FR-002</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4">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Extract invoice data using OCR — extract key invoice fields including entity, invoice number, SADAD invoice number, date, amount, VAT and payment-order number, supporting Arabic, English and mixed-language invoices.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5">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6">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Invoice Officer / Ingestion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7">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FR-003</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Detect duplicate invoices and send alerts — compare each incoming invoice against existing records, stop suspected duplicates, and require officer review before processing continues.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Invoice Officer / Ingestion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B">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FR-004</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C">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Standardize invoice data formats — normalize fields, units, dates and amounts from different sources into the Ministry unified data model and retain the transformation record.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D">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E">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Invoice Officer / Ingestion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3F">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FR-005</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0">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Automated validation of invoice and SADAD reference matching — match invoice data against SADAD and collection reference data, produce a matching report with confidence score, flag deviations, and route cases requiring review.</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1">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2">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Validation Officer / Validation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3">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FR-006</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4">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Validate invoice amount consistency — cross-check the extracted VAT and total amounts against the invoice record for arithmetic consistency and flag mismatches for review. No integration with external tax-authority (ZATCA) systems is required or performed.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5">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6">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Invoice Officer / Financial Auditor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7">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FR-007</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Monitor invoice values against the financial delegation table for informational and audit visibility only — flag cases exceeding typical authority thresholds for officer awareness; the platform does not grant, block, or enforce any approval decision.</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Invoice Officer / Governance Officer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B">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FR-008</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C">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Detect financial anomalies and incorrect entries — apply machine-learning analysis to identify exaggerated items, duplicate invoices and unusual patterns, and generate a risk report for each invoice.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D">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E">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Revenue Manager / Financial Auditor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4F">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FR-009</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0">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Automatic case routing for review — determine the responsible Revenue &amp; Collection Officer/Manager from invoice value, entity type, invoice data and the financial delegation table, and send a review notification containing summary, validation results and confidence score. No approval or payment-authorization action is performed.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1">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2">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Revenue &amp; Collection Manager / Case Routing &amp; Notification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3">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FR-010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4">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Analytics, collection forecasting and conversational querying — calculate collection, delay and cancellation probabilities, provide interactive dashboards and performance reports, and support Arabic natural-language queries on invoice status and indicators.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5">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6">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Revenue Manager / Shared Services Leader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57">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FR-011</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Manage pending and rejected invoices — allow authorized officers and auditors to review stopped/rejected invoices, correct and reprocess, permanently reject the platform’s proposed extraction, classification or mapping with reason, refer to a higher officer, or re-fetch data while preserving the original record and complete audit trail. Rejection applies to the platform’s proposed output only; it does not cancel or amend the underlying municipal receivable, which remains within the authorized source-system process.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Invoice Officer / Internal Financial Auditor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5B">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FR-012</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C">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Financial audit and delegation-compliance review — allow authorized auditors and governance users to search immutable invoice audit trails, verify delegation compliance, identify deviations, and export digitally signed audit reports.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D">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5E">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Internal Financial Auditor / Governance Officer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5F">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FR-013</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0">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Periodic revenue reporting — automatically generate monthly Municipal and Housing revenue-performance reports by revenue source and Amanah, including target comparison, expense-coverage and enforcement analysis, with PDF/Excel output and distribution to beneficiaries.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1">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2">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Revenue and Collection Manager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63">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FR-014</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4">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Makeen–Tahseel reconciliation — perform scheduled cross-platform reconciliation, classify billing differences, calculate their financial value, and produce a reconciliation report with proposed corrective actions using Tahseel as the official reference for conflicts.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5">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6">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Financial Reconciliation Officer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67">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FR-015</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Violation, appeal and enforcement follow-up — ingest violation data from Efaa, match with Mumtathil/Tahseel data, track appeal and enforcement status, update collection-probability scores, and alert officers to material changes.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Penalties and Fines Officer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67">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FR-016</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Sanad enforcement-to-invoice mapping — where a Sanad enforcement record lacks a clear structured SADAD invoice reference, retrieve the associated source document(s), extract candidate SADAD invoice number(s) using machine-readable text or OCR, validate against approved invoice datasets while keeping the Sanad record ID, Board of Grievances reference and SADAD invoice number as separate fields, and preserve one-to-many case-to-invoice relationships per an approved allocation rule. Ambiguous or unsupported matches are referred for human verification rather than resolved automatically.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Financial Reconciliation Officer / Internal Financial Auditor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67">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FR-017</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KPI and Performance Intelligence — consume the Ministry’s approved KPI definitions, formulas, owners, baselines and targets; measure actual performance, identify trend and material deviation with evidence-supported contributing factors, and recommend follow-up priorities or corrective action; propose additional KPIs with rationale, formula, required data and decision value. New KPIs or changes to approved definitions, baselines, targets or thresholds require business-owner approval, version control and an effective date.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Revenue &amp; Collection Manager / Analytics &amp; Forecasting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67">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FR-018</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Dynamic conversational report generation — allow an authorized user to describe the analysis required through the conversational interface; select the relevant approved measures, dimensions, period, filters, comparisons and visualization from the governed semantic layer and produce an editable report with explanation; support conversational refinement, saving and scheduled refresh of report definitions, controlled export and distribution, and identification (rather than estimation) of unavailable data.</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Authorized Business Users / Analytics &amp; Forecasting Agent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467">
            <w:pPr>
              <w:widowControl w:val="1"/>
              <w:spacing w:after="0" w:before="0" w:line="240" w:lineRule="auto"/>
              <w:ind w:left="0" w:right="0" w:firstLine="0"/>
              <w:jc w:val="center"/>
              <w:rPr>
                <w:rFonts w:ascii="Arial" w:cs="Arial" w:eastAsia="Arial" w:hAnsi="Arial"/>
                <w:b w:val="0"/>
                <w:bCs w:val="0"/>
                <w:i w:val="0"/>
                <w:iCs w:val="0"/>
                <w:color w:val="004331"/>
                <w:sz w:val="20"/>
                <w:szCs w:val="20"/>
              </w:rPr>
            </w:pPr>
            <w:r>
              <w:rPr>
                <w:b w:val="0"/>
                <w:bCs w:val="0"/>
                <w:i w:val="0"/>
                <w:iCs w:val="0"/>
                <w:color w:val="004331"/>
                <w:sz w:val="20"/>
                <w:szCs w:val="20"/>
                <w:rtl w:val="0"/>
              </w:rPr>
              <w:t xml:space="preserve">FR-019</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Governed semantic / business metrics layer — define and maintain reusable business entities, relationships, measures and calculation rules (including the approved net-invoicing and collection-rate methodology, its numerator, denominator, exclusions and time alignment) between the integrated data and the KPI, forecasting and conversational-reporting capabilities; version definitions and enforce that new measures do not silently replace approved measures.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P0</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6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Shared Services Leader / Analytics &amp; Forecasting Agent</w:t>
            </w:r>
            <w:r>
              <w:rPr>
                <w:rtl w:val="0"/>
              </w:rPr>
            </w:r>
          </w:p>
        </w:tc>
      </w:tr>
    </w:tbl>
    <w:p w:rsidR="00000000" w:rsidDel="00000000" w:rsidP="00000000" w:rsidRDefault="00000000" w:rsidRPr="00000000" w14:paraId="0000046B">
      <w:pPr>
        <w:rPr/>
      </w:pPr>
      <w:r>
        <w:rPr>
          <w:rtl w:val="0"/>
        </w:rPr>
      </w:r>
    </w:p>
    <w:p w:rsidR="00000000" w:rsidDel="00000000" w:rsidP="00000000" w:rsidRDefault="00000000" w:rsidRPr="00000000" w14:paraId="0000046C">
      <w:pPr>
        <w:spacing w:after="80" w:before="120" w:lineRule="auto"/>
        <w:rPr>
          <w:i w:val="1"/>
          <w:iCs w:val="1"/>
          <w:sz w:val="16"/>
          <w:szCs w:val="16"/>
        </w:rPr>
      </w:pPr>
      <w:r>
        <w:rPr>
          <w:i w:val="1"/>
          <w:iCs w:val="1"/>
          <w:sz w:val="16"/>
          <w:szCs w:val="16"/>
          <w:rtl w:val="0"/>
        </w:rPr>
        <w:t xml:space="preserve">Note: </w:t>
      </w:r>
      <w:r>
        <w:rPr>
          <w:b w:val="1"/>
          <w:bCs w:val="1"/>
          <w:i w:val="1"/>
          <w:iCs w:val="1"/>
          <w:sz w:val="16"/>
          <w:szCs w:val="16"/>
          <w:rtl w:val="0"/>
        </w:rPr>
        <w:t xml:space="preserve">P0</w:t>
      </w:r>
      <w:r>
        <w:rPr>
          <w:i w:val="1"/>
          <w:iCs w:val="1"/>
          <w:sz w:val="16"/>
          <w:szCs w:val="16"/>
          <w:rtl w:val="0"/>
        </w:rPr>
        <w:t xml:space="preserve"> Must have, </w:t>
      </w:r>
      <w:r>
        <w:rPr>
          <w:b w:val="1"/>
          <w:bCs w:val="1"/>
          <w:i w:val="1"/>
          <w:iCs w:val="1"/>
          <w:sz w:val="16"/>
          <w:szCs w:val="16"/>
          <w:rtl w:val="0"/>
        </w:rPr>
        <w:t xml:space="preserve">P1</w:t>
      </w:r>
      <w:r>
        <w:rPr>
          <w:i w:val="1"/>
          <w:iCs w:val="1"/>
          <w:sz w:val="16"/>
          <w:szCs w:val="16"/>
          <w:rtl w:val="0"/>
        </w:rPr>
        <w:t xml:space="preserve"> Should have, </w:t>
      </w:r>
      <w:r>
        <w:rPr>
          <w:b w:val="1"/>
          <w:bCs w:val="1"/>
          <w:i w:val="1"/>
          <w:iCs w:val="1"/>
          <w:sz w:val="16"/>
          <w:szCs w:val="16"/>
          <w:rtl w:val="0"/>
        </w:rPr>
        <w:t xml:space="preserve">P2</w:t>
      </w:r>
      <w:r>
        <w:rPr>
          <w:i w:val="1"/>
          <w:iCs w:val="1"/>
          <w:sz w:val="16"/>
          <w:szCs w:val="16"/>
          <w:rtl w:val="0"/>
        </w:rPr>
        <w:t xml:space="preserve"> Nice to have, </w:t>
      </w:r>
      <w:r>
        <w:rPr>
          <w:b w:val="1"/>
          <w:bCs w:val="1"/>
          <w:i w:val="1"/>
          <w:iCs w:val="1"/>
          <w:sz w:val="16"/>
          <w:szCs w:val="16"/>
          <w:rtl w:val="0"/>
        </w:rPr>
        <w:t xml:space="preserve">P3</w:t>
      </w:r>
      <w:r>
        <w:rPr>
          <w:i w:val="1"/>
          <w:iCs w:val="1"/>
          <w:sz w:val="16"/>
          <w:szCs w:val="16"/>
          <w:rtl w:val="0"/>
        </w:rPr>
        <w:t xml:space="preserve"> Backlog</w:t>
      </w:r>
    </w:p>
    <w:p w:rsidR="00000000" w:rsidDel="00000000" w:rsidP="00000000" w:rsidRDefault="00000000" w:rsidRPr="00000000" w14:paraId="0000046D">
      <w:pPr>
        <w:pStyle w:val="Heading2"/>
        <w:rPr/>
      </w:pPr>
      <w:bookmarkStart w:colFirst="0" w:colLast="0" w:name="_sa20bfykefco" w:id="40"/>
      <w:bookmarkEnd w:id="40"/>
      <w:r>
        <w:rPr>
          <w:rtl w:val="0"/>
        </w:rPr>
        <w:t xml:space="preserve">4.2 Non-Functional Requirements</w:t>
      </w:r>
    </w:p>
    <w:tbl>
      <w:tblPr>
        <w:tblStyle w:val="Table24"/>
        <w:tblW w:w="9386.0" w:type="dxa"/>
        <w:jc w:val="center"/>
        <w:tblLayout w:type="fixed"/>
        <w:tblLook w:val="0000"/>
      </w:tblPr>
      <w:tblGrid>
        <w:gridCol w:w="763"/>
        <w:gridCol w:w="1649"/>
        <w:gridCol w:w="6974"/>
        <w:tblGridChange w:id="0">
          <w:tblGrid>
            <w:gridCol w:w="763"/>
            <w:gridCol w:w="1649"/>
            <w:gridCol w:w="6974"/>
          </w:tblGrid>
        </w:tblGridChange>
      </w:tblGrid>
      <w:tr>
        <w:trPr>
          <w:cantSplit w:val="0"/>
          <w:tblHeader w:val="1"/>
        </w:trPr>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6E">
            <w:pPr>
              <w:widowControl w:val="1"/>
              <w:spacing w:after="0" w:before="0" w:line="240" w:lineRule="auto"/>
              <w:ind w:left="0" w:right="0" w:firstLine="0"/>
              <w:jc w:val="center"/>
              <w:rPr>
                <w:b w:val="1"/>
                <w:bCs w:val="1"/>
              </w:rPr>
            </w:pPr>
            <w:r>
              <w:rPr>
                <w:b w:val="1"/>
                <w:bCs w:val="1"/>
                <w:color w:val="ffffff"/>
                <w:sz w:val="20"/>
                <w:szCs w:val="20"/>
                <w:rtl w:val="0"/>
              </w:rPr>
              <w:t xml:space="preserve">ID</w:t>
            </w:r>
            <w:r>
              <w:rPr>
                <w:rtl w:val="0"/>
              </w:rPr>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6F">
            <w:pPr>
              <w:widowControl w:val="1"/>
              <w:spacing w:after="0" w:before="0" w:line="240" w:lineRule="auto"/>
              <w:ind w:left="0" w:right="0" w:firstLine="0"/>
              <w:jc w:val="center"/>
              <w:rPr>
                <w:b w:val="1"/>
                <w:bCs w:val="1"/>
              </w:rPr>
            </w:pPr>
            <w:r>
              <w:rPr>
                <w:b w:val="1"/>
                <w:bCs w:val="1"/>
                <w:color w:val="ffffff"/>
                <w:sz w:val="20"/>
                <w:szCs w:val="20"/>
                <w:rtl w:val="0"/>
              </w:rPr>
              <w:t xml:space="preserve">Category</w:t>
            </w:r>
            <w:r>
              <w:rPr>
                <w:rtl w:val="0"/>
              </w:rPr>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70">
            <w:pPr>
              <w:widowControl w:val="1"/>
              <w:spacing w:after="0" w:before="0" w:line="240" w:lineRule="auto"/>
              <w:ind w:left="0" w:right="0" w:firstLine="0"/>
              <w:jc w:val="center"/>
              <w:rPr>
                <w:b w:val="1"/>
                <w:bCs w:val="1"/>
              </w:rPr>
            </w:pPr>
            <w:r>
              <w:rPr>
                <w:b w:val="1"/>
                <w:bCs w:val="1"/>
                <w:color w:val="ffffff"/>
                <w:sz w:val="20"/>
                <w:szCs w:val="20"/>
                <w:rtl w:val="0"/>
              </w:rPr>
              <w:t xml:space="preserve">Requirement</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1">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NFR-001</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2">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Performance</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3">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Response time — standard interactions (navigation, status check, reports and search) are targeted within 3 seconds for the 95th percentile under normal load of 50 concurrent sessions.</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4">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NFR-002</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5">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Security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6">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Role-Based Access Control (RBAC) — enforce role-based access, restrict data visibility to authorized scope, and record access attempts and changes in the immutable audit trail.</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7">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NFR-003</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Availability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9">
            <w:pPr>
              <w:widowControl w:val="1"/>
              <w:spacing w:after="0" w:before="0" w:line="240" w:lineRule="auto"/>
              <w:ind w:left="0" w:right="0" w:firstLine="0"/>
              <w:jc w:val="center"/>
              <w:rPr>
                <w:sz w:val="20"/>
                <w:szCs w:val="20"/>
              </w:rPr>
            </w:pPr>
            <w:r>
              <w:rPr>
                <w:rFonts w:ascii="Arial Unicode MS" w:cs="Arial Unicode MS" w:eastAsia="Arial Unicode MS" w:hAnsi="Arial Unicode MS"/>
                <w:b w:val="0"/>
                <w:bCs w:val="0"/>
                <w:i w:val="0"/>
                <w:iCs w:val="0"/>
                <w:color w:val="004331"/>
                <w:sz w:val="20"/>
                <w:szCs w:val="20"/>
                <w:rtl w:val="0"/>
              </w:rPr>
              <w:t xml:space="preserve">Platform availability ≥ 99.5% during official working hours (07:00–22:00 on working days), with automatic failover and daily encrypted backup.</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NFR-004</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B">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Audit and Compliance</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C">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Complete and immutable audit trail — record invoice ingestion, validation results, review and escalation decisions, data changes and access attempts, with records retained for 7 years.</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D">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NFR-005</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E">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Data Quality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7F">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Data accuracy, consistency and completeness — enforce mandatory-field completeness, format validity, currency/date consistency and duplicate prevention.</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0">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NFR-006</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1">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Scalability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2">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Horizontal scaling — support a threefold increase in processing volume and parallel processing of 500 invoices per minute at peak with automatic scaling and no performance degradation.</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3">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NFR-007</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4">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Maintainability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5">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Updates without service interruption — support zero-downtime updates and modification of business rules without code changes, with technical documentation updated for every release.</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6">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NFR-008</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7">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Data Protection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8">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Compliance with PDPL and Saudi regulations — host personal data inside the Kingdom, prevent transfer of sensitive data outside the government network, and use AES-256 encryption.</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9">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NFR-009</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A">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AI Accuracy</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B">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Accuracy of classification, financial-anomaly detection and forecasting models — maintain accuracy of no less than 85% across AI tasks and perform documented quarterly model review and improvement.</w:t>
            </w:r>
            <w:r>
              <w:rPr>
                <w:rtl w:val="0"/>
              </w:rPr>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C">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NFR-010</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D">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Systems Integration</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E">
            <w:pPr>
              <w:widowControl w:val="1"/>
              <w:spacing w:after="0" w:before="0" w:lineRule="auto"/>
              <w:jc w:val="center"/>
              <w:rPr>
                <w:sz w:val="20"/>
                <w:szCs w:val="20"/>
              </w:rPr>
            </w:pPr>
            <w:r>
              <w:rPr>
                <w:sz w:val="20"/>
                <w:szCs w:val="20"/>
                <w:rtl w:val="0"/>
              </w:rPr>
              <w:t xml:space="preserve">Reliability of source-platform integrations — target API success rate of 99%, with retry and circuit-breaker handling for transient failures and source-system outages.</w:t>
            </w:r>
          </w:p>
        </w:tc>
      </w:tr>
      <w:tr>
        <w:trPr>
          <w:cantSplit w:val="0"/>
          <w:tblHeader w:val="0"/>
        </w:trPr>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C">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NFR-011</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D">
            <w:pPr>
              <w:widowControl w:val="1"/>
              <w:spacing w:after="0" w:before="0" w:line="240" w:lineRule="auto"/>
              <w:ind w:left="0" w:right="0" w:firstLine="0"/>
              <w:jc w:val="center"/>
              <w:rPr>
                <w:sz w:val="20"/>
                <w:szCs w:val="20"/>
              </w:rPr>
            </w:pPr>
            <w:r>
              <w:rPr>
                <w:b w:val="0"/>
                <w:bCs w:val="0"/>
                <w:i w:val="0"/>
                <w:iCs w:val="0"/>
                <w:color w:val="004331"/>
                <w:sz w:val="20"/>
                <w:szCs w:val="20"/>
                <w:rtl w:val="0"/>
              </w:rPr>
              <w:t xml:space="preserve">Metrics Governance</w:t>
            </w:r>
            <w:r>
              <w:rPr>
                <w:rtl w:val="0"/>
              </w:rPr>
            </w:r>
          </w:p>
        </w:tc>
        <w:tc>
          <w:tcPr>
            <w:tcBorders>
              <w:top w:color="d7d7d7" w:space="0" w:sz="4" w:val="single"/>
              <w:left w:color="d7d7d7" w:space="0" w:sz="4" w:val="single"/>
              <w:bottom w:color="d7d7d7" w:space="0" w:sz="4" w:val="single"/>
              <w:right w:color="d7d7d7" w:space="0" w:sz="4" w:val="single"/>
            </w:tcBorders>
            <w:vAlign w:val="center"/>
          </w:tcPr>
          <w:p w:rsidR="00000000" w:rsidDel="00000000" w:rsidP="00000000" w:rsidRDefault="00000000" w:rsidRPr="00000000" w14:paraId="0000048E">
            <w:pPr>
              <w:widowControl w:val="1"/>
              <w:spacing w:after="0" w:before="0" w:lineRule="auto"/>
              <w:jc w:val="center"/>
              <w:rPr>
                <w:sz w:val="20"/>
                <w:szCs w:val="20"/>
              </w:rPr>
            </w:pPr>
            <w:r>
              <w:rPr>
                <w:sz w:val="20"/>
                <w:szCs w:val="20"/>
                <w:rtl w:val="0"/>
              </w:rPr>
              <w:t xml:space="preserve">Governed semantic-layer access and change control — restrict changes to approved measures, dimensions and calculation rules to authorized data owners, version every definition change with an effective date, and prevent the conversational-reporting and KPI capabilities from bypassing the governed layer to query raw source tables directly.</w:t>
            </w:r>
          </w:p>
        </w:tc>
      </w:tr>
    </w:tbl>
    <w:p w:rsidR="00000000" w:rsidDel="00000000" w:rsidP="00000000" w:rsidRDefault="00000000" w:rsidRPr="00000000" w14:paraId="0000048F">
      <w:pPr>
        <w:rPr/>
      </w:pPr>
      <w:r>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4331"/>
          <w:sz w:val="32"/>
          <w:szCs w:val="32"/>
          <w:u w:val="none"/>
          <w:shd w:fill="auto" w:val="clear"/>
          <w:vertAlign w:val="baseline"/>
        </w:rPr>
      </w:pPr>
      <w:bookmarkStart w:colFirst="0" w:colLast="0" w:name="_kyzomg80hlis" w:id="41"/>
      <w:bookmarkEnd w:id="41"/>
      <w:r>
        <w:rPr>
          <w:rFonts w:ascii="Arial" w:cs="Arial" w:eastAsia="Arial" w:hAnsi="Arial"/>
          <w:b w:val="1"/>
          <w:bCs w:val="1"/>
          <w:i w:val="0"/>
          <w:iCs w:val="0"/>
          <w:smallCaps w:val="0"/>
          <w:strike w:val="0"/>
          <w:color w:val="004331"/>
          <w:sz w:val="32"/>
          <w:szCs w:val="32"/>
          <w:u w:val="none"/>
          <w:shd w:fill="auto" w:val="clear"/>
          <w:vertAlign w:val="baseline"/>
          <w:rtl w:val="0"/>
        </w:rPr>
        <w:t xml:space="preserve">5. Success Metrics</w:t>
      </w:r>
    </w:p>
    <w:p w:rsidR="00000000" w:rsidDel="00000000" w:rsidP="00000000" w:rsidRDefault="00000000" w:rsidRPr="00000000" w14:paraId="6F080001">
      <w:pPr>
        <w:rPr/>
      </w:pPr>
      <w:r>
        <w:rPr>
          <w:rtl w:val="0"/>
        </w:rPr>
        <w:t xml:space="preserve">The Ministry’s approved business KPIs (collection rate, processing time, and the other indicators managed through WF-03 KPI &amp; Performance Intelligence) are distinct from the project-benefit and technical-success metrics defined below. The metrics in this section measure the delivery and performance of this solution; they do not themselves constitute, replace, or override the Ministry’s approved KPI definitions, baselines, or targets.</w:t>
      </w:r>
    </w:p>
    <w:p w:rsidR="00000000" w:rsidDel="00000000" w:rsidP="00000000" w:rsidRDefault="00000000" w:rsidRPr="00000000" w14:paraId="00000491">
      <w:pPr>
        <w:pStyle w:val="Heading2"/>
        <w:rPr/>
      </w:pPr>
      <w:bookmarkStart w:colFirst="0" w:colLast="0" w:name="_lmpxqkndj8wo" w:id="42"/>
      <w:bookmarkEnd w:id="42"/>
      <w:r>
        <w:rPr>
          <w:b w:val="1"/>
          <w:bCs w:val="1"/>
          <w:i w:val="0"/>
          <w:iCs w:val="0"/>
          <w:color w:val="004331"/>
          <w:sz w:val="26"/>
          <w:szCs w:val="26"/>
          <w:rtl w:val="0"/>
        </w:rPr>
        <w:t xml:space="preserve">5.1 Strategic Metrics</w:t>
      </w:r>
      <w:r>
        <w:rPr>
          <w:rtl w:val="0"/>
        </w:rPr>
      </w:r>
    </w:p>
    <w:p w:rsidR="00000000" w:rsidDel="00000000" w:rsidP="00000000" w:rsidRDefault="00000000" w:rsidRPr="00000000" w14:paraId="00000492">
      <w:pPr>
        <w:spacing w:after="80" w:before="80" w:lineRule="auto"/>
        <w:rPr/>
      </w:pPr>
      <w:r>
        <w:rPr>
          <w:rtl w:val="0"/>
        </w:rPr>
      </w:r>
    </w:p>
    <w:tbl>
      <w:tblPr>
        <w:tblStyle w:val="Table25"/>
        <w:tblW w:w="9374.999999999998" w:type="dxa"/>
        <w:jc w:val="center"/>
        <w:tblLayout w:type="fixed"/>
        <w:tblLook w:val="0000"/>
      </w:tblPr>
      <w:tblGrid>
        <w:gridCol w:w="1388"/>
        <w:gridCol w:w="1439"/>
        <w:gridCol w:w="1094"/>
        <w:gridCol w:w="1437"/>
        <w:gridCol w:w="2026"/>
        <w:gridCol w:w="1118"/>
        <w:gridCol w:w="873"/>
        <w:tblGridChange w:id="0">
          <w:tblGrid>
            <w:gridCol w:w="1388"/>
            <w:gridCol w:w="1439"/>
            <w:gridCol w:w="1094"/>
            <w:gridCol w:w="1437"/>
            <w:gridCol w:w="2026"/>
            <w:gridCol w:w="1118"/>
            <w:gridCol w:w="873"/>
          </w:tblGrid>
        </w:tblGridChange>
      </w:tblGrid>
      <w:tr>
        <w:trPr>
          <w:cantSplit w:val="1"/>
          <w:trHeight w:val="485" w:hRule="atLeast"/>
          <w:tblHeader w:val="1"/>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93">
            <w:pPr>
              <w:widowControl w:val="1"/>
              <w:spacing w:after="0" w:before="0" w:lineRule="auto"/>
              <w:jc w:val="left"/>
              <w:rPr>
                <w:sz w:val="20"/>
                <w:szCs w:val="20"/>
              </w:rPr>
            </w:pPr>
            <w:r>
              <w:rPr>
                <w:b w:val="1"/>
                <w:bCs w:val="1"/>
                <w:i w:val="0"/>
                <w:iCs w:val="0"/>
                <w:color w:val="ffffff"/>
                <w:sz w:val="20"/>
                <w:szCs w:val="20"/>
                <w:rtl w:val="0"/>
              </w:rPr>
              <w:t xml:space="preserve">Metric Type</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100.0" w:type="dxa"/>
              <w:left w:w="120.0" w:type="dxa"/>
              <w:bottom w:w="100.0" w:type="dxa"/>
              <w:right w:w="120.0" w:type="dxa"/>
            </w:tcMar>
            <w:vAlign w:val="center"/>
          </w:tcPr>
          <w:p w:rsidR="00000000" w:rsidDel="00000000" w:rsidP="00000000" w:rsidRDefault="00000000" w:rsidRPr="00000000" w14:paraId="00000494">
            <w:pPr>
              <w:widowControl w:val="1"/>
              <w:spacing w:after="0" w:before="0" w:lineRule="auto"/>
              <w:jc w:val="left"/>
              <w:rPr>
                <w:sz w:val="20"/>
                <w:szCs w:val="20"/>
              </w:rPr>
            </w:pPr>
            <w:r>
              <w:rPr>
                <w:b w:val="1"/>
                <w:bCs w:val="1"/>
                <w:i w:val="0"/>
                <w:iCs w:val="0"/>
                <w:color w:val="ffffff"/>
                <w:sz w:val="20"/>
                <w:szCs w:val="20"/>
                <w:rtl w:val="0"/>
              </w:rPr>
              <w:t xml:space="preserve">Metric</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95">
            <w:pPr>
              <w:widowControl w:val="1"/>
              <w:spacing w:after="0" w:before="0" w:lineRule="auto"/>
              <w:jc w:val="left"/>
              <w:rPr>
                <w:sz w:val="20"/>
                <w:szCs w:val="20"/>
              </w:rPr>
            </w:pPr>
            <w:r>
              <w:rPr>
                <w:b w:val="1"/>
                <w:bCs w:val="1"/>
                <w:i w:val="0"/>
                <w:iCs w:val="0"/>
                <w:color w:val="ffffff"/>
                <w:sz w:val="20"/>
                <w:szCs w:val="20"/>
                <w:rtl w:val="0"/>
              </w:rPr>
              <w:t xml:space="preserve">Baseline</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100.0" w:type="dxa"/>
              <w:left w:w="120.0" w:type="dxa"/>
              <w:bottom w:w="100.0" w:type="dxa"/>
              <w:right w:w="120.0" w:type="dxa"/>
            </w:tcMar>
            <w:vAlign w:val="center"/>
          </w:tcPr>
          <w:p w:rsidR="00000000" w:rsidDel="00000000" w:rsidP="00000000" w:rsidRDefault="00000000" w:rsidRPr="00000000" w14:paraId="00000496">
            <w:pPr>
              <w:widowControl w:val="1"/>
              <w:spacing w:after="0" w:before="0" w:lineRule="auto"/>
              <w:jc w:val="left"/>
              <w:rPr>
                <w:sz w:val="20"/>
                <w:szCs w:val="20"/>
              </w:rPr>
            </w:pPr>
            <w:r>
              <w:rPr>
                <w:b w:val="1"/>
                <w:bCs w:val="1"/>
                <w:i w:val="0"/>
                <w:iCs w:val="0"/>
                <w:color w:val="ffffff"/>
                <w:sz w:val="20"/>
                <w:szCs w:val="20"/>
                <w:rtl w:val="0"/>
              </w:rPr>
              <w:t xml:space="preserve">Target (6M / Y1 / Y2)</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100.0" w:type="dxa"/>
              <w:left w:w="120.0" w:type="dxa"/>
              <w:bottom w:w="100.0" w:type="dxa"/>
              <w:right w:w="120.0" w:type="dxa"/>
            </w:tcMar>
            <w:vAlign w:val="center"/>
          </w:tcPr>
          <w:p w:rsidR="00000000" w:rsidDel="00000000" w:rsidP="00000000" w:rsidRDefault="00000000" w:rsidRPr="00000000" w14:paraId="00000497">
            <w:pPr>
              <w:widowControl w:val="1"/>
              <w:spacing w:after="0" w:before="0" w:lineRule="auto"/>
              <w:jc w:val="left"/>
              <w:rPr>
                <w:sz w:val="20"/>
                <w:szCs w:val="20"/>
              </w:rPr>
            </w:pPr>
            <w:r>
              <w:rPr>
                <w:b w:val="1"/>
                <w:bCs w:val="1"/>
                <w:i w:val="0"/>
                <w:iCs w:val="0"/>
                <w:color w:val="ffffff"/>
                <w:sz w:val="20"/>
                <w:szCs w:val="20"/>
                <w:rtl w:val="0"/>
              </w:rPr>
              <w:t xml:space="preserve">Measurement Method</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98">
            <w:pPr>
              <w:widowControl w:val="1"/>
              <w:spacing w:after="0" w:before="0" w:lineRule="auto"/>
              <w:jc w:val="left"/>
              <w:rPr>
                <w:sz w:val="20"/>
                <w:szCs w:val="20"/>
              </w:rPr>
            </w:pPr>
            <w:r>
              <w:rPr>
                <w:b w:val="1"/>
                <w:bCs w:val="1"/>
                <w:i w:val="0"/>
                <w:iCs w:val="0"/>
                <w:color w:val="ffffff"/>
                <w:sz w:val="20"/>
                <w:szCs w:val="20"/>
                <w:rtl w:val="0"/>
              </w:rPr>
              <w:t xml:space="preserve">Frequency</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99">
            <w:pPr>
              <w:widowControl w:val="1"/>
              <w:spacing w:after="0" w:before="0" w:lineRule="auto"/>
              <w:jc w:val="left"/>
              <w:rPr>
                <w:sz w:val="20"/>
                <w:szCs w:val="20"/>
              </w:rPr>
            </w:pPr>
            <w:r>
              <w:rPr>
                <w:b w:val="1"/>
                <w:bCs w:val="1"/>
                <w:i w:val="0"/>
                <w:iCs w:val="0"/>
                <w:color w:val="ffffff"/>
                <w:sz w:val="20"/>
                <w:szCs w:val="20"/>
                <w:rtl w:val="0"/>
              </w:rPr>
              <w:t xml:space="preserve">KPI Owner</w:t>
            </w:r>
            <w:r>
              <w:rPr>
                <w:rtl w:val="0"/>
              </w:rPr>
            </w:r>
          </w:p>
        </w:tc>
      </w:tr>
      <w:tr>
        <w:trPr>
          <w:cantSplit w:val="1"/>
          <w:trHeight w:val="485" w:hRule="atLeast"/>
          <w:tblHeader w:val="0"/>
        </w:trPr>
        <w:tc>
          <w:tcPr>
            <w:tcBorders>
              <w:top w:color="cccccc" w:space="0" w:sz="4" w:val="single"/>
              <w:left w:color="cccccc" w:space="0" w:sz="4" w:val="single"/>
              <w:bottom w:color="cccccc" w:space="0" w:sz="4" w:val="single"/>
              <w:right w:color="cccccc" w:space="0" w:sz="4" w:val="single"/>
            </w:tcBorders>
            <w:shd w:fill="e0f3e9" w:val="clear"/>
            <w:vAlign w:val="center"/>
          </w:tcPr>
          <w:p w:rsidR="00000000" w:rsidDel="00000000" w:rsidP="00000000" w:rsidRDefault="00000000" w:rsidRPr="00000000" w14:paraId="0000049A">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Productivity Enhancement Value</w:t>
            </w:r>
            <w:r>
              <w:rPr>
                <w:rtl w:val="0"/>
              </w:rPr>
            </w:r>
          </w:p>
          <w:p w:rsidR="00000000" w:rsidDel="00000000" w:rsidP="00000000" w:rsidRDefault="00000000" w:rsidRPr="00000000" w14:paraId="0000049B">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49C">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Productivity Efficiency (SAR/year)</w:t>
            </w:r>
            <w:r>
              <w:rPr>
                <w:rtl w:val="0"/>
              </w:rPr>
            </w:r>
          </w:p>
          <w:p w:rsidR="00000000" w:rsidDel="00000000" w:rsidP="00000000" w:rsidRDefault="00000000" w:rsidRPr="00000000" w14:paraId="0000049D">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9E">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SAR </w:t>
            </w:r>
            <w:r>
              <w:rPr>
                <w:rFonts w:ascii="Arial" w:cs="Arial" w:eastAsia="Arial" w:hAnsi="Arial"/>
                <w:b w:val="1"/>
                <w:bCs w:val="1"/>
                <w:color w:val="004331"/>
                <w:sz w:val="20"/>
                <w:szCs w:val="20"/>
                <w:rtl w:val="0"/>
              </w:rPr>
              <w:t xml:space="preserve">2.70M/year</w:t>
            </w:r>
            <w:r>
              <w:rPr>
                <w:rtl w:val="0"/>
              </w:rPr>
            </w:r>
          </w:p>
          <w:p w:rsidR="00000000" w:rsidDel="00000000" w:rsidP="00000000" w:rsidRDefault="00000000" w:rsidRPr="00000000" w14:paraId="0000049F">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4A0">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SAR 1.08M / SAR 2.43M / SAR 4.05M</w:t>
            </w:r>
            <w:r>
              <w:rPr>
                <w:rtl w:val="0"/>
              </w:rPr>
            </w:r>
          </w:p>
          <w:p w:rsidR="00000000" w:rsidDel="00000000" w:rsidP="00000000" w:rsidRDefault="00000000" w:rsidRPr="00000000" w14:paraId="000004A1">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4A2">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Value of released working-hour capacity; this is not a realized cash saving unless separately confirmed through workforce redeployment or cost reduction. Equivalent FTE capacity is calculated using </w:t>
            </w:r>
            <w:r>
              <w:rPr>
                <w:rFonts w:ascii="Arial" w:cs="Arial" w:eastAsia="Arial" w:hAnsi="Arial"/>
                <w:b w:val="1"/>
                <w:bCs w:val="1"/>
                <w:color w:val="004331"/>
                <w:sz w:val="20"/>
                <w:szCs w:val="20"/>
                <w:rtl w:val="0"/>
              </w:rPr>
              <w:t xml:space="preserve">1,632 working hours/FTE/year</w:t>
            </w:r>
            <w:r>
              <w:rPr>
                <w:rFonts w:ascii="Arial" w:cs="Arial" w:eastAsia="Arial" w:hAnsi="Arial"/>
                <w:color w:val="004331"/>
                <w:sz w:val="20"/>
                <w:szCs w:val="20"/>
                <w:rtl w:val="0"/>
              </w:rPr>
              <w:t xml:space="preserve">, valued at </w:t>
            </w:r>
            <w:r>
              <w:rPr>
                <w:rFonts w:ascii="Arial" w:cs="Arial" w:eastAsia="Arial" w:hAnsi="Arial"/>
                <w:b w:val="1"/>
                <w:bCs w:val="1"/>
                <w:color w:val="004331"/>
                <w:sz w:val="20"/>
                <w:szCs w:val="20"/>
                <w:rtl w:val="0"/>
              </w:rPr>
              <w:t xml:space="preserve">SAR 270,000/FTE/year</w:t>
            </w:r>
            <w:r>
              <w:rPr>
                <w:rFonts w:ascii="Arial" w:cs="Arial" w:eastAsia="Arial" w:hAnsi="Arial"/>
                <w:color w:val="004331"/>
                <w:sz w:val="20"/>
                <w:szCs w:val="20"/>
                <w:rtl w:val="0"/>
              </w:rPr>
              <w:t xml:space="preserve">. The phased targets correspond to approximately 4, 9, and 15 FTEs of released capacity.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A3">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Yearly</w:t>
            </w:r>
            <w:r>
              <w:rPr>
                <w:rtl w:val="0"/>
              </w:rPr>
            </w:r>
          </w:p>
          <w:p w:rsidR="00000000" w:rsidDel="00000000" w:rsidP="00000000" w:rsidRDefault="00000000" w:rsidRPr="00000000" w14:paraId="000004A4">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A5">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Solution Owner</w:t>
            </w:r>
            <w:r>
              <w:rPr>
                <w:rtl w:val="0"/>
              </w:rPr>
            </w:r>
          </w:p>
          <w:p w:rsidR="00000000" w:rsidDel="00000000" w:rsidP="00000000" w:rsidRDefault="00000000" w:rsidRPr="00000000" w14:paraId="000004A6">
            <w:pPr>
              <w:widowControl w:val="1"/>
              <w:spacing w:after="0" w:before="0" w:lineRule="auto"/>
              <w:jc w:val="left"/>
              <w:rPr>
                <w:rFonts w:ascii="Arial" w:cs="Arial" w:eastAsia="Arial" w:hAnsi="Arial"/>
                <w:sz w:val="20"/>
                <w:szCs w:val="20"/>
              </w:rPr>
            </w:pPr>
            <w:r>
              <w:rPr>
                <w:rtl w:val="0"/>
              </w:rPr>
            </w:r>
          </w:p>
        </w:tc>
      </w:tr>
      <w:tr>
        <w:trPr>
          <w:cantSplit w:val="1"/>
          <w:trHeight w:val="485" w:hRule="atLeast"/>
          <w:tblHeader w:val="0"/>
        </w:trPr>
        <w:tc>
          <w:tcPr>
            <w:tcBorders>
              <w:top w:color="cccccc" w:space="0" w:sz="4" w:val="single"/>
              <w:left w:color="cccccc" w:space="0" w:sz="4" w:val="single"/>
              <w:bottom w:color="cccccc" w:space="0" w:sz="4" w:val="single"/>
              <w:right w:color="cccccc" w:space="0" w:sz="4" w:val="single"/>
            </w:tcBorders>
            <w:shd w:fill="e0f3e9" w:val="clear"/>
            <w:vAlign w:val="center"/>
          </w:tcPr>
          <w:p w:rsidR="00000000" w:rsidDel="00000000" w:rsidP="00000000" w:rsidRDefault="00000000" w:rsidRPr="00000000" w14:paraId="000004A7">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Revenue Generation</w:t>
            </w:r>
            <w:r>
              <w:rPr>
                <w:rtl w:val="0"/>
              </w:rPr>
            </w:r>
          </w:p>
          <w:p w:rsidR="00000000" w:rsidDel="00000000" w:rsidP="00000000" w:rsidRDefault="00000000" w:rsidRPr="00000000" w14:paraId="000004A8">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4A9">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Expected Collected Revenue (SAR)</w:t>
            </w:r>
            <w:r>
              <w:rPr>
                <w:rtl w:val="0"/>
              </w:rPr>
            </w:r>
          </w:p>
          <w:p w:rsidR="00000000" w:rsidDel="00000000" w:rsidP="00000000" w:rsidRDefault="00000000" w:rsidRPr="00000000" w14:paraId="000004AA">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AB">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SAR </w:t>
            </w:r>
            <w:r>
              <w:rPr>
                <w:rFonts w:ascii="Arial" w:cs="Arial" w:eastAsia="Arial" w:hAnsi="Arial"/>
                <w:b w:val="1"/>
                <w:bCs w:val="1"/>
                <w:color w:val="004331"/>
                <w:sz w:val="20"/>
                <w:szCs w:val="20"/>
                <w:rtl w:val="0"/>
              </w:rPr>
              <w:t xml:space="preserve">16.7B (2026)</w:t>
            </w:r>
            <w:r>
              <w:rPr>
                <w:rtl w:val="0"/>
              </w:rPr>
            </w:r>
          </w:p>
          <w:p w:rsidR="00000000" w:rsidDel="00000000" w:rsidP="00000000" w:rsidRDefault="00000000" w:rsidRPr="00000000" w14:paraId="000004AC">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4AD">
            <w:pPr>
              <w:keepNext w:val="0"/>
              <w:keepLines w:val="0"/>
              <w:widowControl w:val="1"/>
              <w:spacing w:after="0" w:before="0" w:lineRule="auto"/>
              <w:jc w:val="left"/>
              <w:rPr>
                <w:rFonts w:ascii="Arial" w:cs="Arial" w:eastAsia="Arial" w:hAnsi="Arial"/>
                <w:color w:val="004331"/>
                <w:sz w:val="20"/>
                <w:szCs w:val="20"/>
              </w:rPr>
            </w:pPr>
            <w:r>
              <w:rPr>
                <w:rFonts w:ascii="Arial" w:cs="Arial" w:eastAsia="Arial" w:hAnsi="Arial"/>
                <w:color w:val="004331"/>
                <w:sz w:val="20"/>
                <w:szCs w:val="20"/>
                <w:rtl w:val="0"/>
              </w:rPr>
              <w:t xml:space="preserve">– /</w:t>
            </w:r>
          </w:p>
          <w:p w:rsidR="00000000" w:rsidDel="00000000" w:rsidP="00000000" w:rsidRDefault="00000000" w:rsidRPr="00000000" w14:paraId="000004AE">
            <w:pPr>
              <w:keepNext w:val="0"/>
              <w:keepLines w:val="0"/>
              <w:widowControl w:val="1"/>
              <w:spacing w:after="0" w:before="0" w:lineRule="auto"/>
              <w:jc w:val="left"/>
              <w:rPr>
                <w:rFonts w:ascii="Arial" w:cs="Arial" w:eastAsia="Arial" w:hAnsi="Arial"/>
                <w:color w:val="004331"/>
                <w:sz w:val="20"/>
                <w:szCs w:val="20"/>
              </w:rPr>
            </w:pPr>
            <w:r>
              <w:rPr>
                <w:rFonts w:ascii="Arial Unicode MS" w:cs="Arial Unicode MS" w:eastAsia="Arial Unicode MS" w:hAnsi="Arial Unicode MS"/>
                <w:color w:val="004331"/>
                <w:sz w:val="20"/>
                <w:szCs w:val="20"/>
                <w:rtl w:val="0"/>
              </w:rPr>
              <w:t xml:space="preserve"> ≈ SAR 17.5B / </w:t>
            </w:r>
          </w:p>
          <w:p w:rsidR="00000000" w:rsidDel="00000000" w:rsidP="00000000" w:rsidRDefault="00000000" w:rsidRPr="00000000" w14:paraId="000004AF">
            <w:pPr>
              <w:keepNext w:val="0"/>
              <w:keepLines w:val="0"/>
              <w:widowControl w:val="1"/>
              <w:spacing w:after="0" w:before="0" w:lineRule="auto"/>
              <w:jc w:val="left"/>
              <w:rPr>
                <w:rFonts w:ascii="Arial" w:cs="Arial" w:eastAsia="Arial" w:hAnsi="Arial"/>
                <w:sz w:val="20"/>
                <w:szCs w:val="20"/>
              </w:rPr>
            </w:pPr>
            <w:r>
              <w:rPr>
                <w:rFonts w:ascii="Arial Unicode MS" w:cs="Arial Unicode MS" w:eastAsia="Arial Unicode MS" w:hAnsi="Arial Unicode MS"/>
                <w:color w:val="004331"/>
                <w:sz w:val="20"/>
                <w:szCs w:val="20"/>
                <w:rtl w:val="0"/>
              </w:rPr>
              <w:t xml:space="preserve">≈ SAR 18.3B</w:t>
            </w:r>
            <w:r>
              <w:rPr>
                <w:rtl w:val="0"/>
              </w:rPr>
            </w:r>
          </w:p>
          <w:p w:rsidR="00000000" w:rsidDel="00000000" w:rsidP="00000000" w:rsidRDefault="00000000" w:rsidRPr="00000000" w14:paraId="000004B0">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4B1">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Collected revenue is compared with the baseline projection based on expected annual GDP growth of </w:t>
            </w:r>
            <w:r>
              <w:rPr>
                <w:rFonts w:ascii="Arial" w:cs="Arial" w:eastAsia="Arial" w:hAnsi="Arial"/>
                <w:b w:val="1"/>
                <w:bCs w:val="1"/>
                <w:color w:val="004331"/>
                <w:sz w:val="20"/>
                <w:szCs w:val="20"/>
                <w:rtl w:val="0"/>
              </w:rPr>
              <w:t xml:space="preserve">3.1%</w:t>
            </w:r>
            <w:r>
              <w:rPr>
                <w:rFonts w:ascii="Arial" w:cs="Arial" w:eastAsia="Arial" w:hAnsi="Arial"/>
                <w:color w:val="004331"/>
                <w:sz w:val="20"/>
                <w:szCs w:val="20"/>
                <w:rtl w:val="0"/>
              </w:rPr>
              <w:t xml:space="preserve">. The solution target assumes collection growth of approximately </w:t>
            </w:r>
            <w:r>
              <w:rPr>
                <w:rFonts w:ascii="Arial" w:cs="Arial" w:eastAsia="Arial" w:hAnsi="Arial"/>
                <w:b w:val="1"/>
                <w:bCs w:val="1"/>
                <w:color w:val="004331"/>
                <w:sz w:val="20"/>
                <w:szCs w:val="20"/>
                <w:rtl w:val="0"/>
              </w:rPr>
              <w:t xml:space="preserve">4.65% annually</w:t>
            </w:r>
            <w:r>
              <w:rPr>
                <w:rFonts w:ascii="Arial" w:cs="Arial" w:eastAsia="Arial" w:hAnsi="Arial"/>
                <w:color w:val="004331"/>
                <w:sz w:val="20"/>
                <w:szCs w:val="20"/>
                <w:rtl w:val="0"/>
              </w:rPr>
              <w:t xml:space="preserve">, representing a 50% uplift over the underlying growth rate through improved matching, follow-up, and financial-anomaly detection.</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B2">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Yearly</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B3">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Solution Owner</w:t>
            </w:r>
            <w:r>
              <w:rPr>
                <w:rtl w:val="0"/>
              </w:rPr>
            </w:r>
          </w:p>
          <w:p w:rsidR="00000000" w:rsidDel="00000000" w:rsidP="00000000" w:rsidRDefault="00000000" w:rsidRPr="00000000" w14:paraId="000004B4">
            <w:pPr>
              <w:widowControl w:val="1"/>
              <w:spacing w:after="0" w:before="0" w:lineRule="auto"/>
              <w:jc w:val="left"/>
              <w:rPr>
                <w:rFonts w:ascii="Arial" w:cs="Arial" w:eastAsia="Arial" w:hAnsi="Arial"/>
                <w:sz w:val="20"/>
                <w:szCs w:val="20"/>
              </w:rPr>
            </w:pPr>
            <w:r>
              <w:rPr>
                <w:rtl w:val="0"/>
              </w:rPr>
            </w:r>
          </w:p>
        </w:tc>
      </w:tr>
    </w:tbl>
    <w:p w:rsidR="00000000" w:rsidDel="00000000" w:rsidP="00000000" w:rsidRDefault="00000000" w:rsidRPr="00000000" w14:paraId="000004B5">
      <w:pPr>
        <w:pStyle w:val="Heading2"/>
        <w:rPr/>
      </w:pPr>
      <w:bookmarkStart w:colFirst="0" w:colLast="0" w:name="_t2gs3uagrf7c" w:id="43"/>
      <w:bookmarkEnd w:id="43"/>
      <w:r>
        <w:rPr>
          <w:b w:val="1"/>
          <w:bCs w:val="1"/>
          <w:i w:val="0"/>
          <w:iCs w:val="0"/>
          <w:color w:val="004331"/>
          <w:sz w:val="26"/>
          <w:szCs w:val="26"/>
          <w:rtl w:val="0"/>
        </w:rPr>
        <w:t xml:space="preserve">5.2 Operational Metrics</w:t>
      </w:r>
      <w:r>
        <w:rPr>
          <w:rtl w:val="0"/>
        </w:rPr>
      </w:r>
    </w:p>
    <w:p w:rsidR="00000000" w:rsidDel="00000000" w:rsidP="00000000" w:rsidRDefault="00000000" w:rsidRPr="00000000" w14:paraId="000004B6">
      <w:pPr>
        <w:spacing w:after="120" w:before="0" w:lineRule="auto"/>
        <w:rPr>
          <w:i w:val="1"/>
          <w:iCs w:val="1"/>
          <w:color w:val="808080"/>
        </w:rPr>
      </w:pPr>
      <w:r>
        <w:rPr>
          <w:rtl w:val="0"/>
        </w:rPr>
      </w:r>
    </w:p>
    <w:tbl>
      <w:tblPr>
        <w:tblStyle w:val="Table26"/>
        <w:tblW w:w="9350.0" w:type="dxa"/>
        <w:jc w:val="center"/>
        <w:tblLayout w:type="fixed"/>
        <w:tblLook w:val="0000"/>
      </w:tblPr>
      <w:tblGrid>
        <w:gridCol w:w="2155"/>
        <w:gridCol w:w="1486"/>
        <w:gridCol w:w="848"/>
        <w:gridCol w:w="1299"/>
        <w:gridCol w:w="1557"/>
        <w:gridCol w:w="1128"/>
        <w:gridCol w:w="877"/>
        <w:tblGridChange w:id="0">
          <w:tblGrid>
            <w:gridCol w:w="2155"/>
            <w:gridCol w:w="1486"/>
            <w:gridCol w:w="848"/>
            <w:gridCol w:w="1299"/>
            <w:gridCol w:w="1557"/>
            <w:gridCol w:w="1128"/>
            <w:gridCol w:w="877"/>
          </w:tblGrid>
        </w:tblGridChange>
      </w:tblGrid>
      <w:tr>
        <w:trPr>
          <w:cantSplit w:val="1"/>
          <w:trHeight w:val="516" w:hRule="atLeast"/>
          <w:tblHeader w:val="1"/>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B7">
            <w:pPr>
              <w:widowControl w:val="1"/>
              <w:spacing w:after="0" w:before="0" w:lineRule="auto"/>
              <w:jc w:val="left"/>
              <w:rPr>
                <w:sz w:val="20"/>
                <w:szCs w:val="20"/>
              </w:rPr>
            </w:pPr>
            <w:r>
              <w:rPr>
                <w:b w:val="1"/>
                <w:bCs w:val="1"/>
                <w:i w:val="0"/>
                <w:iCs w:val="0"/>
                <w:color w:val="ffffff"/>
                <w:sz w:val="20"/>
                <w:szCs w:val="20"/>
                <w:rtl w:val="0"/>
              </w:rPr>
              <w:t xml:space="preserve">Metric Type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B8">
            <w:pPr>
              <w:widowControl w:val="1"/>
              <w:spacing w:after="0" w:before="0" w:lineRule="auto"/>
              <w:jc w:val="left"/>
              <w:rPr>
                <w:sz w:val="20"/>
                <w:szCs w:val="20"/>
              </w:rPr>
            </w:pPr>
            <w:r>
              <w:rPr>
                <w:b w:val="1"/>
                <w:bCs w:val="1"/>
                <w:i w:val="0"/>
                <w:iCs w:val="0"/>
                <w:color w:val="ffffff"/>
                <w:sz w:val="20"/>
                <w:szCs w:val="20"/>
                <w:rtl w:val="0"/>
              </w:rPr>
              <w:t xml:space="preserve">Metric</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10.0" w:type="dxa"/>
              <w:bottom w:w="0.0" w:type="dxa"/>
              <w:right w:w="10.0" w:type="dxa"/>
            </w:tcMar>
            <w:vAlign w:val="center"/>
          </w:tcPr>
          <w:p w:rsidR="00000000" w:rsidDel="00000000" w:rsidP="00000000" w:rsidRDefault="00000000" w:rsidRPr="00000000" w14:paraId="000004B9">
            <w:pPr>
              <w:widowControl w:val="1"/>
              <w:spacing w:after="0" w:before="0" w:lineRule="auto"/>
              <w:jc w:val="left"/>
              <w:rPr>
                <w:sz w:val="20"/>
                <w:szCs w:val="20"/>
              </w:rPr>
            </w:pPr>
            <w:r>
              <w:rPr>
                <w:b w:val="1"/>
                <w:bCs w:val="1"/>
                <w:i w:val="0"/>
                <w:iCs w:val="0"/>
                <w:color w:val="ffffff"/>
                <w:sz w:val="20"/>
                <w:szCs w:val="20"/>
                <w:rtl w:val="0"/>
              </w:rPr>
              <w:t xml:space="preserve">Baseline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BA">
            <w:pPr>
              <w:widowControl w:val="1"/>
              <w:spacing w:after="0" w:before="0" w:lineRule="auto"/>
              <w:jc w:val="left"/>
              <w:rPr>
                <w:sz w:val="20"/>
                <w:szCs w:val="20"/>
              </w:rPr>
            </w:pPr>
            <w:r>
              <w:rPr>
                <w:b w:val="1"/>
                <w:bCs w:val="1"/>
                <w:i w:val="0"/>
                <w:iCs w:val="0"/>
                <w:color w:val="ffffff"/>
                <w:sz w:val="20"/>
                <w:szCs w:val="20"/>
                <w:rtl w:val="0"/>
              </w:rPr>
              <w:t xml:space="preserve">Target (6M / Y1 / Y2)</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4BB">
            <w:pPr>
              <w:widowControl w:val="1"/>
              <w:spacing w:after="0" w:before="0" w:lineRule="auto"/>
              <w:jc w:val="left"/>
              <w:rPr>
                <w:sz w:val="20"/>
                <w:szCs w:val="20"/>
              </w:rPr>
            </w:pPr>
            <w:r>
              <w:rPr>
                <w:b w:val="1"/>
                <w:bCs w:val="1"/>
                <w:i w:val="0"/>
                <w:iCs w:val="0"/>
                <w:color w:val="ffffff"/>
                <w:sz w:val="20"/>
                <w:szCs w:val="20"/>
                <w:rtl w:val="0"/>
              </w:rPr>
              <w:t xml:space="preserve">Measurement Method</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10.0" w:type="dxa"/>
              <w:bottom w:w="0.0" w:type="dxa"/>
              <w:right w:w="10.0" w:type="dxa"/>
            </w:tcMar>
            <w:vAlign w:val="center"/>
          </w:tcPr>
          <w:p w:rsidR="00000000" w:rsidDel="00000000" w:rsidP="00000000" w:rsidRDefault="00000000" w:rsidRPr="00000000" w14:paraId="000004BC">
            <w:pPr>
              <w:widowControl w:val="1"/>
              <w:spacing w:after="0" w:before="0" w:lineRule="auto"/>
              <w:jc w:val="left"/>
              <w:rPr>
                <w:sz w:val="20"/>
                <w:szCs w:val="20"/>
              </w:rPr>
            </w:pPr>
            <w:r>
              <w:rPr>
                <w:b w:val="1"/>
                <w:bCs w:val="1"/>
                <w:i w:val="0"/>
                <w:iCs w:val="0"/>
                <w:color w:val="ffffff"/>
                <w:sz w:val="20"/>
                <w:szCs w:val="20"/>
                <w:rtl w:val="0"/>
              </w:rPr>
              <w:t xml:space="preserve">Frequency</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0.0" w:type="dxa"/>
              <w:left w:w="10.0" w:type="dxa"/>
              <w:bottom w:w="0.0" w:type="dxa"/>
              <w:right w:w="10.0" w:type="dxa"/>
            </w:tcMar>
            <w:vAlign w:val="center"/>
          </w:tcPr>
          <w:p w:rsidR="00000000" w:rsidDel="00000000" w:rsidP="00000000" w:rsidRDefault="00000000" w:rsidRPr="00000000" w14:paraId="000004BD">
            <w:pPr>
              <w:widowControl w:val="1"/>
              <w:spacing w:after="0" w:before="0" w:lineRule="auto"/>
              <w:jc w:val="left"/>
              <w:rPr>
                <w:sz w:val="20"/>
                <w:szCs w:val="20"/>
              </w:rPr>
            </w:pPr>
            <w:r>
              <w:rPr>
                <w:b w:val="1"/>
                <w:bCs w:val="1"/>
                <w:i w:val="0"/>
                <w:iCs w:val="0"/>
                <w:color w:val="ffffff"/>
                <w:sz w:val="20"/>
                <w:szCs w:val="20"/>
                <w:rtl w:val="0"/>
              </w:rPr>
              <w:t xml:space="preserve">KPI Owner</w:t>
            </w:r>
            <w:r>
              <w:rPr>
                <w:rtl w:val="0"/>
              </w:rPr>
            </w:r>
          </w:p>
        </w:tc>
      </w:tr>
      <w:tr>
        <w:trPr>
          <w:cantSplit w:val="1"/>
          <w:trHeight w:val="516" w:hRule="atLeast"/>
          <w:tblHeader w:val="0"/>
        </w:trPr>
        <w:tc>
          <w:tcPr>
            <w:tcBorders>
              <w:top w:color="cccccc" w:space="0" w:sz="4" w:val="single"/>
              <w:left w:color="cccccc" w:space="0" w:sz="4" w:val="single"/>
              <w:bottom w:color="cccccc" w:space="0" w:sz="4" w:val="single"/>
              <w:right w:color="cccccc" w:space="0" w:sz="4" w:val="single"/>
            </w:tcBorders>
            <w:shd w:fill="e0f3e9" w:val="clear"/>
            <w:vAlign w:val="center"/>
          </w:tcPr>
          <w:p w:rsidR="00000000" w:rsidDel="00000000" w:rsidP="00000000" w:rsidRDefault="00000000" w:rsidRPr="00000000" w14:paraId="000004BE">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Employee Time Saved</w:t>
            </w:r>
            <w:r>
              <w:rPr>
                <w:rtl w:val="0"/>
              </w:rPr>
            </w:r>
          </w:p>
          <w:p w:rsidR="00000000" w:rsidDel="00000000" w:rsidP="00000000" w:rsidRDefault="00000000" w:rsidRPr="00000000" w14:paraId="000004BF">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Pr>
                <w:rtl w:val="0"/>
              </w:rPr>
            </w:r>
          </w:p>
          <w:tbl>
            <w:tblPr>
              <w:tblStyle w:val="Table27"/>
              <w:tblW w:w="96.0" w:type="dxa"/>
              <w:jc w:val="left"/>
              <w:tblLayout w:type="fixed"/>
              <w:tblLook w:val="0000"/>
            </w:tblPr>
            <w:tblGrid>
              <w:gridCol w:w="96"/>
              <w:tblGridChange w:id="0">
                <w:tblGrid>
                  <w:gridCol w:w="96"/>
                </w:tblGrid>
              </w:tblGridChange>
            </w:tblGrid>
            <w:tr>
              <w:trPr>
                <w:cantSplit w:val="0"/>
                <w:tblHeader w:val="0"/>
              </w:trPr>
              <w:tc>
                <w:tcPr>
                  <w:shd w:fill="auto" w:val="clear"/>
                  <w:vAlign w:val="center"/>
                </w:tcPr>
                <w:p w:rsidR="00000000" w:rsidDel="00000000" w:rsidP="00000000" w:rsidRDefault="00000000" w:rsidRPr="00000000" w14:paraId="000004C1">
                  <w:pPr>
                    <w:widowControl w:val="1"/>
                    <w:spacing w:after="0" w:before="0" w:lineRule="auto"/>
                    <w:jc w:val="left"/>
                    <w:rPr>
                      <w:rFonts w:ascii="Arial" w:cs="Arial" w:eastAsia="Arial" w:hAnsi="Arial"/>
                      <w:sz w:val="20"/>
                      <w:szCs w:val="20"/>
                    </w:rPr>
                  </w:pPr>
                  <w:r>
                    <w:rPr>
                      <w:rtl w:val="0"/>
                    </w:rPr>
                  </w:r>
                </w:p>
              </w:tc>
            </w:tr>
          </w:tbl>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Pr>
                <w:rtl w:val="0"/>
              </w:rPr>
            </w:r>
          </w:p>
          <w:tbl>
            <w:tblPr>
              <w:tblStyle w:val="Table28"/>
              <w:tblW w:w="1246.0" w:type="dxa"/>
              <w:jc w:val="left"/>
              <w:tblLayout w:type="fixed"/>
              <w:tblLook w:val="0000"/>
            </w:tblPr>
            <w:tblGrid>
              <w:gridCol w:w="1246"/>
              <w:tblGridChange w:id="0">
                <w:tblGrid>
                  <w:gridCol w:w="1246"/>
                </w:tblGrid>
              </w:tblGridChange>
            </w:tblGrid>
            <w:tr>
              <w:trPr>
                <w:cantSplit w:val="0"/>
                <w:tblHeader w:val="0"/>
              </w:trPr>
              <w:tc>
                <w:tcPr>
                  <w:shd w:fill="auto" w:val="clear"/>
                  <w:vAlign w:val="center"/>
                </w:tcPr>
                <w:p w:rsidR="00000000" w:rsidDel="00000000" w:rsidP="00000000" w:rsidRDefault="00000000" w:rsidRPr="00000000" w14:paraId="000004C3">
                  <w:pPr>
                    <w:keepNext w:val="0"/>
                    <w:keepLines w:val="0"/>
                    <w:widowControl w:val="1"/>
                    <w:spacing w:after="0" w:before="0" w:lineRule="auto"/>
                    <w:jc w:val="left"/>
                    <w:rPr>
                      <w:rFonts w:ascii="Arial" w:cs="Arial" w:eastAsia="Arial" w:hAnsi="Arial"/>
                      <w:sz w:val="20"/>
                      <w:szCs w:val="20"/>
                    </w:rPr>
                  </w:pPr>
                  <w:r>
                    <w:rPr>
                      <w:rFonts w:ascii="Arial" w:cs="Arial" w:eastAsia="Arial" w:hAnsi="Arial"/>
                      <w:b w:val="1"/>
                      <w:bCs w:val="1"/>
                      <w:color w:val="004331"/>
                      <w:sz w:val="20"/>
                      <w:szCs w:val="20"/>
                      <w:rtl w:val="0"/>
                    </w:rPr>
                    <w:t xml:space="preserve">Employee Hours Saved (hours/year)</w:t>
                  </w:r>
                  <w:r>
                    <w:rPr>
                      <w:rtl w:val="0"/>
                    </w:rPr>
                  </w:r>
                </w:p>
              </w:tc>
            </w:tr>
          </w:tbl>
          <w:p w:rsidR="00000000" w:rsidDel="00000000" w:rsidP="00000000" w:rsidRDefault="00000000" w:rsidRPr="00000000" w14:paraId="000004C4">
            <w:pPr>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0.0" w:type="dxa"/>
              <w:left w:w="10.0" w:type="dxa"/>
              <w:bottom w:w="0.0" w:type="dxa"/>
              <w:right w:w="10.0" w:type="dxa"/>
            </w:tcMar>
            <w:vAlign w:val="center"/>
          </w:tcPr>
          <w:p w:rsidR="00000000" w:rsidDel="00000000" w:rsidP="00000000" w:rsidRDefault="00000000" w:rsidRPr="00000000" w14:paraId="000004C5">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0 </w:t>
            </w:r>
            <w:r>
              <w:rPr>
                <w:rtl w:val="0"/>
              </w:rPr>
              <w:t xml:space="preserve">hours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C6">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6,528 / 14,688 / 24,480 hours</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C7">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Annual working hours released through automation of invoice processing, reconciliation, and follow-up activities. Calculated using </w:t>
            </w:r>
            <w:r>
              <w:rPr>
                <w:rFonts w:ascii="Arial" w:cs="Arial" w:eastAsia="Arial" w:hAnsi="Arial"/>
                <w:b w:val="1"/>
                <w:bCs w:val="1"/>
                <w:color w:val="004331"/>
                <w:sz w:val="20"/>
                <w:szCs w:val="20"/>
                <w:rtl w:val="0"/>
              </w:rPr>
              <w:t xml:space="preserve">1,632 working hours per equivalent FTE per year</w:t>
            </w:r>
            <w:r>
              <w:rPr>
                <w:rFonts w:ascii="Arial" w:cs="Arial" w:eastAsia="Arial" w:hAnsi="Arial"/>
                <w:color w:val="004331"/>
                <w:sz w:val="20"/>
                <w:szCs w:val="20"/>
                <w:rtl w:val="0"/>
              </w:rPr>
              <w:t xml:space="preserve">; the phased targets correspond to approximately 4, 9, and 15 FTEs respectively.</w:t>
            </w:r>
            <w:r>
              <w:rPr>
                <w:rtl w:val="0"/>
              </w:rPr>
            </w:r>
          </w:p>
          <w:p w:rsidR="00000000" w:rsidDel="00000000" w:rsidP="00000000" w:rsidRDefault="00000000" w:rsidRPr="00000000" w14:paraId="000004C8">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0.0" w:type="dxa"/>
              <w:left w:w="10.0" w:type="dxa"/>
              <w:bottom w:w="0.0" w:type="dxa"/>
              <w:right w:w="10.0" w:type="dxa"/>
            </w:tcMar>
            <w:vAlign w:val="center"/>
          </w:tcPr>
          <w:p w:rsidR="00000000" w:rsidDel="00000000" w:rsidP="00000000" w:rsidRDefault="00000000" w:rsidRPr="00000000" w14:paraId="000004C9">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Yearly</w:t>
            </w:r>
          </w:p>
        </w:tc>
        <w:tc>
          <w:tcPr>
            <w:tcBorders>
              <w:top w:color="cccccc" w:space="0" w:sz="4" w:val="single"/>
              <w:left w:color="cccccc" w:space="0" w:sz="4" w:val="single"/>
              <w:bottom w:color="cccccc" w:space="0" w:sz="4" w:val="single"/>
              <w:right w:color="cccccc" w:space="0" w:sz="4" w:val="single"/>
            </w:tcBorders>
            <w:tcMar>
              <w:top w:w="0.0" w:type="dxa"/>
              <w:left w:w="10.0" w:type="dxa"/>
              <w:bottom w:w="0.0" w:type="dxa"/>
              <w:right w:w="10.0" w:type="dxa"/>
            </w:tcMar>
            <w:vAlign w:val="center"/>
          </w:tcPr>
          <w:p w:rsidR="00000000" w:rsidDel="00000000" w:rsidP="00000000" w:rsidRDefault="00000000" w:rsidRPr="00000000" w14:paraId="000004CA">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Solution Owner</w:t>
            </w:r>
            <w:r>
              <w:rPr>
                <w:rtl w:val="0"/>
              </w:rPr>
            </w:r>
          </w:p>
        </w:tc>
      </w:tr>
      <w:tr>
        <w:trPr>
          <w:cantSplit w:val="1"/>
          <w:trHeight w:val="516" w:hRule="atLeast"/>
          <w:tblHeader w:val="0"/>
        </w:trPr>
        <w:tc>
          <w:tcPr>
            <w:tcBorders>
              <w:top w:color="cccccc" w:space="0" w:sz="4" w:val="single"/>
              <w:left w:color="cccccc" w:space="0" w:sz="4" w:val="single"/>
              <w:bottom w:color="cccccc" w:space="0" w:sz="4" w:val="single"/>
              <w:right w:color="cccccc" w:space="0" w:sz="4" w:val="single"/>
            </w:tcBorders>
            <w:shd w:fill="e0f3e9" w:val="clear"/>
            <w:vAlign w:val="center"/>
          </w:tcPr>
          <w:p w:rsidR="00000000" w:rsidDel="00000000" w:rsidP="00000000" w:rsidRDefault="00000000" w:rsidRPr="00000000" w14:paraId="000004CB">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Employee Adoption</w:t>
            </w:r>
            <w:r>
              <w:rPr>
                <w:rtl w:val="0"/>
              </w:rPr>
            </w:r>
          </w:p>
          <w:p w:rsidR="00000000" w:rsidDel="00000000" w:rsidP="00000000" w:rsidRDefault="00000000" w:rsidRPr="00000000" w14:paraId="000004CC">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CD">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Percentage of Employees Using AI</w:t>
            </w:r>
            <w:r>
              <w:rPr>
                <w:rtl w:val="0"/>
              </w:rPr>
            </w:r>
          </w:p>
          <w:p w:rsidR="00000000" w:rsidDel="00000000" w:rsidP="00000000" w:rsidRDefault="00000000" w:rsidRPr="00000000" w14:paraId="000004CE">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0.0" w:type="dxa"/>
              <w:left w:w="10.0" w:type="dxa"/>
              <w:bottom w:w="0.0" w:type="dxa"/>
              <w:right w:w="10.0" w:type="dxa"/>
            </w:tcMar>
            <w:vAlign w:val="center"/>
          </w:tcPr>
          <w:p w:rsidR="00000000" w:rsidDel="00000000" w:rsidP="00000000" w:rsidRDefault="00000000" w:rsidRPr="00000000" w14:paraId="000004CF">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0%</w:t>
            </w:r>
            <w:r>
              <w:rPr>
                <w:rtl w:val="0"/>
              </w:rPr>
            </w:r>
          </w:p>
          <w:p w:rsidR="00000000" w:rsidDel="00000000" w:rsidP="00000000" w:rsidRDefault="00000000" w:rsidRPr="00000000" w14:paraId="000004D0">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D1">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50% / 80% / 100%</w:t>
            </w:r>
            <w:r>
              <w:rPr>
                <w:rtl w:val="0"/>
              </w:rPr>
            </w:r>
          </w:p>
          <w:p w:rsidR="00000000" w:rsidDel="00000000" w:rsidP="00000000" w:rsidRDefault="00000000" w:rsidRPr="00000000" w14:paraId="000004D2">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4D3">
            <w:pPr>
              <w:keepNext w:val="0"/>
              <w:keepLines w:val="0"/>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Number of approved target employees using the AI solution divided by the final approved target-user population. Adoption is measured progressively until full target-user coverage is reached in Year 2.</w:t>
            </w:r>
            <w:r>
              <w:rPr>
                <w:rtl w:val="0"/>
              </w:rPr>
            </w:r>
          </w:p>
          <w:p w:rsidR="00000000" w:rsidDel="00000000" w:rsidP="00000000" w:rsidRDefault="00000000" w:rsidRPr="00000000" w14:paraId="000004D4">
            <w:pPr>
              <w:widowControl w:val="1"/>
              <w:spacing w:after="0" w:before="0" w:lineRule="auto"/>
              <w:jc w:val="left"/>
              <w:rPr>
                <w:rFonts w:ascii="Arial" w:cs="Arial" w:eastAsia="Arial" w:hAnsi="Arial"/>
                <w:sz w:val="20"/>
                <w:szCs w:val="20"/>
              </w:rPr>
            </w:pPr>
            <w:r>
              <w:rPr>
                <w:rtl w:val="0"/>
              </w:rPr>
            </w:r>
          </w:p>
        </w:tc>
        <w:tc>
          <w:tcPr>
            <w:tcBorders>
              <w:top w:color="cccccc" w:space="0" w:sz="4" w:val="single"/>
              <w:left w:color="cccccc" w:space="0" w:sz="4" w:val="single"/>
              <w:bottom w:color="cccccc" w:space="0" w:sz="4" w:val="single"/>
              <w:right w:color="cccccc" w:space="0" w:sz="4" w:val="single"/>
            </w:tcBorders>
            <w:tcMar>
              <w:top w:w="0.0" w:type="dxa"/>
              <w:left w:w="10.0" w:type="dxa"/>
              <w:bottom w:w="0.0" w:type="dxa"/>
              <w:right w:w="10.0" w:type="dxa"/>
            </w:tcMar>
            <w:vAlign w:val="center"/>
          </w:tcPr>
          <w:p w:rsidR="00000000" w:rsidDel="00000000" w:rsidP="00000000" w:rsidRDefault="00000000" w:rsidRPr="00000000" w14:paraId="000004D5">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Yearly</w:t>
            </w:r>
          </w:p>
        </w:tc>
        <w:tc>
          <w:tcPr>
            <w:tcBorders>
              <w:top w:color="cccccc" w:space="0" w:sz="4" w:val="single"/>
              <w:left w:color="cccccc" w:space="0" w:sz="4" w:val="single"/>
              <w:bottom w:color="cccccc" w:space="0" w:sz="4" w:val="single"/>
              <w:right w:color="cccccc" w:space="0" w:sz="4" w:val="single"/>
            </w:tcBorders>
            <w:tcMar>
              <w:top w:w="0.0" w:type="dxa"/>
              <w:left w:w="10.0" w:type="dxa"/>
              <w:bottom w:w="0.0" w:type="dxa"/>
              <w:right w:w="10.0" w:type="dxa"/>
            </w:tcMar>
            <w:vAlign w:val="center"/>
          </w:tcPr>
          <w:p w:rsidR="00000000" w:rsidDel="00000000" w:rsidP="00000000" w:rsidRDefault="00000000" w:rsidRPr="00000000" w14:paraId="000004D6">
            <w:pPr>
              <w:widowControl w:val="1"/>
              <w:spacing w:after="0" w:before="0" w:lineRule="auto"/>
              <w:jc w:val="left"/>
              <w:rPr>
                <w:rFonts w:ascii="Arial" w:cs="Arial" w:eastAsia="Arial" w:hAnsi="Arial"/>
                <w:sz w:val="20"/>
                <w:szCs w:val="20"/>
              </w:rPr>
            </w:pPr>
            <w:r>
              <w:rPr>
                <w:rFonts w:ascii="Arial" w:cs="Arial" w:eastAsia="Arial" w:hAnsi="Arial"/>
                <w:color w:val="004331"/>
                <w:sz w:val="20"/>
                <w:szCs w:val="20"/>
                <w:rtl w:val="0"/>
              </w:rPr>
              <w:t xml:space="preserve">Solution Owner</w:t>
            </w:r>
            <w:r>
              <w:rPr>
                <w:rtl w:val="0"/>
              </w:rPr>
            </w:r>
          </w:p>
        </w:tc>
      </w:tr>
    </w:tbl>
    <w:p w:rsidR="00000000" w:rsidDel="00000000" w:rsidP="00000000" w:rsidRDefault="00000000" w:rsidRPr="00000000" w14:paraId="000004D7">
      <w:pPr>
        <w:pStyle w:val="Heading2"/>
        <w:rPr>
          <w:rFonts w:ascii="Arial" w:cs="Arial" w:eastAsia="Arial" w:hAnsi="Arial"/>
          <w:b w:val="1"/>
          <w:bCs w:val="1"/>
          <w:i w:val="0"/>
          <w:iCs w:val="0"/>
          <w:color w:val="004331"/>
          <w:sz w:val="26"/>
          <w:szCs w:val="26"/>
        </w:rPr>
      </w:pPr>
      <w:bookmarkStart w:colFirst="0" w:colLast="0" w:name="_77d4dota8yqr" w:id="44"/>
      <w:bookmarkEnd w:id="44"/>
      <w:r>
        <w:rPr>
          <w:b w:val="1"/>
          <w:bCs w:val="1"/>
          <w:i w:val="0"/>
          <w:iCs w:val="0"/>
          <w:color w:val="004331"/>
          <w:sz w:val="26"/>
          <w:szCs w:val="26"/>
          <w:rtl w:val="0"/>
        </w:rPr>
        <w:t xml:space="preserve">5.3 Technical Metrics </w:t>
      </w:r>
      <w:r>
        <w:rPr>
          <w:rtl w:val="0"/>
        </w:rPr>
      </w:r>
    </w:p>
    <w:tbl>
      <w:tblPr>
        <w:tblStyle w:val="Table29"/>
        <w:tblW w:w="9385.0" w:type="dxa"/>
        <w:jc w:val="center"/>
        <w:tblLayout w:type="fixed"/>
        <w:tblLook w:val="0000"/>
      </w:tblPr>
      <w:tblGrid>
        <w:gridCol w:w="1174"/>
        <w:gridCol w:w="1439"/>
        <w:gridCol w:w="1128"/>
        <w:gridCol w:w="1606"/>
        <w:gridCol w:w="1418"/>
        <w:gridCol w:w="1080"/>
        <w:gridCol w:w="1540"/>
        <w:tblGridChange w:id="0">
          <w:tblGrid>
            <w:gridCol w:w="1174"/>
            <w:gridCol w:w="1439"/>
            <w:gridCol w:w="1128"/>
            <w:gridCol w:w="1606"/>
            <w:gridCol w:w="1418"/>
            <w:gridCol w:w="1080"/>
            <w:gridCol w:w="1540"/>
          </w:tblGrid>
        </w:tblGridChange>
      </w:tblGrid>
      <w:tr>
        <w:trPr>
          <w:cantSplit w:val="0"/>
          <w:tblHeader w:val="1"/>
        </w:trPr>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D8">
            <w:pPr>
              <w:keepNext w:val="1"/>
              <w:keepLines w:val="0"/>
              <w:widowControl w:val="1"/>
              <w:spacing w:after="0" w:before="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Metric Type</w:t>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D9">
            <w:pPr>
              <w:keepNext w:val="1"/>
              <w:keepLines w:val="0"/>
              <w:widowControl w:val="1"/>
              <w:spacing w:after="0" w:before="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Metric</w:t>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DA">
            <w:pPr>
              <w:keepNext w:val="1"/>
              <w:keepLines w:val="0"/>
              <w:widowControl w:val="1"/>
              <w:spacing w:after="0" w:before="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Baseline</w:t>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DB">
            <w:pPr>
              <w:keepNext w:val="1"/>
              <w:keepLines w:val="0"/>
              <w:widowControl w:val="1"/>
              <w:spacing w:after="0" w:before="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Target (6M / Y1 / Y2)</w:t>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DC">
            <w:pPr>
              <w:keepNext w:val="1"/>
              <w:keepLines w:val="0"/>
              <w:widowControl w:val="1"/>
              <w:spacing w:after="0" w:before="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Measurement Method</w:t>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DD">
            <w:pPr>
              <w:keepNext w:val="1"/>
              <w:keepLines w:val="0"/>
              <w:widowControl w:val="1"/>
              <w:spacing w:after="0" w:before="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Frequency</w:t>
            </w:r>
          </w:p>
        </w:tc>
        <w:tc>
          <w:tcPr>
            <w:tcBorders>
              <w:top w:color="d7d7d7" w:space="0" w:sz="4" w:val="single"/>
              <w:left w:color="d7d7d7" w:space="0" w:sz="4" w:val="single"/>
              <w:bottom w:color="d7d7d7" w:space="0" w:sz="4" w:val="single"/>
              <w:right w:color="d7d7d7" w:space="0" w:sz="4" w:val="single"/>
            </w:tcBorders>
            <w:shd w:fill="004331" w:val="clear"/>
            <w:vAlign w:val="center"/>
          </w:tcPr>
          <w:p w:rsidR="00000000" w:rsidDel="00000000" w:rsidP="00000000" w:rsidRDefault="00000000" w:rsidRPr="00000000" w14:paraId="000004DE">
            <w:pPr>
              <w:keepNext w:val="1"/>
              <w:keepLines w:val="0"/>
              <w:widowControl w:val="1"/>
              <w:spacing w:after="0" w:before="0" w:lineRule="auto"/>
              <w:ind w:left="0" w:right="0" w:firstLine="0"/>
              <w:jc w:val="center"/>
              <w:rPr>
                <w:rFonts w:ascii="Arial" w:cs="Arial" w:eastAsia="Arial" w:hAnsi="Arial"/>
                <w:b w:val="1"/>
                <w:bCs w:val="1"/>
                <w:color w:val="ffffff"/>
                <w:sz w:val="20"/>
                <w:szCs w:val="20"/>
              </w:rPr>
            </w:pPr>
            <w:r>
              <w:rPr>
                <w:rFonts w:ascii="Arial" w:cs="Arial" w:eastAsia="Arial" w:hAnsi="Arial"/>
                <w:b w:val="1"/>
                <w:bCs w:val="1"/>
                <w:color w:val="ffffff"/>
                <w:sz w:val="20"/>
                <w:szCs w:val="20"/>
                <w:rtl w:val="0"/>
              </w:rPr>
              <w:t xml:space="preserve">KPI Owner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ffffff" w:val="clear"/>
            <w:vAlign w:val="center"/>
          </w:tcPr>
          <w:p w:rsidR="00000000" w:rsidDel="00000000" w:rsidP="00000000" w:rsidRDefault="00000000" w:rsidRPr="00000000" w14:paraId="000004DF">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AI Model | OCR Accuracy</w:t>
            </w:r>
          </w:p>
        </w:tc>
        <w:tc>
          <w:tcPr>
            <w:tcBorders>
              <w:top w:color="d7d7d7" w:space="0" w:sz="4" w:val="single"/>
              <w:left w:color="d7d7d7" w:space="0" w:sz="4" w:val="single"/>
              <w:bottom w:color="d7d7d7" w:space="0" w:sz="4" w:val="single"/>
              <w:right w:color="d7d7d7" w:space="0" w:sz="4" w:val="single"/>
            </w:tcBorders>
            <w:shd w:fill="ffffff" w:val="clear"/>
            <w:vAlign w:val="center"/>
          </w:tcPr>
          <w:p w:rsidR="00000000" w:rsidDel="00000000" w:rsidP="00000000" w:rsidRDefault="00000000" w:rsidRPr="00000000" w14:paraId="000004E0">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Accuracy of mandatory invoice-field extraction across Arabic, English and mixed-language invoices</w:t>
            </w:r>
          </w:p>
        </w:tc>
        <w:tc>
          <w:tcPr>
            <w:tcBorders>
              <w:top w:color="d7d7d7" w:space="0" w:sz="4" w:val="single"/>
              <w:left w:color="d7d7d7" w:space="0" w:sz="4" w:val="single"/>
              <w:bottom w:color="d7d7d7" w:space="0" w:sz="4" w:val="single"/>
              <w:right w:color="d7d7d7" w:space="0" w:sz="4" w:val="single"/>
            </w:tcBorders>
            <w:shd w:fill="ffffff" w:val="clear"/>
            <w:vAlign w:val="center"/>
          </w:tcPr>
          <w:p w:rsidR="00000000" w:rsidDel="00000000" w:rsidP="00000000" w:rsidRDefault="00000000" w:rsidRPr="00000000" w14:paraId="000004E1">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ffffff" w:val="clear"/>
            <w:vAlign w:val="center"/>
          </w:tcPr>
          <w:p w:rsidR="00000000" w:rsidDel="00000000" w:rsidP="00000000" w:rsidRDefault="00000000" w:rsidRPr="00000000" w14:paraId="000004E2">
            <w:pPr>
              <w:widowControl w:val="1"/>
              <w:spacing w:after="0" w:before="0" w:lineRule="auto"/>
              <w:jc w:val="left"/>
              <w:rPr>
                <w:sz w:val="20"/>
                <w:szCs w:val="20"/>
              </w:rPr>
            </w:pPr>
            <w:r>
              <w:rPr>
                <w:rFonts w:ascii="Arial Unicode MS" w:cs="Arial Unicode MS" w:eastAsia="Arial Unicode MS" w:hAnsi="Arial Unicode MS"/>
                <w:sz w:val="20"/>
                <w:szCs w:val="20"/>
                <w:rtl w:val="0"/>
              </w:rPr>
              <w:t xml:space="preserve">≥95%</w:t>
            </w:r>
          </w:p>
          <w:p w:rsidR="00000000" w:rsidDel="00000000" w:rsidP="00000000" w:rsidRDefault="00000000" w:rsidRPr="00000000" w14:paraId="000004E3">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ffffff" w:val="clear"/>
            <w:vAlign w:val="center"/>
          </w:tcPr>
          <w:p w:rsidR="00000000" w:rsidDel="00000000" w:rsidP="00000000" w:rsidRDefault="00000000" w:rsidRPr="00000000" w14:paraId="000004E4">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Monthly random sample of OCR-extracted mandatory fields</w:t>
            </w:r>
          </w:p>
        </w:tc>
        <w:tc>
          <w:tcPr>
            <w:tcBorders>
              <w:top w:color="d7d7d7" w:space="0" w:sz="4" w:val="single"/>
              <w:left w:color="d7d7d7" w:space="0" w:sz="4" w:val="single"/>
              <w:bottom w:color="d7d7d7" w:space="0" w:sz="4" w:val="single"/>
              <w:right w:color="d7d7d7" w:space="0" w:sz="4" w:val="single"/>
            </w:tcBorders>
            <w:shd w:fill="ffffff" w:val="clear"/>
            <w:vAlign w:val="center"/>
          </w:tcPr>
          <w:p w:rsidR="00000000" w:rsidDel="00000000" w:rsidP="00000000" w:rsidRDefault="00000000" w:rsidRPr="00000000" w14:paraId="000004E5">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Monthly</w:t>
            </w:r>
          </w:p>
        </w:tc>
        <w:tc>
          <w:tcPr>
            <w:tcBorders>
              <w:top w:color="d7d7d7" w:space="0" w:sz="4" w:val="single"/>
              <w:left w:color="d7d7d7" w:space="0" w:sz="4" w:val="single"/>
              <w:bottom w:color="d7d7d7" w:space="0" w:sz="4" w:val="single"/>
              <w:right w:color="d7d7d7" w:space="0" w:sz="4" w:val="single"/>
            </w:tcBorders>
            <w:shd w:fill="ffffff" w:val="clear"/>
            <w:vAlign w:val="center"/>
          </w:tcPr>
          <w:p w:rsidR="00000000" w:rsidDel="00000000" w:rsidP="00000000" w:rsidRDefault="00000000" w:rsidRPr="00000000" w14:paraId="000004E6">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Invoice Officer / Ingestion Agent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7">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AI Model | Anomaly Detection Accuracy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8">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Accuracy of financial-anomaly detection</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9">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A">
            <w:pPr>
              <w:widowControl w:val="1"/>
              <w:spacing w:after="0" w:before="0" w:lineRule="auto"/>
              <w:jc w:val="left"/>
              <w:rPr>
                <w:sz w:val="20"/>
                <w:szCs w:val="20"/>
              </w:rPr>
            </w:pPr>
            <w:r>
              <w:rPr>
                <w:rFonts w:ascii="Arial Unicode MS" w:cs="Arial Unicode MS" w:eastAsia="Arial Unicode MS" w:hAnsi="Arial Unicode MS"/>
                <w:sz w:val="20"/>
                <w:szCs w:val="20"/>
                <w:rtl w:val="0"/>
              </w:rPr>
              <w:t xml:space="preserve">6M: ≥85% / Y1: ≥95% / Y2: maintain validated Y1 threshold</w:t>
            </w:r>
          </w:p>
          <w:p w:rsidR="00000000" w:rsidDel="00000000" w:rsidP="00000000" w:rsidRDefault="00000000" w:rsidRPr="00000000" w14:paraId="000004EB">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C">
            <w:pPr>
              <w:widowControl w:val="1"/>
              <w:spacing w:after="0" w:before="0" w:lineRule="auto"/>
              <w:jc w:val="left"/>
              <w:rPr>
                <w:rFonts w:ascii="Arial" w:cs="Arial" w:eastAsia="Arial" w:hAnsi="Arial"/>
                <w:sz w:val="20"/>
                <w:szCs w:val="20"/>
              </w:rPr>
            </w:pPr>
            <w:r>
              <w:rPr>
                <w:sz w:val="20"/>
                <w:szCs w:val="20"/>
                <w:rtl w:val="0"/>
              </w:rPr>
              <w:t xml:space="preserve">Documented model evaluation against an approved labeled validation dataset</w:t>
            </w: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D">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Quarterly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E">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AI Manager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EF">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AI Model | Forecasting Accuracy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0">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Collection / delay / cancellation forecasting accuracy measured by F1 Score</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1">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2">
            <w:pPr>
              <w:widowControl w:val="1"/>
              <w:spacing w:after="0" w:before="0" w:lineRule="auto"/>
              <w:jc w:val="left"/>
              <w:rPr>
                <w:sz w:val="20"/>
                <w:szCs w:val="20"/>
              </w:rPr>
            </w:pPr>
            <w:r>
              <w:rPr>
                <w:rFonts w:ascii="Arial Unicode MS" w:cs="Arial Unicode MS" w:eastAsia="Arial Unicode MS" w:hAnsi="Arial Unicode MS"/>
                <w:sz w:val="20"/>
                <w:szCs w:val="20"/>
                <w:rtl w:val="0"/>
              </w:rPr>
              <w:t xml:space="preserve">Y1: ≥85% F1; quarterly monitoring and maintenance thereafter</w:t>
            </w:r>
          </w:p>
          <w:p w:rsidR="00000000" w:rsidDel="00000000" w:rsidP="00000000" w:rsidRDefault="00000000" w:rsidRPr="00000000" w14:paraId="000004F3">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4">
            <w:pPr>
              <w:widowControl w:val="1"/>
              <w:spacing w:after="0" w:before="0" w:lineRule="auto"/>
              <w:jc w:val="left"/>
              <w:rPr>
                <w:rFonts w:ascii="Arial" w:cs="Arial" w:eastAsia="Arial" w:hAnsi="Arial"/>
                <w:sz w:val="20"/>
                <w:szCs w:val="20"/>
              </w:rPr>
            </w:pPr>
            <w:r>
              <w:rPr>
                <w:sz w:val="20"/>
                <w:szCs w:val="20"/>
                <w:rtl w:val="0"/>
              </w:rPr>
              <w:t xml:space="preserve">Documented F1-score evaluation against an approved validation dataset.</w:t>
            </w: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5">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Quarterly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6">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AI Manager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7">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System | Availability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8">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Platform availability during official working hours</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9">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A">
            <w:pPr>
              <w:widowControl w:val="1"/>
              <w:spacing w:after="0" w:before="0" w:lineRule="auto"/>
              <w:jc w:val="left"/>
              <w:rPr>
                <w:sz w:val="20"/>
                <w:szCs w:val="20"/>
              </w:rPr>
            </w:pPr>
            <w:r>
              <w:rPr>
                <w:rFonts w:ascii="Arial Unicode MS" w:cs="Arial Unicode MS" w:eastAsia="Arial Unicode MS" w:hAnsi="Arial Unicode MS"/>
                <w:sz w:val="20"/>
                <w:szCs w:val="20"/>
                <w:rtl w:val="0"/>
              </w:rPr>
              <w:t xml:space="preserve">≥99.5%</w:t>
            </w:r>
          </w:p>
          <w:p w:rsidR="00000000" w:rsidDel="00000000" w:rsidP="00000000" w:rsidRDefault="00000000" w:rsidRPr="00000000" w14:paraId="000004FB">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C">
            <w:pPr>
              <w:widowControl w:val="1"/>
              <w:spacing w:after="0" w:before="0" w:lineRule="auto"/>
              <w:jc w:val="left"/>
              <w:rPr>
                <w:rFonts w:ascii="Arial" w:cs="Arial" w:eastAsia="Arial" w:hAnsi="Arial"/>
              </w:rPr>
            </w:pPr>
            <w:r>
              <w:rPr>
                <w:sz w:val="20"/>
                <w:szCs w:val="20"/>
                <w:rtl w:val="0"/>
              </w:rPr>
              <w:t xml:space="preserve">Performance and load testing verifying peak throughput, 3× processing-volume support and automatic horizontal scaling at the defined capacity threshold.</w:t>
            </w: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D">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Monthly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E">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Ministry IT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4FF">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System | Latency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0">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P95 response time for standard system interactions under normal load</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1">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2">
            <w:pPr>
              <w:widowControl w:val="1"/>
              <w:spacing w:after="0" w:before="0" w:lineRule="auto"/>
              <w:jc w:val="left"/>
              <w:rPr>
                <w:sz w:val="20"/>
                <w:szCs w:val="20"/>
              </w:rPr>
            </w:pPr>
            <w:r>
              <w:rPr>
                <w:rFonts w:ascii="Arial Unicode MS" w:cs="Arial Unicode MS" w:eastAsia="Arial Unicode MS" w:hAnsi="Arial Unicode MS"/>
                <w:sz w:val="20"/>
                <w:szCs w:val="20"/>
                <w:rtl w:val="0"/>
              </w:rPr>
              <w:t xml:space="preserve">≤3 seconds at P95 under 50 concurrent sessions</w:t>
            </w:r>
          </w:p>
          <w:p w:rsidR="00000000" w:rsidDel="00000000" w:rsidP="00000000" w:rsidRDefault="00000000" w:rsidRPr="00000000" w14:paraId="00000503">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4">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Load-testing tool at 50 concurrent sessions</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5">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Monthly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6">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Ministry IT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7">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System | Scalability / Throughput</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8">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Peak invoice-processing throughput and horizontal-scaling capability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9">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A">
            <w:pPr>
              <w:widowControl w:val="1"/>
              <w:spacing w:after="0" w:before="0" w:lineRule="auto"/>
              <w:jc w:val="left"/>
              <w:rPr>
                <w:sz w:val="20"/>
                <w:szCs w:val="20"/>
              </w:rPr>
            </w:pPr>
            <w:r>
              <w:rPr>
                <w:sz w:val="20"/>
                <w:szCs w:val="20"/>
                <w:rtl w:val="0"/>
              </w:rPr>
              <w:t xml:space="preserve">500 invoices/minute at peak; support 3× processing volume; automatic horizontal scaling at 80% capacity</w:t>
            </w:r>
          </w:p>
          <w:p w:rsidR="00000000" w:rsidDel="00000000" w:rsidP="00000000" w:rsidRDefault="00000000" w:rsidRPr="00000000" w14:paraId="0000050B">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C">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TBC</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D">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Quarterly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E">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Ministry IT</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0F">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Data | Data Quality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0">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Mandatory-field completeness, validity, consistency and duplicate prevention</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1">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2">
            <w:pPr>
              <w:widowControl w:val="1"/>
              <w:spacing w:after="0" w:before="0" w:lineRule="auto"/>
              <w:jc w:val="left"/>
              <w:rPr>
                <w:sz w:val="20"/>
                <w:szCs w:val="20"/>
              </w:rPr>
            </w:pPr>
            <w:r>
              <w:rPr>
                <w:rFonts w:ascii="Arial Unicode MS" w:cs="Arial Unicode MS" w:eastAsia="Arial Unicode MS" w:hAnsi="Arial Unicode MS"/>
                <w:sz w:val="20"/>
                <w:szCs w:val="20"/>
                <w:rtl w:val="0"/>
              </w:rPr>
              <w:t xml:space="preserve">≥99% mandatory-field completeness; ≤0.1% invalid-data rate</w:t>
            </w:r>
          </w:p>
          <w:p w:rsidR="00000000" w:rsidDel="00000000" w:rsidP="00000000" w:rsidRDefault="00000000" w:rsidRPr="00000000" w14:paraId="00000513">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4">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Data-quality checks covering completeness, format validity, currency/date consistency and duplication; weekly quality report</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5">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Weekly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6">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Invoice Officer / Data Team</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7">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Integration | Reliability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8">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Reliability of integration interfaces with Tahseel, Makeen, Efaa, Sanad and Government ERP</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9">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A">
            <w:pPr>
              <w:widowControl w:val="1"/>
              <w:spacing w:after="0" w:before="0" w:lineRule="auto"/>
              <w:jc w:val="left"/>
              <w:rPr>
                <w:sz w:val="20"/>
                <w:szCs w:val="20"/>
              </w:rPr>
            </w:pPr>
            <w:r>
              <w:rPr>
                <w:rFonts w:ascii="Arial Unicode MS" w:cs="Arial Unicode MS" w:eastAsia="Arial Unicode MS" w:hAnsi="Arial Unicode MS"/>
                <w:sz w:val="20"/>
                <w:szCs w:val="20"/>
                <w:rtl w:val="0"/>
              </w:rPr>
              <w:t xml:space="preserve">≥99% successful API transactions</w:t>
            </w:r>
          </w:p>
          <w:p w:rsidR="00000000" w:rsidDel="00000000" w:rsidP="00000000" w:rsidRDefault="00000000" w:rsidRPr="00000000" w14:paraId="0000051B">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C">
            <w:pPr>
              <w:widowControl w:val="1"/>
              <w:spacing w:after="0" w:before="0" w:lineRule="auto"/>
              <w:jc w:val="left"/>
              <w:rPr>
                <w:sz w:val="20"/>
                <w:szCs w:val="20"/>
              </w:rPr>
            </w:pPr>
            <w:r>
              <w:rPr>
                <w:sz w:val="20"/>
                <w:szCs w:val="20"/>
                <w:rtl w:val="0"/>
              </w:rPr>
              <w:t xml:space="preserve">API transaction monitoring; success rate calculated as successful API transactions divided by total attempted API transactions.</w:t>
            </w:r>
          </w:p>
          <w:p w:rsidR="00000000" w:rsidDel="00000000" w:rsidP="00000000" w:rsidRDefault="00000000" w:rsidRPr="00000000" w14:paraId="0000051D">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E">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Quarterly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1F">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IT / Implementation Partner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0">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Security | Access Control</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1">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RBAC coverage and unauthorized-access breaches</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2">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3">
            <w:pPr>
              <w:widowControl w:val="1"/>
              <w:spacing w:after="0" w:before="0" w:lineRule="auto"/>
              <w:jc w:val="left"/>
              <w:rPr>
                <w:sz w:val="20"/>
                <w:szCs w:val="20"/>
              </w:rPr>
            </w:pPr>
            <w:r>
              <w:rPr>
                <w:sz w:val="20"/>
                <w:szCs w:val="20"/>
                <w:rtl w:val="0"/>
              </w:rPr>
              <w:t xml:space="preserve">100% RBAC coverage / zero unauthorized-rights breaches</w:t>
            </w:r>
          </w:p>
          <w:p w:rsidR="00000000" w:rsidDel="00000000" w:rsidP="00000000" w:rsidRDefault="00000000" w:rsidRPr="00000000" w14:paraId="00000524">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5">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Role-based access acceptance testing and audit-trail evidence</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6">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Quarterly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7">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IT / Governance Officer</w:t>
            </w:r>
          </w:p>
        </w:tc>
      </w:tr>
      <w:tr>
        <w:trPr>
          <w:cantSplit w:val="0"/>
          <w:tblHeader w:val="0"/>
        </w:trPr>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8">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Audit | Logging Coverage</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9">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Coverage and retention of required auditable events</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A">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N/A</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B">
            <w:pPr>
              <w:keepNext w:val="0"/>
              <w:keepLines w:val="0"/>
              <w:widowControl w:val="1"/>
              <w:spacing w:after="0" w:before="0" w:lineRule="auto"/>
              <w:jc w:val="left"/>
              <w:rPr>
                <w:sz w:val="20"/>
                <w:szCs w:val="20"/>
              </w:rPr>
            </w:pPr>
            <w:r>
              <w:rPr>
                <w:sz w:val="20"/>
                <w:szCs w:val="20"/>
                <w:rtl w:val="0"/>
              </w:rPr>
              <w:t xml:space="preserve">100% logging of required auditable event</w:t>
            </w:r>
            <w:r>
              <w:rPr>
                <w:rFonts w:ascii="SimSun" w:cs="SimSun" w:eastAsia="SimSun" w:hAnsi="SimSun"/>
                <w:color w:val="004331"/>
                <w:sz w:val="24"/>
                <w:szCs w:val="24"/>
                <w:rtl w:val="0"/>
              </w:rPr>
              <w:t xml:space="preserve">s </w:t>
            </w:r>
            <w:r>
              <w:rPr>
                <w:rtl w:val="0"/>
              </w:rPr>
            </w:r>
          </w:p>
          <w:p w:rsidR="00000000" w:rsidDel="00000000" w:rsidP="00000000" w:rsidRDefault="00000000" w:rsidRPr="00000000" w14:paraId="0000052C">
            <w:pPr>
              <w:widowControl w:val="1"/>
              <w:spacing w:after="0" w:before="0" w:lineRule="auto"/>
              <w:jc w:val="left"/>
              <w:rPr>
                <w:rFonts w:ascii="Arial" w:cs="Arial" w:eastAsia="Arial" w:hAnsi="Arial"/>
                <w:sz w:val="20"/>
                <w:szCs w:val="20"/>
              </w:rPr>
            </w:pPr>
            <w:r>
              <w:rPr>
                <w:rtl w:val="0"/>
              </w:rPr>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D">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Audit-trail verification</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E">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Quarterly</w:t>
            </w:r>
          </w:p>
        </w:tc>
        <w:tc>
          <w:tcPr>
            <w:tcBorders>
              <w:top w:color="d7d7d7" w:space="0" w:sz="4" w:val="single"/>
              <w:left w:color="d7d7d7" w:space="0" w:sz="4" w:val="single"/>
              <w:bottom w:color="d7d7d7" w:space="0" w:sz="4" w:val="single"/>
              <w:right w:color="d7d7d7" w:space="0" w:sz="4" w:val="single"/>
            </w:tcBorders>
            <w:shd w:fill="auto" w:val="clear"/>
            <w:vAlign w:val="center"/>
          </w:tcPr>
          <w:p w:rsidR="00000000" w:rsidDel="00000000" w:rsidP="00000000" w:rsidRDefault="00000000" w:rsidRPr="00000000" w14:paraId="0000052F">
            <w:pPr>
              <w:widowControl w:val="1"/>
              <w:spacing w:after="0" w:before="0" w:lineRule="auto"/>
              <w:jc w:val="left"/>
              <w:rPr>
                <w:rFonts w:ascii="Arial" w:cs="Arial" w:eastAsia="Arial" w:hAnsi="Arial"/>
                <w:sz w:val="20"/>
                <w:szCs w:val="20"/>
              </w:rPr>
            </w:pPr>
            <w:r>
              <w:rPr>
                <w:rFonts w:ascii="Arial" w:cs="Arial" w:eastAsia="Arial" w:hAnsi="Arial"/>
                <w:sz w:val="20"/>
                <w:szCs w:val="20"/>
                <w:rtl w:val="0"/>
              </w:rPr>
              <w:t xml:space="preserve">Security Auditor / IT</w:t>
            </w:r>
          </w:p>
        </w:tc>
      </w:tr>
    </w:tbl>
    <w:p w:rsidR="00000000" w:rsidDel="00000000" w:rsidP="00000000" w:rsidRDefault="00000000" w:rsidRPr="00000000" w14:paraId="00000530">
      <w:pPr>
        <w:rPr/>
      </w:pPr>
      <w:r>
        <w:rPr>
          <w:rtl w:val="0"/>
        </w:rPr>
      </w:r>
    </w:p>
    <w:p w:rsidR="00000000" w:rsidDel="00000000" w:rsidP="00000000" w:rsidRDefault="00000000" w:rsidRPr="00000000" w14:paraId="00000531">
      <w:pPr>
        <w:rPr/>
      </w:pPr>
      <w:r>
        <w:rPr>
          <w:rtl w:val="0"/>
        </w:rPr>
      </w:r>
    </w:p>
    <w:p w:rsidR="00000000" w:rsidDel="00000000" w:rsidP="00000000" w:rsidRDefault="00000000" w:rsidRPr="00000000" w14:paraId="00000532">
      <w:pPr>
        <w:pStyle w:val="Heading1"/>
        <w:rPr/>
      </w:pPr>
      <w:bookmarkStart w:colFirst="0" w:colLast="0" w:name="_hjyeklsw5sni" w:id="45"/>
      <w:bookmarkEnd w:id="45"/>
      <w:r>
        <w:rPr>
          <w:rtl w:val="0"/>
        </w:rPr>
        <w:t xml:space="preserve">6. Roadmap &amp; Phasing</w:t>
      </w:r>
    </w:p>
    <w:p w:rsidR="00000000" w:rsidDel="00000000" w:rsidP="00000000" w:rsidRDefault="00000000" w:rsidRPr="00000000" w14:paraId="00000533">
      <w:pPr>
        <w:pStyle w:val="Heading2"/>
        <w:rPr/>
      </w:pPr>
      <w:bookmarkStart w:colFirst="0" w:colLast="0" w:name="_sfcawmbvc08l" w:id="46"/>
      <w:bookmarkEnd w:id="46"/>
      <w:r>
        <w:rPr>
          <w:rtl w:val="0"/>
        </w:rPr>
        <w:t xml:space="preserve">6.1 High-Level Delivery Roadmap</w:t>
      </w:r>
    </w:p>
    <w:p w:rsidR="00000000" w:rsidDel="00000000" w:rsidP="00000000" w:rsidRDefault="00000000" w:rsidRPr="00000000" w14:paraId="00000534">
      <w:pPr>
        <w:rPr/>
      </w:pPr>
      <w:r>
        <w:rPr>
          <w:rtl w:val="0"/>
        </w:rPr>
      </w:r>
    </w:p>
    <w:p w:rsidR="00000000" w:rsidDel="00000000" w:rsidP="00000000" w:rsidRDefault="00000000" w:rsidRPr="00000000" w14:paraId="00000535">
      <w:pPr>
        <w:spacing w:after="80" w:before="60" w:lineRule="auto"/>
        <w:rPr>
          <w:b w:val="1"/>
          <w:bCs w:val="1"/>
          <w:sz w:val="24"/>
          <w:szCs w:val="24"/>
        </w:rPr>
      </w:pPr>
      <w:r>
        <w:rPr>
          <w:b w:val="1"/>
          <w:bCs w:val="1"/>
          <w:sz w:val="24"/>
          <w:szCs w:val="24"/>
          <w:rtl w:val="0"/>
        </w:rPr>
        <w:t xml:space="preserve">Key Milestones, Releases and Stabilization Plan</w:t>
      </w:r>
    </w:p>
    <w:tbl>
      <w:tblPr>
        <w:tblStyle w:val="Table30"/>
        <w:tblW w:w="9350.000000000002" w:type="dxa"/>
        <w:jc w:val="left"/>
        <w:tblInd w:w="-120.0" w:type="dxa"/>
        <w:tblLayout w:type="fixed"/>
        <w:tblLook w:val="0000"/>
      </w:tblPr>
      <w:tblGrid>
        <w:gridCol w:w="2829"/>
        <w:gridCol w:w="3828"/>
        <w:gridCol w:w="1417"/>
        <w:gridCol w:w="1276"/>
        <w:tblGridChange w:id="0">
          <w:tblGrid>
            <w:gridCol w:w="2829"/>
            <w:gridCol w:w="3828"/>
            <w:gridCol w:w="1417"/>
            <w:gridCol w:w="12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36">
            <w:pPr>
              <w:widowControl w:val="1"/>
              <w:spacing w:after="0" w:before="0" w:lineRule="auto"/>
              <w:jc w:val="left"/>
              <w:rPr>
                <w:sz w:val="20"/>
                <w:szCs w:val="20"/>
              </w:rPr>
            </w:pPr>
            <w:r>
              <w:rPr>
                <w:b w:val="1"/>
                <w:bCs w:val="1"/>
                <w:color w:val="ffffff"/>
                <w:sz w:val="20"/>
                <w:szCs w:val="20"/>
                <w:rtl w:val="0"/>
              </w:rPr>
              <w:t xml:space="preserve">Phase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37">
            <w:pPr>
              <w:widowControl w:val="1"/>
              <w:spacing w:after="0" w:before="0" w:lineRule="auto"/>
              <w:jc w:val="left"/>
              <w:rPr>
                <w:sz w:val="20"/>
                <w:szCs w:val="20"/>
              </w:rPr>
            </w:pPr>
            <w:r>
              <w:rPr>
                <w:b w:val="1"/>
                <w:bCs w:val="1"/>
                <w:color w:val="ffffff"/>
                <w:sz w:val="20"/>
                <w:szCs w:val="20"/>
                <w:rtl w:val="0"/>
              </w:rPr>
              <w:t xml:space="preserve">Key Milestone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38">
            <w:pPr>
              <w:widowControl w:val="1"/>
              <w:spacing w:after="0" w:before="0" w:lineRule="auto"/>
              <w:jc w:val="left"/>
              <w:rPr>
                <w:sz w:val="20"/>
                <w:szCs w:val="20"/>
              </w:rPr>
            </w:pPr>
            <w:r>
              <w:rPr>
                <w:b w:val="1"/>
                <w:bCs w:val="1"/>
                <w:color w:val="ffffff"/>
                <w:sz w:val="20"/>
                <w:szCs w:val="20"/>
                <w:rtl w:val="0"/>
              </w:rPr>
              <w:t xml:space="preserve">Est. Start</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39">
            <w:pPr>
              <w:widowControl w:val="1"/>
              <w:spacing w:after="0" w:before="0" w:lineRule="auto"/>
              <w:jc w:val="left"/>
              <w:rPr>
                <w:sz w:val="20"/>
                <w:szCs w:val="20"/>
              </w:rPr>
            </w:pPr>
            <w:r>
              <w:rPr>
                <w:b w:val="1"/>
                <w:bCs w:val="1"/>
                <w:color w:val="ffffff"/>
                <w:sz w:val="20"/>
                <w:szCs w:val="20"/>
                <w:rtl w:val="0"/>
              </w:rPr>
              <w:t xml:space="preserve">Est. 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3A">
            <w:pPr>
              <w:keepNext w:val="0"/>
              <w:keepLines w:val="0"/>
              <w:widowControl w:val="1"/>
              <w:spacing w:after="0" w:before="0" w:lineRule="auto"/>
              <w:jc w:val="left"/>
              <w:rPr>
                <w:color w:val="64748b"/>
              </w:rPr>
            </w:pPr>
            <w:r>
              <w:rPr>
                <w:b w:val="0"/>
                <w:bCs w:val="0"/>
                <w:color w:val="004331"/>
                <w:sz w:val="20"/>
                <w:szCs w:val="20"/>
                <w:rtl w:val="0"/>
              </w:rPr>
              <w:t xml:space="preserve">Prototype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3B">
            <w:pPr>
              <w:keepNext w:val="0"/>
              <w:keepLines w:val="0"/>
              <w:widowControl w:val="1"/>
              <w:spacing w:after="0" w:before="0" w:lineRule="auto"/>
              <w:jc w:val="left"/>
              <w:rPr>
                <w:color w:val="64748b"/>
              </w:rPr>
            </w:pPr>
            <w:r>
              <w:rPr>
                <w:b w:val="0"/>
                <w:bCs w:val="0"/>
                <w:color w:val="004331"/>
                <w:sz w:val="20"/>
                <w:szCs w:val="20"/>
                <w:rtl w:val="0"/>
              </w:rPr>
              <w:t xml:space="preserve">Prototype solution scope, workflows, user journeys, PRD and service mapping completed and reviewed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3C">
            <w:pPr>
              <w:keepNext w:val="0"/>
              <w:keepLines w:val="0"/>
              <w:widowControl w:val="1"/>
              <w:spacing w:after="0" w:before="0" w:lineRule="auto"/>
              <w:jc w:val="right"/>
              <w:rPr>
                <w:sz w:val="20"/>
                <w:szCs w:val="20"/>
              </w:rPr>
            </w:pPr>
            <w:r>
              <w:rPr>
                <w:b w:val="0"/>
                <w:bCs w:val="0"/>
                <w:color w:val="004331"/>
                <w:sz w:val="20"/>
                <w:szCs w:val="20"/>
                <w:rtl w:val="0"/>
              </w:rPr>
              <w:t xml:space="preserve">06/07/2026</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3D">
            <w:pPr>
              <w:keepNext w:val="0"/>
              <w:keepLines w:val="0"/>
              <w:widowControl w:val="1"/>
              <w:spacing w:after="0" w:before="0" w:lineRule="auto"/>
              <w:jc w:val="right"/>
              <w:rPr>
                <w:sz w:val="20"/>
                <w:szCs w:val="20"/>
              </w:rPr>
            </w:pPr>
            <w:r>
              <w:rPr>
                <w:b w:val="0"/>
                <w:bCs w:val="0"/>
                <w:color w:val="004331"/>
                <w:sz w:val="20"/>
                <w:szCs w:val="20"/>
                <w:rtl w:val="0"/>
              </w:rPr>
              <w:t xml:space="preserve">15/09/2026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3E">
            <w:pPr>
              <w:keepNext w:val="0"/>
              <w:keepLines w:val="0"/>
              <w:widowControl w:val="1"/>
              <w:spacing w:after="0" w:before="0" w:lineRule="auto"/>
              <w:jc w:val="left"/>
              <w:rPr>
                <w:color w:val="64748b"/>
              </w:rPr>
            </w:pPr>
            <w:r>
              <w:rPr>
                <w:b w:val="0"/>
                <w:bCs w:val="0"/>
                <w:color w:val="004331"/>
                <w:sz w:val="20"/>
                <w:szCs w:val="20"/>
                <w:rtl w:val="0"/>
              </w:rPr>
              <w:t xml:space="preserve">Alpha</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3F">
            <w:pPr>
              <w:keepNext w:val="0"/>
              <w:keepLines w:val="0"/>
              <w:widowControl w:val="1"/>
              <w:spacing w:after="0" w:before="0" w:lineRule="auto"/>
              <w:jc w:val="left"/>
              <w:rPr>
                <w:color w:val="64748b"/>
              </w:rPr>
            </w:pPr>
            <w:r>
              <w:rPr>
                <w:b w:val="0"/>
                <w:bCs w:val="0"/>
                <w:color w:val="004331"/>
                <w:sz w:val="20"/>
                <w:szCs w:val="20"/>
                <w:rtl w:val="0"/>
              </w:rPr>
              <w:t xml:space="preserve">Alpha Phase HLSD and technical approach completed and submitted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0">
            <w:pPr>
              <w:keepNext w:val="0"/>
              <w:keepLines w:val="0"/>
              <w:widowControl w:val="1"/>
              <w:spacing w:after="0" w:before="0" w:lineRule="auto"/>
              <w:jc w:val="right"/>
              <w:rPr>
                <w:sz w:val="20"/>
                <w:szCs w:val="20"/>
              </w:rPr>
            </w:pPr>
            <w:r>
              <w:rPr>
                <w:b w:val="0"/>
                <w:bCs w:val="0"/>
                <w:color w:val="004331"/>
                <w:sz w:val="20"/>
                <w:szCs w:val="20"/>
                <w:rtl w:val="0"/>
              </w:rPr>
              <w:t xml:space="preserve">16/09/2026</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1">
            <w:pPr>
              <w:keepNext w:val="0"/>
              <w:keepLines w:val="0"/>
              <w:widowControl w:val="1"/>
              <w:spacing w:after="0" w:before="0" w:lineRule="auto"/>
              <w:jc w:val="right"/>
              <w:rPr>
                <w:sz w:val="20"/>
                <w:szCs w:val="20"/>
              </w:rPr>
            </w:pPr>
            <w:r>
              <w:rPr>
                <w:b w:val="0"/>
                <w:bCs w:val="0"/>
                <w:color w:val="004331"/>
                <w:sz w:val="20"/>
                <w:szCs w:val="20"/>
                <w:rtl w:val="0"/>
              </w:rPr>
              <w:t xml:space="preserve">15/10/2026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2">
            <w:pPr>
              <w:keepNext w:val="0"/>
              <w:keepLines w:val="0"/>
              <w:widowControl w:val="1"/>
              <w:spacing w:after="0" w:before="0" w:lineRule="auto"/>
              <w:jc w:val="left"/>
              <w:rPr>
                <w:color w:val="64748b"/>
              </w:rPr>
            </w:pPr>
            <w:r>
              <w:rPr>
                <w:b w:val="0"/>
                <w:bCs w:val="0"/>
                <w:color w:val="004331"/>
                <w:sz w:val="20"/>
                <w:szCs w:val="20"/>
                <w:rtl w:val="0"/>
              </w:rPr>
              <w:t xml:space="preserve">Beta</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3">
            <w:pPr>
              <w:keepNext w:val="0"/>
              <w:keepLines w:val="0"/>
              <w:widowControl w:val="1"/>
              <w:spacing w:after="0" w:before="0" w:lineRule="auto"/>
              <w:jc w:val="left"/>
              <w:rPr>
                <w:color w:val="64748b"/>
              </w:rPr>
            </w:pPr>
            <w:r>
              <w:rPr>
                <w:b w:val="0"/>
                <w:bCs w:val="0"/>
                <w:color w:val="004331"/>
                <w:sz w:val="20"/>
                <w:szCs w:val="20"/>
                <w:rtl w:val="0"/>
              </w:rPr>
              <w:t xml:space="preserve">Beta Phase HLSD, integrated solution validation and required Beta-stage delivery artifacts completed</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4">
            <w:pPr>
              <w:keepNext w:val="0"/>
              <w:keepLines w:val="0"/>
              <w:widowControl w:val="1"/>
              <w:spacing w:after="0" w:before="0" w:lineRule="auto"/>
              <w:jc w:val="right"/>
              <w:rPr>
                <w:sz w:val="20"/>
                <w:szCs w:val="20"/>
              </w:rPr>
            </w:pPr>
            <w:r>
              <w:rPr>
                <w:b w:val="0"/>
                <w:bCs w:val="0"/>
                <w:color w:val="004331"/>
                <w:sz w:val="20"/>
                <w:szCs w:val="20"/>
                <w:rtl w:val="0"/>
              </w:rPr>
              <w:t xml:space="preserve">16/10/2026</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5">
            <w:pPr>
              <w:keepNext w:val="0"/>
              <w:keepLines w:val="0"/>
              <w:widowControl w:val="1"/>
              <w:spacing w:after="0" w:before="0" w:lineRule="auto"/>
              <w:jc w:val="right"/>
              <w:rPr>
                <w:sz w:val="20"/>
                <w:szCs w:val="20"/>
              </w:rPr>
            </w:pPr>
            <w:r>
              <w:rPr>
                <w:b w:val="0"/>
                <w:bCs w:val="0"/>
                <w:color w:val="004331"/>
                <w:sz w:val="20"/>
                <w:szCs w:val="20"/>
                <w:rtl w:val="0"/>
              </w:rPr>
              <w:t xml:space="preserve">07/12/2026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6">
            <w:pPr>
              <w:keepNext w:val="0"/>
              <w:keepLines w:val="0"/>
              <w:widowControl w:val="1"/>
              <w:spacing w:after="0" w:before="0" w:lineRule="auto"/>
              <w:jc w:val="left"/>
              <w:rPr>
                <w:color w:val="64748b"/>
              </w:rPr>
            </w:pPr>
            <w:r>
              <w:rPr>
                <w:b w:val="0"/>
                <w:bCs w:val="0"/>
                <w:color w:val="004331"/>
                <w:sz w:val="20"/>
                <w:szCs w:val="20"/>
                <w:rtl w:val="0"/>
              </w:rPr>
              <w:t xml:space="preserve">Release &amp; Stabilization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7">
            <w:pPr>
              <w:keepNext w:val="0"/>
              <w:keepLines w:val="0"/>
              <w:widowControl w:val="1"/>
              <w:spacing w:after="0" w:before="0" w:lineRule="auto"/>
              <w:jc w:val="left"/>
              <w:rPr>
                <w:color w:val="64748b"/>
              </w:rPr>
            </w:pPr>
            <w:r>
              <w:rPr>
                <w:b w:val="0"/>
                <w:bCs w:val="0"/>
                <w:color w:val="004331"/>
                <w:sz w:val="20"/>
                <w:szCs w:val="20"/>
                <w:rtl w:val="0"/>
              </w:rPr>
              <w:t xml:space="preserve">Production release readiness, deployment, stabilization and final Go-Live preparation</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8">
            <w:pPr>
              <w:keepNext w:val="0"/>
              <w:keepLines w:val="0"/>
              <w:widowControl w:val="1"/>
              <w:spacing w:after="0" w:before="0" w:lineRule="auto"/>
              <w:jc w:val="right"/>
              <w:rPr>
                <w:i w:val="1"/>
                <w:iCs w:val="1"/>
                <w:color w:val="64748b"/>
              </w:rPr>
            </w:pPr>
            <w:r>
              <w:rPr>
                <w:b w:val="0"/>
                <w:bCs w:val="0"/>
                <w:color w:val="004331"/>
                <w:sz w:val="20"/>
                <w:szCs w:val="20"/>
                <w:rtl w:val="0"/>
              </w:rPr>
              <w:t xml:space="preserve">08/12/2026</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9">
            <w:pPr>
              <w:keepNext w:val="0"/>
              <w:keepLines w:val="0"/>
              <w:widowControl w:val="1"/>
              <w:spacing w:after="0" w:before="0" w:lineRule="auto"/>
              <w:jc w:val="right"/>
              <w:rPr>
                <w:i w:val="1"/>
                <w:iCs w:val="1"/>
                <w:color w:val="64748b"/>
              </w:rPr>
            </w:pPr>
            <w:r>
              <w:rPr>
                <w:b w:val="0"/>
                <w:bCs w:val="0"/>
                <w:color w:val="004331"/>
                <w:sz w:val="20"/>
                <w:szCs w:val="20"/>
                <w:rtl w:val="0"/>
              </w:rPr>
              <w:t xml:space="preserve">21/01/2027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A">
            <w:pPr>
              <w:keepNext w:val="0"/>
              <w:keepLines w:val="0"/>
              <w:widowControl w:val="1"/>
              <w:spacing w:after="0" w:before="0" w:lineRule="auto"/>
              <w:jc w:val="left"/>
              <w:rPr>
                <w:color w:val="64748b"/>
              </w:rPr>
            </w:pPr>
            <w:r>
              <w:rPr>
                <w:b w:val="0"/>
                <w:bCs w:val="0"/>
                <w:color w:val="004331"/>
                <w:sz w:val="20"/>
                <w:szCs w:val="20"/>
                <w:rtl w:val="0"/>
              </w:rPr>
              <w:t xml:space="preserve">Operate phase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B">
            <w:pPr>
              <w:keepNext w:val="0"/>
              <w:keepLines w:val="0"/>
              <w:widowControl w:val="1"/>
              <w:spacing w:after="0" w:before="0" w:lineRule="auto"/>
              <w:jc w:val="left"/>
              <w:rPr>
                <w:color w:val="64748b"/>
              </w:rPr>
            </w:pPr>
            <w:r>
              <w:rPr>
                <w:b w:val="0"/>
                <w:bCs w:val="0"/>
                <w:color w:val="004331"/>
                <w:sz w:val="20"/>
                <w:szCs w:val="20"/>
                <w:rtl w:val="0"/>
              </w:rPr>
              <w:t xml:space="preserve">Operational handover, monitoring, KPI tracking and ongoing solution support</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C">
            <w:pPr>
              <w:keepNext w:val="0"/>
              <w:keepLines w:val="0"/>
              <w:widowControl w:val="1"/>
              <w:spacing w:after="0" w:before="0" w:lineRule="auto"/>
              <w:jc w:val="right"/>
              <w:rPr>
                <w:sz w:val="20"/>
                <w:szCs w:val="20"/>
              </w:rPr>
            </w:pPr>
            <w:r>
              <w:rPr>
                <w:b w:val="0"/>
                <w:bCs w:val="0"/>
                <w:color w:val="004331"/>
                <w:sz w:val="20"/>
                <w:szCs w:val="20"/>
                <w:rtl w:val="0"/>
              </w:rPr>
              <w:t xml:space="preserve">After Go-Live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4D">
            <w:pPr>
              <w:keepNext w:val="0"/>
              <w:keepLines w:val="0"/>
              <w:widowControl w:val="1"/>
              <w:spacing w:after="0" w:before="0" w:lineRule="auto"/>
              <w:jc w:val="right"/>
              <w:rPr>
                <w:i w:val="1"/>
                <w:iCs w:val="1"/>
                <w:color w:val="64748b"/>
              </w:rPr>
            </w:pPr>
            <w:r>
              <w:rPr>
                <w:b w:val="0"/>
                <w:bCs w:val="0"/>
                <w:color w:val="004331"/>
                <w:sz w:val="20"/>
                <w:szCs w:val="20"/>
                <w:rtl w:val="0"/>
              </w:rPr>
              <w:t xml:space="preserve">Ongoing</w:t>
            </w:r>
            <w:r>
              <w:rPr>
                <w:rtl w:val="0"/>
              </w:rPr>
            </w:r>
          </w:p>
        </w:tc>
      </w:tr>
    </w:tbl>
    <w:p w:rsidR="00000000" w:rsidDel="00000000" w:rsidP="00000000" w:rsidRDefault="00000000" w:rsidRPr="00000000" w14:paraId="6F0C0001">
      <w:pPr>
        <w:pStyle w:val="Heading2"/>
        <w:rPr/>
      </w:pPr>
      <w:bookmarkStart w:colFirst="0" w:colLast="0" w:name="_capabilitytraceability" w:id="9200"/>
      <w:bookmarkEnd w:id="9200"/>
      <w:r>
        <w:rPr>
          <w:rtl w:val="0"/>
        </w:rPr>
        <w:t xml:space="preserve">6.2 Capability Delivery Traceability</w:t>
      </w:r>
    </w:p>
    <w:p w:rsidR="00000000" w:rsidDel="00000000" w:rsidP="00000000" w:rsidRDefault="00000000" w:rsidRPr="00000000" w14:paraId="6F0C0002">
      <w:pPr>
        <w:rPr/>
      </w:pPr>
      <w:r>
        <w:rPr>
          <w:rtl w:val="0"/>
        </w:rPr>
        <w:t xml:space="preserve">The table below identifies the requirement, owner, priority, delivery phase and summary acceptance criteria for the capabilities clarified through the Round-1 review. It distinguishes what the Prototype will demonstrate using sample or simulated data from what depends on a production integration or business-owner confirmation still pending at the time of this revision.</w:t>
      </w:r>
    </w:p>
    <w:p w:rsidR="00000000" w:rsidDel="00000000" w:rsidP="00000000" w:rsidRDefault="00000000" w:rsidRPr="00000000" w14:paraId="6F0C0003">
      <w:pPr>
        <w:rPr/>
      </w:pPr>
      <w:r>
        <w:rPr>
          <w:rtl w:val="0"/>
        </w:rPr>
      </w:r>
    </w:p>
    <w:tbl>
      <w:tblPr>
        <w:tblStyle w:val="Table20"/>
        <w:tblW w:w="9374.0" w:type="dxa"/>
        <w:jc w:val="center"/>
        <w:tblLayout w:type="fixed"/>
        <w:tblLook w:val="0000"/>
      </w:tblPr>
      <w:tblGrid>
        <w:gridCol w:w="1250"/>
        <w:gridCol w:w="650"/>
        <w:gridCol w:w="1200"/>
        <w:gridCol w:w="450"/>
        <w:gridCol w:w="2000"/>
        <w:gridCol w:w="3824"/>
      </w:tblGrid>
      <w:tr>
        <w:trPr>
          <w:cantSplit w:val="1"/>
          <w:tblHeader w:val="1"/>
        </w:trPr>
        <w:tc>
          <w:tcPr>
            <w:tcBorders>
              <w:top w:color="cccccc" w:space="0" w:sz="4" w:val="single"/>
              <w:left w:color="cccccc" w:space="0" w:sz="4" w:val="single"/>
              <w:bottom w:color="cccccc" w:space="0" w:sz="4" w:val="single"/>
              <w:right w:color="cccccc" w:space="0" w:sz="4" w:val="single"/>
            </w:tcBorders>
            <w:shd w:fill="003426" w:val="clear"/>
            <w:vAlign w:val="center"/>
          </w:tcPr>
          <w:p w:rsidR="00000000" w:rsidDel="00000000" w:rsidP="00000000" w:rsidRDefault="00000000" w:rsidRPr="00000000" w14:paraId="6F0C0001">
            <w:pPr>
              <w:widowControl w:val="1"/>
              <w:spacing w:after="0" w:before="0" w:line="240" w:lineRule="auto"/>
              <w:jc w:val="left"/>
              <w:rPr>
                <w:b w:val="1"/>
                <w:bCs w:val="1"/>
                <w:color w:val="ffffff"/>
                <w:sz w:val="20"/>
                <w:szCs w:val="20"/>
              </w:rPr>
            </w:pPr>
            <w:r>
              <w:rPr>
                <w:b w:val="1"/>
                <w:bCs w:val="1"/>
                <w:color w:val="ffffff"/>
                <w:sz w:val="20"/>
                <w:szCs w:val="20"/>
                <w:rtl w:val="0"/>
              </w:rPr>
              <w:t xml:space="preserve">Capability</w:t>
            </w:r>
          </w:p>
        </w:tc>
        <w:tc>
          <w:tcPr>
            <w:tcBorders>
              <w:top w:color="cccccc" w:space="0" w:sz="4" w:val="single"/>
              <w:left w:color="cccccc" w:space="0" w:sz="4" w:val="single"/>
              <w:bottom w:color="cccccc" w:space="0" w:sz="4" w:val="single"/>
              <w:right w:color="cccccc" w:space="0" w:sz="4" w:val="single"/>
            </w:tcBorders>
            <w:shd w:fill="003426" w:val="clear"/>
            <w:vAlign w:val="center"/>
          </w:tcPr>
          <w:p w:rsidR="00000000" w:rsidDel="00000000" w:rsidP="00000000" w:rsidRDefault="00000000" w:rsidRPr="00000000" w14:paraId="6F0C0002">
            <w:pPr>
              <w:widowControl w:val="1"/>
              <w:spacing w:after="0" w:before="0" w:line="240" w:lineRule="auto"/>
              <w:jc w:val="left"/>
              <w:rPr>
                <w:b w:val="1"/>
                <w:bCs w:val="1"/>
                <w:color w:val="ffffff"/>
                <w:sz w:val="20"/>
                <w:szCs w:val="20"/>
              </w:rPr>
            </w:pPr>
            <w:r>
              <w:rPr>
                <w:b w:val="1"/>
                <w:bCs w:val="1"/>
                <w:color w:val="ffffff"/>
                <w:sz w:val="20"/>
                <w:szCs w:val="20"/>
                <w:rtl w:val="0"/>
              </w:rPr>
              <w:t xml:space="preserve">Req. ID(s)</w:t>
            </w:r>
          </w:p>
        </w:tc>
        <w:tc>
          <w:tcPr>
            <w:tcBorders>
              <w:top w:color="cccccc" w:space="0" w:sz="4" w:val="single"/>
              <w:left w:color="cccccc" w:space="0" w:sz="4" w:val="single"/>
              <w:bottom w:color="cccccc" w:space="0" w:sz="4" w:val="single"/>
              <w:right w:color="cccccc" w:space="0" w:sz="4" w:val="single"/>
            </w:tcBorders>
            <w:shd w:fill="003426" w:val="clear"/>
            <w:vAlign w:val="center"/>
          </w:tcPr>
          <w:p w:rsidR="00000000" w:rsidDel="00000000" w:rsidP="00000000" w:rsidRDefault="00000000" w:rsidRPr="00000000" w14:paraId="6F0C0003">
            <w:pPr>
              <w:widowControl w:val="1"/>
              <w:spacing w:after="0" w:before="0" w:line="240" w:lineRule="auto"/>
              <w:jc w:val="left"/>
              <w:rPr>
                <w:b w:val="1"/>
                <w:bCs w:val="1"/>
                <w:color w:val="ffffff"/>
                <w:sz w:val="20"/>
                <w:szCs w:val="20"/>
              </w:rPr>
            </w:pPr>
            <w:r>
              <w:rPr>
                <w:b w:val="1"/>
                <w:bCs w:val="1"/>
                <w:color w:val="ffffff"/>
                <w:sz w:val="20"/>
                <w:szCs w:val="20"/>
                <w:rtl w:val="0"/>
              </w:rPr>
              <w:t xml:space="preserve">Owner</w:t>
            </w:r>
          </w:p>
        </w:tc>
        <w:tc>
          <w:tcPr>
            <w:tcBorders>
              <w:top w:color="cccccc" w:space="0" w:sz="4" w:val="single"/>
              <w:left w:color="cccccc" w:space="0" w:sz="4" w:val="single"/>
              <w:bottom w:color="cccccc" w:space="0" w:sz="4" w:val="single"/>
              <w:right w:color="cccccc" w:space="0" w:sz="4" w:val="single"/>
            </w:tcBorders>
            <w:shd w:fill="003426" w:val="clear"/>
            <w:vAlign w:val="center"/>
          </w:tcPr>
          <w:p w:rsidR="00000000" w:rsidDel="00000000" w:rsidP="00000000" w:rsidRDefault="00000000" w:rsidRPr="00000000" w14:paraId="6F0C0004">
            <w:pPr>
              <w:widowControl w:val="1"/>
              <w:spacing w:after="0" w:before="0" w:line="240" w:lineRule="auto"/>
              <w:jc w:val="left"/>
              <w:rPr>
                <w:b w:val="1"/>
                <w:bCs w:val="1"/>
                <w:color w:val="ffffff"/>
                <w:sz w:val="20"/>
                <w:szCs w:val="20"/>
              </w:rPr>
            </w:pPr>
            <w:r>
              <w:rPr>
                <w:b w:val="1"/>
                <w:bCs w:val="1"/>
                <w:color w:val="ffffff"/>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shd w:fill="003426" w:val="clear"/>
            <w:vAlign w:val="center"/>
          </w:tcPr>
          <w:p w:rsidR="00000000" w:rsidDel="00000000" w:rsidP="00000000" w:rsidRDefault="00000000" w:rsidRPr="00000000" w14:paraId="6F0C0005">
            <w:pPr>
              <w:widowControl w:val="1"/>
              <w:spacing w:after="0" w:before="0" w:line="240" w:lineRule="auto"/>
              <w:jc w:val="left"/>
              <w:rPr>
                <w:b w:val="1"/>
                <w:bCs w:val="1"/>
                <w:color w:val="ffffff"/>
                <w:sz w:val="20"/>
                <w:szCs w:val="20"/>
              </w:rPr>
            </w:pPr>
            <w:r>
              <w:rPr>
                <w:b w:val="1"/>
                <w:bCs w:val="1"/>
                <w:color w:val="ffffff"/>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shd w:fill="003426" w:val="clear"/>
            <w:vAlign w:val="center"/>
          </w:tcPr>
          <w:p w:rsidR="00000000" w:rsidDel="00000000" w:rsidP="00000000" w:rsidRDefault="00000000" w:rsidRPr="00000000" w14:paraId="6F0C0006">
            <w:pPr>
              <w:widowControl w:val="1"/>
              <w:spacing w:after="0" w:before="0" w:line="240" w:lineRule="auto"/>
              <w:jc w:val="left"/>
              <w:rPr>
                <w:b w:val="1"/>
                <w:bCs w:val="1"/>
                <w:color w:val="ffffff"/>
                <w:sz w:val="20"/>
                <w:szCs w:val="20"/>
              </w:rPr>
            </w:pPr>
            <w:r>
              <w:rPr>
                <w:b w:val="1"/>
                <w:bCs w:val="1"/>
                <w:color w:val="ffffff"/>
                <w:sz w:val="20"/>
                <w:szCs w:val="20"/>
                <w:rtl w:val="0"/>
              </w:rPr>
              <w:t xml:space="preserve">Acceptance Criteria (summary)</w:t>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7">
            <w:pPr>
              <w:widowControl w:val="1"/>
              <w:spacing w:after="0" w:before="0" w:lineRule="auto"/>
              <w:jc w:val="left"/>
              <w:rPr>
                <w:sz w:val="20"/>
                <w:szCs w:val="20"/>
              </w:rPr>
            </w:pPr>
            <w:r>
              <w:rPr>
                <w:sz w:val="20"/>
                <w:szCs w:val="20"/>
                <w:rtl w:val="0"/>
              </w:rPr>
              <w:t xml:space="preserve">Sanad Enforcement-to-Invoice Mapping (WF-09)</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8">
            <w:pPr>
              <w:widowControl w:val="1"/>
              <w:spacing w:after="0" w:before="0" w:lineRule="auto"/>
              <w:jc w:val="left"/>
              <w:rPr>
                <w:sz w:val="20"/>
                <w:szCs w:val="20"/>
              </w:rPr>
            </w:pPr>
            <w:r>
              <w:rPr>
                <w:sz w:val="20"/>
                <w:szCs w:val="20"/>
                <w:rtl w:val="0"/>
              </w:rPr>
              <w:t xml:space="preserve">FR-016</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9">
            <w:pPr>
              <w:widowControl w:val="1"/>
              <w:spacing w:after="0" w:before="0" w:lineRule="auto"/>
              <w:jc w:val="left"/>
              <w:rPr>
                <w:sz w:val="20"/>
                <w:szCs w:val="20"/>
              </w:rPr>
            </w:pPr>
            <w:r>
              <w:rPr>
                <w:sz w:val="20"/>
                <w:szCs w:val="20"/>
                <w:rtl w:val="0"/>
              </w:rPr>
              <w:t xml:space="preserve">Financial Reconciliation Officer</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A">
            <w:pPr>
              <w:widowControl w:val="1"/>
              <w:spacing w:after="0" w:before="0" w:lineRule="auto"/>
              <w:jc w:val="left"/>
              <w:rPr>
                <w:sz w:val="20"/>
                <w:szCs w:val="20"/>
              </w:rPr>
            </w:pPr>
            <w:r>
              <w:rPr>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B">
            <w:pPr>
              <w:widowControl w:val="1"/>
              <w:spacing w:after="0" w:before="0" w:lineRule="auto"/>
              <w:jc w:val="left"/>
              <w:rPr>
                <w:sz w:val="20"/>
                <w:szCs w:val="20"/>
              </w:rPr>
            </w:pPr>
            <w:r>
              <w:rPr>
                <w:sz w:val="20"/>
                <w:szCs w:val="20"/>
                <w:rtl w:val="0"/>
              </w:rPr>
              <w:t xml:space="preserve">Prototype: sample data. Production: pending Sanad/Tahseel integration</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C">
            <w:pPr>
              <w:widowControl w:val="1"/>
              <w:spacing w:after="0" w:before="0" w:lineRule="auto"/>
              <w:jc w:val="left"/>
              <w:rPr>
                <w:sz w:val="20"/>
                <w:szCs w:val="20"/>
              </w:rPr>
            </w:pPr>
            <w:r>
              <w:rPr>
                <w:sz w:val="20"/>
                <w:szCs w:val="20"/>
                <w:rtl w:val="0"/>
              </w:rPr>
              <w:t xml:space="preserve">Correct SADAD-number extraction on a representative document sample; validated enforcement-to-invoice matches reviewed against approved data; one-to-many cases preserved without value duplication; unresolved cases remain unresolved (none auto-inferred); every match carries a stored confidence and evidence reference.</w:t>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D">
            <w:pPr>
              <w:widowControl w:val="1"/>
              <w:spacing w:after="0" w:before="0" w:lineRule="auto"/>
              <w:jc w:val="left"/>
              <w:rPr>
                <w:sz w:val="20"/>
                <w:szCs w:val="20"/>
              </w:rPr>
            </w:pPr>
            <w:r>
              <w:rPr>
                <w:sz w:val="20"/>
                <w:szCs w:val="20"/>
                <w:rtl w:val="0"/>
              </w:rPr>
              <w:t xml:space="preserve">KPI &amp; Performance Intelligence (WF-03)</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E">
            <w:pPr>
              <w:widowControl w:val="1"/>
              <w:spacing w:after="0" w:before="0" w:lineRule="auto"/>
              <w:jc w:val="left"/>
              <w:rPr>
                <w:sz w:val="20"/>
                <w:szCs w:val="20"/>
              </w:rPr>
            </w:pPr>
            <w:r>
              <w:rPr>
                <w:sz w:val="20"/>
                <w:szCs w:val="20"/>
                <w:rtl w:val="0"/>
              </w:rPr>
              <w:t xml:space="preserve">FR-017</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0F">
            <w:pPr>
              <w:widowControl w:val="1"/>
              <w:spacing w:after="0" w:before="0" w:lineRule="auto"/>
              <w:jc w:val="left"/>
              <w:rPr>
                <w:sz w:val="20"/>
                <w:szCs w:val="20"/>
              </w:rPr>
            </w:pPr>
            <w:r>
              <w:rPr>
                <w:sz w:val="20"/>
                <w:szCs w:val="20"/>
                <w:rtl w:val="0"/>
              </w:rPr>
              <w:t xml:space="preserve">Revenue &amp; Collection Manager</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0">
            <w:pPr>
              <w:widowControl w:val="1"/>
              <w:spacing w:after="0" w:before="0" w:lineRule="auto"/>
              <w:jc w:val="left"/>
              <w:rPr>
                <w:sz w:val="20"/>
                <w:szCs w:val="20"/>
              </w:rPr>
            </w:pPr>
            <w:r>
              <w:rPr>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1">
            <w:pPr>
              <w:widowControl w:val="1"/>
              <w:spacing w:after="0" w:before="0" w:lineRule="auto"/>
              <w:jc w:val="left"/>
              <w:rPr>
                <w:sz w:val="20"/>
                <w:szCs w:val="20"/>
              </w:rPr>
            </w:pPr>
            <w:r>
              <w:rPr>
                <w:sz w:val="20"/>
                <w:szCs w:val="20"/>
                <w:rtl w:val="0"/>
              </w:rPr>
              <w:t xml:space="preserve">Prototype: sample KPIs. Production: full approved KPI catalog</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2">
            <w:pPr>
              <w:widowControl w:val="1"/>
              <w:spacing w:after="0" w:before="0" w:lineRule="auto"/>
              <w:jc w:val="left"/>
              <w:rPr>
                <w:sz w:val="20"/>
                <w:szCs w:val="20"/>
              </w:rPr>
            </w:pPr>
            <w:r>
              <w:rPr>
                <w:sz w:val="20"/>
                <w:szCs w:val="20"/>
                <w:rtl w:val="0"/>
              </w:rPr>
              <w:t xml:space="preserve">Displayed KPIs match the Ministry’s approved definitions/baselines/targets; trend and deviation findings cite supporting evidence; a proposed KPI or definition change is not treated as adopted until business-owner approval with version and effective date is recorded.</w:t>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3">
            <w:pPr>
              <w:widowControl w:val="1"/>
              <w:spacing w:after="0" w:before="0" w:lineRule="auto"/>
              <w:jc w:val="left"/>
              <w:rPr>
                <w:sz w:val="20"/>
                <w:szCs w:val="20"/>
              </w:rPr>
            </w:pPr>
            <w:r>
              <w:rPr>
                <w:sz w:val="20"/>
                <w:szCs w:val="20"/>
                <w:rtl w:val="0"/>
              </w:rPr>
              <w:t xml:space="preserve">Dynamic Report Generation (WF-04)</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4">
            <w:pPr>
              <w:widowControl w:val="1"/>
              <w:spacing w:after="0" w:before="0" w:lineRule="auto"/>
              <w:jc w:val="left"/>
              <w:rPr>
                <w:sz w:val="20"/>
                <w:szCs w:val="20"/>
              </w:rPr>
            </w:pPr>
            <w:r>
              <w:rPr>
                <w:sz w:val="20"/>
                <w:szCs w:val="20"/>
                <w:rtl w:val="0"/>
              </w:rPr>
              <w:t xml:space="preserve">FR-018</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5">
            <w:pPr>
              <w:widowControl w:val="1"/>
              <w:spacing w:after="0" w:before="0" w:lineRule="auto"/>
              <w:jc w:val="left"/>
              <w:rPr>
                <w:sz w:val="20"/>
                <w:szCs w:val="20"/>
              </w:rPr>
            </w:pPr>
            <w:r>
              <w:rPr>
                <w:sz w:val="20"/>
                <w:szCs w:val="20"/>
                <w:rtl w:val="0"/>
              </w:rPr>
              <w:t xml:space="preserve">Shared Services Leader</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6">
            <w:pPr>
              <w:widowControl w:val="1"/>
              <w:spacing w:after="0" w:before="0" w:lineRule="auto"/>
              <w:jc w:val="left"/>
              <w:rPr>
                <w:sz w:val="20"/>
                <w:szCs w:val="20"/>
              </w:rPr>
            </w:pPr>
            <w:r>
              <w:rPr>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7">
            <w:pPr>
              <w:widowControl w:val="1"/>
              <w:spacing w:after="0" w:before="0" w:lineRule="auto"/>
              <w:jc w:val="left"/>
              <w:rPr>
                <w:sz w:val="20"/>
                <w:szCs w:val="20"/>
              </w:rPr>
            </w:pPr>
            <w:r>
              <w:rPr>
                <w:sz w:val="20"/>
                <w:szCs w:val="20"/>
                <w:rtl w:val="0"/>
              </w:rPr>
              <w:t xml:space="preserve">Prototype: sample queries. Production: full semantic-layer coverage</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8">
            <w:pPr>
              <w:widowControl w:val="1"/>
              <w:spacing w:after="0" w:before="0" w:lineRule="auto"/>
              <w:jc w:val="left"/>
              <w:rPr>
                <w:sz w:val="20"/>
                <w:szCs w:val="20"/>
              </w:rPr>
            </w:pPr>
            <w:r>
              <w:rPr>
                <w:sz w:val="20"/>
                <w:szCs w:val="20"/>
                <w:rtl w:val="0"/>
              </w:rPr>
              <w:t xml:space="preserve">Report-calculation results match the governed semantic-layer definitions on a test set; RBAC-scoped access enforced on saved/refreshed reports; unavailable data is flagged, not estimated; ambiguous requests trigger clarification rather than a guessed report.</w:t>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9">
            <w:pPr>
              <w:widowControl w:val="1"/>
              <w:spacing w:after="0" w:before="0" w:lineRule="auto"/>
              <w:jc w:val="left"/>
              <w:rPr>
                <w:sz w:val="20"/>
                <w:szCs w:val="20"/>
              </w:rPr>
            </w:pPr>
            <w:r>
              <w:rPr>
                <w:sz w:val="20"/>
                <w:szCs w:val="20"/>
                <w:rtl w:val="0"/>
              </w:rPr>
              <w:t xml:space="preserve">Semantic / Business Metrics Layer</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A">
            <w:pPr>
              <w:widowControl w:val="1"/>
              <w:spacing w:after="0" w:before="0" w:lineRule="auto"/>
              <w:jc w:val="left"/>
              <w:rPr>
                <w:sz w:val="20"/>
                <w:szCs w:val="20"/>
              </w:rPr>
            </w:pPr>
            <w:r>
              <w:rPr>
                <w:sz w:val="20"/>
                <w:szCs w:val="20"/>
                <w:rtl w:val="0"/>
              </w:rPr>
              <w:t xml:space="preserve">FR-019 / NFR-011</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B">
            <w:pPr>
              <w:widowControl w:val="1"/>
              <w:spacing w:after="0" w:before="0" w:lineRule="auto"/>
              <w:jc w:val="left"/>
              <w:rPr>
                <w:sz w:val="20"/>
                <w:szCs w:val="20"/>
              </w:rPr>
            </w:pPr>
            <w:r>
              <w:rPr>
                <w:sz w:val="20"/>
                <w:szCs w:val="20"/>
                <w:rtl w:val="0"/>
              </w:rPr>
              <w:t xml:space="preserve">Shared Services Leader</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C">
            <w:pPr>
              <w:widowControl w:val="1"/>
              <w:spacing w:after="0" w:before="0" w:lineRule="auto"/>
              <w:jc w:val="left"/>
              <w:rPr>
                <w:sz w:val="20"/>
                <w:szCs w:val="20"/>
              </w:rPr>
            </w:pPr>
            <w:r>
              <w:rPr>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D">
            <w:pPr>
              <w:widowControl w:val="1"/>
              <w:spacing w:after="0" w:before="0" w:lineRule="auto"/>
              <w:jc w:val="left"/>
              <w:rPr>
                <w:sz w:val="20"/>
                <w:szCs w:val="20"/>
              </w:rPr>
            </w:pPr>
            <w:r>
              <w:rPr>
                <w:sz w:val="20"/>
                <w:szCs w:val="20"/>
                <w:rtl w:val="0"/>
              </w:rPr>
              <w:t xml:space="preserve">Prototype: core entities/measures. Production: full governed catalog</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E">
            <w:pPr>
              <w:widowControl w:val="1"/>
              <w:spacing w:after="0" w:before="0" w:lineRule="auto"/>
              <w:jc w:val="left"/>
              <w:rPr>
                <w:sz w:val="20"/>
                <w:szCs w:val="20"/>
              </w:rPr>
            </w:pPr>
            <w:r>
              <w:rPr>
                <w:sz w:val="20"/>
                <w:szCs w:val="20"/>
                <w:rtl w:val="0"/>
              </w:rPr>
              <w:t xml:space="preserve">Net-invoicing and collection-rate figures reconcile to the documented numerator/denominator/exclusions on a test set; no double-counting between enforcement and invoice records; every definition change is versioned with an effective date and an authorized approver.</w:t>
            </w:r>
          </w:p>
        </w:tc>
      </w:tr>
      <w:tr>
        <w:trPr>
          <w:cantSplit w:val="1"/>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1F">
            <w:pPr>
              <w:widowControl w:val="1"/>
              <w:spacing w:after="0" w:before="0" w:lineRule="auto"/>
              <w:jc w:val="left"/>
              <w:rPr>
                <w:sz w:val="20"/>
                <w:szCs w:val="20"/>
              </w:rPr>
            </w:pPr>
            <w:r>
              <w:rPr>
                <w:sz w:val="20"/>
                <w:szCs w:val="20"/>
                <w:rtl w:val="0"/>
              </w:rPr>
              <w:t xml:space="preserve">Investment / Lease-Contract Revenue Analysis (Furas)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20">
            <w:pPr>
              <w:widowControl w:val="1"/>
              <w:spacing w:after="0" w:before="0" w:lineRule="auto"/>
              <w:jc w:val="left"/>
              <w:rPr>
                <w:sz w:val="20"/>
                <w:szCs w:val="20"/>
              </w:rPr>
            </w:pPr>
            <w:r>
              <w:rPr>
                <w:sz w:val="20"/>
                <w:szCs w:val="20"/>
                <w:rtl w:val="0"/>
              </w:rPr>
              <w:t xml:space="preserve">In-scope bullet, Section 1.2; WF02-02</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21">
            <w:pPr>
              <w:widowControl w:val="1"/>
              <w:spacing w:after="0" w:before="0" w:lineRule="auto"/>
              <w:jc w:val="left"/>
              <w:rPr>
                <w:sz w:val="20"/>
                <w:szCs w:val="20"/>
              </w:rPr>
            </w:pPr>
            <w:r>
              <w:rPr>
                <w:sz w:val="20"/>
                <w:szCs w:val="20"/>
                <w:rtl w:val="0"/>
              </w:rPr>
              <w:t xml:space="preserve">Revenue &amp; Collection Manager</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22">
            <w:pPr>
              <w:widowControl w:val="1"/>
              <w:spacing w:after="0" w:before="0" w:lineRule="auto"/>
              <w:jc w:val="left"/>
              <w:rPr>
                <w:sz w:val="20"/>
                <w:szCs w:val="20"/>
              </w:rPr>
            </w:pPr>
            <w:r>
              <w:rPr>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23">
            <w:pPr>
              <w:widowControl w:val="1"/>
              <w:spacing w:after="0" w:before="0" w:lineRule="auto"/>
              <w:jc w:val="left"/>
              <w:rPr>
                <w:sz w:val="20"/>
                <w:szCs w:val="20"/>
              </w:rPr>
            </w:pPr>
            <w:r>
              <w:rPr>
                <w:sz w:val="20"/>
                <w:szCs w:val="20"/>
                <w:rtl w:val="0"/>
              </w:rPr>
              <w:t xml:space="preserve">Prototype: illustrative sample data. Production: pending Furas data-feed confirmation</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6F0C0024">
            <w:pPr>
              <w:widowControl w:val="1"/>
              <w:spacing w:after="0" w:before="0" w:lineRule="auto"/>
              <w:jc w:val="left"/>
              <w:rPr>
                <w:sz w:val="20"/>
                <w:szCs w:val="20"/>
              </w:rPr>
            </w:pPr>
            <w:r>
              <w:rPr>
                <w:sz w:val="20"/>
                <w:szCs w:val="20"/>
                <w:rtl w:val="0"/>
              </w:rPr>
              <w:t xml:space="preserve">Furas-originated investment/lease-contract data is distinguishable from procurement-contract data in the forecasting model; the data-feed mechanism (direct feed vs. existing integration vs. approved dataset) is confirmed with the Furas data owner before Alpha.</w:t>
            </w:r>
          </w:p>
        </w:tc>
      </w:tr>
    </w:tbl>
    <w:p w:rsidR="00000000" w:rsidDel="00000000" w:rsidP="00000000" w:rsidRDefault="00000000" w:rsidRPr="00000000" w14:paraId="6F0C0004">
      <w:pPr>
        <w:rPr/>
      </w:pPr>
      <w:r>
        <w:rPr>
          <w:rtl w:val="0"/>
        </w:rPr>
      </w:r>
    </w:p>
    <w:p w:rsidR="00000000" w:rsidDel="00000000" w:rsidP="00000000" w:rsidRDefault="00000000" w:rsidRPr="00000000" w14:paraId="0000054E">
      <w:pPr>
        <w:pStyle w:val="Heading1"/>
        <w:rPr/>
      </w:pPr>
      <w:bookmarkStart w:colFirst="0" w:colLast="0" w:name="_u29upm5ynlym" w:id="47"/>
      <w:bookmarkEnd w:id="47"/>
      <w:r>
        <w:rPr>
          <w:rtl w:val="0"/>
        </w:rPr>
        <w:t xml:space="preserve">Additional resources</w:t>
      </w:r>
    </w:p>
    <w:p w:rsidR="00000000" w:rsidDel="00000000" w:rsidP="00000000" w:rsidRDefault="00000000" w:rsidRPr="00000000" w14:paraId="0000054F">
      <w:pPr>
        <w:pBdr>
          <w:bottom w:color="004331" w:space="1" w:sz="6" w:val="single"/>
        </w:pBdr>
        <w:rPr/>
      </w:pPr>
      <w:r>
        <w:rPr>
          <w:rtl w:val="0"/>
        </w:rPr>
      </w:r>
    </w:p>
    <w:p w:rsidR="00000000" w:rsidDel="00000000" w:rsidP="00000000" w:rsidRDefault="00000000" w:rsidRPr="00000000" w14:paraId="00000550">
      <w:pPr>
        <w:spacing w:after="80" w:before="60" w:lineRule="auto"/>
        <w:rPr/>
      </w:pPr>
      <w:r>
        <w:rPr>
          <w:rtl w:val="0"/>
        </w:rPr>
      </w:r>
    </w:p>
    <w:tbl>
      <w:tblPr>
        <w:tblStyle w:val="Table31"/>
        <w:tblW w:w="9502.0" w:type="dxa"/>
        <w:jc w:val="left"/>
        <w:tblInd w:w="-10.0" w:type="dxa"/>
        <w:tblLayout w:type="fixed"/>
        <w:tblLook w:val="0000"/>
      </w:tblPr>
      <w:tblGrid>
        <w:gridCol w:w="1128"/>
        <w:gridCol w:w="2513"/>
        <w:gridCol w:w="3812"/>
        <w:gridCol w:w="2049"/>
        <w:tblGridChange w:id="0">
          <w:tblGrid>
            <w:gridCol w:w="1128"/>
            <w:gridCol w:w="2513"/>
            <w:gridCol w:w="3812"/>
            <w:gridCol w:w="2049"/>
          </w:tblGrid>
        </w:tblGridChange>
      </w:tblGrid>
      <w:tr>
        <w:trPr>
          <w:cantSplit w:val="0"/>
          <w:trHeight w:val="367" w:hRule="atLeast"/>
          <w:tblHeader w:val="0"/>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51">
            <w:pPr>
              <w:widowControl w:val="1"/>
              <w:spacing w:after="0" w:before="0" w:lineRule="auto"/>
              <w:jc w:val="left"/>
              <w:rPr>
                <w:b w:val="1"/>
                <w:bCs w:val="1"/>
                <w:color w:val="ffffff"/>
              </w:rPr>
            </w:pPr>
            <w:r>
              <w:rPr>
                <w:b w:val="1"/>
                <w:bCs w:val="1"/>
                <w:color w:val="ffffff"/>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100.0" w:type="dxa"/>
              <w:left w:w="120.0" w:type="dxa"/>
              <w:bottom w:w="100.0" w:type="dxa"/>
              <w:right w:w="120.0" w:type="dxa"/>
            </w:tcMar>
            <w:vAlign w:val="center"/>
          </w:tcPr>
          <w:p w:rsidR="00000000" w:rsidDel="00000000" w:rsidP="00000000" w:rsidRDefault="00000000" w:rsidRPr="00000000" w14:paraId="00000552">
            <w:pPr>
              <w:widowControl w:val="1"/>
              <w:spacing w:after="0" w:before="0" w:lineRule="auto"/>
              <w:jc w:val="left"/>
              <w:rPr>
                <w:b w:val="1"/>
                <w:bCs w:val="1"/>
                <w:color w:val="ffffff"/>
              </w:rPr>
            </w:pPr>
            <w:r>
              <w:rPr>
                <w:b w:val="1"/>
                <w:bCs w:val="1"/>
                <w:color w:val="ffffff"/>
                <w:sz w:val="20"/>
                <w:szCs w:val="20"/>
                <w:rtl w:val="0"/>
              </w:rPr>
              <w:t xml:space="preserve">Document type</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100.0" w:type="dxa"/>
              <w:left w:w="120.0" w:type="dxa"/>
              <w:bottom w:w="100.0" w:type="dxa"/>
              <w:right w:w="120.0" w:type="dxa"/>
            </w:tcMar>
            <w:vAlign w:val="center"/>
          </w:tcPr>
          <w:p w:rsidR="00000000" w:rsidDel="00000000" w:rsidP="00000000" w:rsidRDefault="00000000" w:rsidRPr="00000000" w14:paraId="00000553">
            <w:pPr>
              <w:widowControl w:val="1"/>
              <w:spacing w:after="0" w:before="0" w:lineRule="auto"/>
              <w:jc w:val="left"/>
              <w:rPr>
                <w:b w:val="1"/>
                <w:bCs w:val="1"/>
                <w:color w:val="ffffff"/>
              </w:rPr>
            </w:pPr>
            <w:r>
              <w:rPr>
                <w:b w:val="1"/>
                <w:bCs w:val="1"/>
                <w:color w:val="ffffff"/>
                <w:sz w:val="20"/>
                <w:szCs w:val="20"/>
                <w:rtl w:val="0"/>
              </w:rPr>
              <w:t xml:space="preserve">Description</w:t>
            </w:r>
            <w:r>
              <w:rPr>
                <w:rtl w:val="0"/>
              </w:rPr>
            </w:r>
          </w:p>
        </w:tc>
        <w:tc>
          <w:tcPr>
            <w:tcBorders>
              <w:top w:color="cccccc" w:space="0" w:sz="4" w:val="single"/>
              <w:left w:color="cccccc" w:space="0" w:sz="4" w:val="single"/>
              <w:bottom w:color="cccccc" w:space="0" w:sz="4" w:val="single"/>
              <w:right w:color="cccccc" w:space="0" w:sz="4" w:val="single"/>
            </w:tcBorders>
            <w:shd w:fill="004331" w:val="clear"/>
            <w:tcMar>
              <w:top w:w="100.0" w:type="dxa"/>
              <w:left w:w="120.0" w:type="dxa"/>
              <w:bottom w:w="100.0" w:type="dxa"/>
              <w:right w:w="120.0" w:type="dxa"/>
            </w:tcMar>
            <w:vAlign w:val="center"/>
          </w:tcPr>
          <w:p w:rsidR="00000000" w:rsidDel="00000000" w:rsidP="00000000" w:rsidRDefault="00000000" w:rsidRPr="00000000" w14:paraId="00000554">
            <w:pPr>
              <w:widowControl w:val="1"/>
              <w:spacing w:after="0" w:before="0" w:lineRule="auto"/>
              <w:jc w:val="left"/>
              <w:rPr>
                <w:b w:val="1"/>
                <w:bCs w:val="1"/>
                <w:color w:val="ffffff"/>
              </w:rPr>
            </w:pPr>
            <w:r>
              <w:rPr>
                <w:b w:val="1"/>
                <w:bCs w:val="1"/>
                <w:color w:val="ffffff"/>
                <w:sz w:val="20"/>
                <w:szCs w:val="20"/>
                <w:rtl w:val="0"/>
              </w:rPr>
              <w:t xml:space="preserve">Link / Attachment Name</w:t>
            </w:r>
            <w:r>
              <w:rPr>
                <w:rtl w:val="0"/>
              </w:rPr>
            </w:r>
          </w:p>
        </w:tc>
      </w:tr>
      <w:tr>
        <w:trPr>
          <w:cantSplit w:val="0"/>
          <w:trHeight w:val="114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55">
            <w:pPr>
              <w:widowControl w:val="1"/>
              <w:spacing w:after="0" w:before="0" w:lineRule="auto"/>
              <w:jc w:val="left"/>
              <w:rPr>
                <w:b w:val="1"/>
                <w:bCs w:val="1"/>
                <w:color w:val="808080"/>
              </w:rPr>
            </w:pPr>
            <w:r>
              <w:rPr>
                <w:b w:val="1"/>
                <w:bCs w:val="1"/>
                <w:color w:val="808080"/>
                <w:sz w:val="20"/>
                <w:szCs w:val="20"/>
                <w:rtl w:val="0"/>
              </w:rPr>
              <w:t xml:space="preserve">DOC-01</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556">
            <w:pPr>
              <w:widowControl w:val="1"/>
              <w:spacing w:after="0" w:before="0" w:lineRule="auto"/>
              <w:jc w:val="left"/>
              <w:rPr>
                <w:color w:val="65758c"/>
              </w:rPr>
            </w:pPr>
            <w:r>
              <w:rPr>
                <w:color w:val="65758c"/>
                <w:sz w:val="20"/>
                <w:szCs w:val="20"/>
                <w:rtl w:val="0"/>
              </w:rPr>
              <w:t xml:space="preserve">Product requirements</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557">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jc w:val="left"/>
              <w:rPr>
                <w:color w:val="65758c"/>
              </w:rPr>
            </w:pPr>
            <w:r>
              <w:rPr>
                <w:color w:val="65758c"/>
                <w:sz w:val="20"/>
                <w:szCs w:val="20"/>
                <w:rtl w:val="0"/>
              </w:rPr>
              <w:t xml:space="preserve">Complete list of business and technical requirements for the solution.</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558">
            <w:pPr>
              <w:widowControl w:val="1"/>
              <w:spacing w:after="0" w:before="0" w:lineRule="auto"/>
              <w:jc w:val="left"/>
              <w:rPr>
                <w:i w:val="1"/>
                <w:iCs w:val="1"/>
                <w:color w:val="64748b"/>
              </w:rPr>
            </w:pPr>
            <w:r>
              <w:rPr>
                <w:sz w:val="20"/>
                <w:szCs w:val="20"/>
              </w:rPr>
              <w:drawing>
                <wp:inline distB="0" distT="0" distL="114300" distR="114300">
                  <wp:extent cx="762000" cy="7620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762000" cy="762000"/>
                          </a:xfrm>
                          <a:prstGeom prst="rect"/>
                          <a:ln/>
                        </pic:spPr>
                      </pic:pic>
                    </a:graphicData>
                  </a:graphic>
                </wp:inline>
              </w:drawing>
            </w:r>
            <w:r>
              <w:rPr>
                <w:rtl w:val="0"/>
              </w:rPr>
            </w:r>
          </w:p>
        </w:tc>
      </w:tr>
      <w:tr>
        <w:trPr>
          <w:cantSplit w:val="0"/>
          <w:trHeight w:val="114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59">
            <w:pPr>
              <w:widowControl w:val="1"/>
              <w:spacing w:after="0" w:before="0" w:lineRule="auto"/>
              <w:jc w:val="left"/>
              <w:rPr>
                <w:b w:val="1"/>
                <w:bCs w:val="1"/>
                <w:color w:val="808080"/>
              </w:rPr>
            </w:pPr>
            <w:r>
              <w:rPr>
                <w:b w:val="1"/>
                <w:bCs w:val="1"/>
                <w:color w:val="808080"/>
                <w:sz w:val="20"/>
                <w:szCs w:val="20"/>
                <w:rtl w:val="0"/>
              </w:rPr>
              <w:t xml:space="preserve">DOC-02</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55A">
            <w:pPr>
              <w:widowControl w:val="1"/>
              <w:spacing w:after="0" w:before="0" w:lineRule="auto"/>
              <w:jc w:val="left"/>
              <w:rPr>
                <w:color w:val="65758c"/>
              </w:rPr>
            </w:pPr>
            <w:r>
              <w:rPr>
                <w:color w:val="65758c"/>
                <w:sz w:val="20"/>
                <w:szCs w:val="20"/>
                <w:rtl w:val="0"/>
              </w:rPr>
              <w:t xml:space="preserve">Solution to services mapping</w:t>
            </w:r>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55B">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jc w:val="left"/>
              <w:rPr>
                <w:color w:val="65758c"/>
              </w:rPr>
            </w:pPr>
            <w:r>
              <w:rPr>
                <w:color w:val="65758c"/>
                <w:sz w:val="20"/>
                <w:szCs w:val="20"/>
                <w:rtl w:val="0"/>
              </w:rPr>
              <w:t xml:space="preserve">Solution mapping to the existing MOMAH services</w:t>
            </w:r>
            <w:r>
              <w:rPr>
                <w:rtl w:val="0"/>
              </w:rPr>
            </w:r>
          </w:p>
          <w:p w:rsidR="00000000" w:rsidDel="00000000" w:rsidP="00000000" w:rsidRDefault="00000000" w:rsidRPr="00000000" w14:paraId="0000055C">
            <w:pPr>
              <w:widowControl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jc w:val="left"/>
              <w:rPr>
                <w:color w:val="65758c"/>
              </w:rPr>
            </w:pPr>
            <w:r>
              <w:rPr>
                <w:color w:val="65758c"/>
                <w:sz w:val="20"/>
                <w:szCs w:val="20"/>
                <w:rtl w:val="0"/>
              </w:rPr>
              <w:t xml:space="preserve">Validate and update the mapping of this solution to the respective MOMAH services that the solution directly provides </w:t>
            </w:r>
            <w:hyperlink r:id="rId16">
              <w:r>
                <w:rPr>
                  <w:color w:val="0563c1"/>
                  <w:sz w:val="20"/>
                  <w:szCs w:val="20"/>
                  <w:u w:val="single"/>
                  <w:rtl w:val="0"/>
                </w:rPr>
                <w:t xml:space="preserve">HERE</w:t>
              </w:r>
            </w:hyperlink>
            <w:r>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55D">
            <w:pPr>
              <w:widowControl w:val="1"/>
              <w:spacing w:after="0" w:before="0" w:lineRule="auto"/>
              <w:jc w:val="left"/>
              <w:rPr>
                <w:i w:val="1"/>
                <w:iCs w:val="1"/>
                <w:color w:val="64748b"/>
              </w:rPr>
            </w:pPr>
            <w:r>
              <w:rPr>
                <w:sz w:val="20"/>
                <w:szCs w:val="20"/>
              </w:rPr>
              <w:drawing>
                <wp:inline distB="0" distT="0" distL="114300" distR="114300">
                  <wp:extent cx="762000" cy="76200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62000" cy="762000"/>
                          </a:xfrm>
                          <a:prstGeom prst="rect"/>
                          <a:ln/>
                        </pic:spPr>
                      </pic:pic>
                    </a:graphicData>
                  </a:graphic>
                </wp:inline>
              </w:drawing>
            </w:r>
            <w:r>
              <w:rPr>
                <w:rtl w:val="0"/>
              </w:rPr>
            </w:r>
          </w:p>
        </w:tc>
      </w:tr>
    </w:tbl>
    <w:p w:rsidR="00000000" w:rsidDel="00000000" w:rsidP="00000000" w:rsidRDefault="00000000" w:rsidRPr="00000000" w14:paraId="0000055E">
      <w:pPr>
        <w:pStyle w:val="Heading1"/>
        <w:rPr/>
      </w:pPr>
      <w:bookmarkStart w:colFirst="0" w:colLast="0" w:name="_j9hf8smd8di6" w:id="48"/>
      <w:bookmarkEnd w:id="48"/>
      <w:r>
        <w:rPr>
          <w:rtl w:val="0"/>
        </w:rPr>
        <w:t xml:space="preserve">Appendix</w:t>
      </w:r>
    </w:p>
    <w:p w:rsidR="00000000" w:rsidDel="00000000" w:rsidP="00000000" w:rsidRDefault="00000000" w:rsidRPr="00000000" w14:paraId="0000055F">
      <w:pPr>
        <w:pBdr>
          <w:bottom w:color="004331" w:space="1" w:sz="6" w:val="single"/>
        </w:pBdr>
        <w:rPr/>
      </w:pPr>
      <w:r>
        <w:rPr>
          <w:rtl w:val="0"/>
        </w:rPr>
      </w:r>
    </w:p>
    <w:p w:rsidR="00000000" w:rsidDel="00000000" w:rsidP="00000000" w:rsidRDefault="00000000" w:rsidRPr="00000000" w14:paraId="00000560">
      <w:pPr>
        <w:spacing w:after="80" w:before="80" w:lineRule="auto"/>
        <w:rPr/>
      </w:pPr>
      <w:r>
        <w:rPr>
          <w:rtl w:val="0"/>
        </w:rPr>
      </w:r>
    </w:p>
    <w:p w:rsidR="00000000" w:rsidDel="00000000" w:rsidP="00000000" w:rsidRDefault="00000000" w:rsidRPr="00000000" w14:paraId="00000561">
      <w:pPr>
        <w:pStyle w:val="Heading2"/>
        <w:rPr>
          <w:rFonts w:ascii="Arial" w:cs="Arial" w:eastAsia="Arial" w:hAnsi="Arial"/>
          <w:b w:val="0"/>
          <w:bCs w:val="0"/>
          <w:i w:val="1"/>
          <w:iCs w:val="1"/>
          <w:smallCaps w:val="0"/>
          <w:strike w:val="0"/>
          <w:color w:val="004331"/>
          <w:sz w:val="20"/>
          <w:szCs w:val="20"/>
          <w:u w:val="none"/>
          <w:shd w:fill="auto" w:val="clear"/>
          <w:vertAlign w:val="baseline"/>
        </w:rPr>
      </w:pPr>
      <w:bookmarkStart w:colFirst="0" w:colLast="0" w:name="_5nu2dfm0n6zp" w:id="49"/>
      <w:bookmarkEnd w:id="49"/>
      <w:r>
        <w:rPr>
          <w:rtl w:val="0"/>
        </w:rPr>
        <w:t xml:space="preserve">A. References</w:t>
      </w:r>
    </w:p>
    <w:p w:rsidR="00000000" w:rsidDel="00000000" w:rsidP="00000000" w:rsidRDefault="00000000" w:rsidRPr="00000000" w14:paraId="00000562">
      <w:pPr>
        <w:spacing w:after="40" w:before="40" w:lineRule="auto"/>
        <w:rPr>
          <w:i w:val="1"/>
          <w:iCs w:val="1"/>
        </w:rPr>
      </w:pPr>
      <w:r>
        <w:rPr>
          <w:rtl w:val="0"/>
        </w:rPr>
      </w:r>
    </w:p>
    <w:p w:rsidR="00000000" w:rsidDel="00000000" w:rsidP="00000000" w:rsidRDefault="00000000" w:rsidRPr="00000000" w14:paraId="00000563">
      <w:pPr>
        <w:pStyle w:val="Heading2"/>
        <w:rPr/>
      </w:pPr>
      <w:bookmarkStart w:colFirst="0" w:colLast="0" w:name="_sou2hhms8clu" w:id="50"/>
      <w:bookmarkEnd w:id="50"/>
      <w:r>
        <w:rPr>
          <w:rtl w:val="0"/>
        </w:rPr>
        <w:t xml:space="preserve">B. Approval Sign-Off</w:t>
      </w:r>
    </w:p>
    <w:tbl>
      <w:tblPr>
        <w:tblStyle w:val="Table32"/>
        <w:tblW w:w="9345.0" w:type="dxa"/>
        <w:jc w:val="left"/>
        <w:tblInd w:w="-125.0" w:type="dxa"/>
        <w:tblLayout w:type="fixed"/>
        <w:tblLook w:val="0000"/>
      </w:tblPr>
      <w:tblGrid>
        <w:gridCol w:w="2265"/>
        <w:gridCol w:w="1335"/>
        <w:gridCol w:w="1725"/>
        <w:gridCol w:w="1725"/>
        <w:gridCol w:w="2295"/>
        <w:tblGridChange w:id="0">
          <w:tblGrid>
            <w:gridCol w:w="2265"/>
            <w:gridCol w:w="1335"/>
            <w:gridCol w:w="1725"/>
            <w:gridCol w:w="1725"/>
            <w:gridCol w:w="22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64">
            <w:pPr>
              <w:widowControl w:val="1"/>
              <w:spacing w:after="0" w:before="0" w:lineRule="auto"/>
              <w:jc w:val="left"/>
              <w:rPr>
                <w:sz w:val="20"/>
                <w:szCs w:val="20"/>
              </w:rPr>
            </w:pPr>
            <w:r>
              <w:rPr>
                <w:b w:val="1"/>
                <w:bCs w:val="1"/>
                <w:color w:val="ffffff"/>
                <w:sz w:val="20"/>
                <w:szCs w:val="20"/>
                <w:rtl w:val="0"/>
              </w:rPr>
              <w:t xml:space="preserve">Role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65">
            <w:pPr>
              <w:widowControl w:val="1"/>
              <w:spacing w:after="0" w:before="0" w:lineRule="auto"/>
              <w:jc w:val="left"/>
              <w:rPr>
                <w:sz w:val="20"/>
                <w:szCs w:val="20"/>
              </w:rPr>
            </w:pPr>
            <w:r>
              <w:rPr>
                <w:b w:val="1"/>
                <w:bCs w:val="1"/>
                <w:color w:val="ffffff"/>
                <w:sz w:val="20"/>
                <w:szCs w:val="20"/>
                <w:rtl w:val="0"/>
              </w:rPr>
              <w:t xml:space="preserve">Name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66">
            <w:pPr>
              <w:widowControl w:val="1"/>
              <w:spacing w:after="0" w:before="0" w:lineRule="auto"/>
              <w:jc w:val="left"/>
              <w:rPr>
                <w:b w:val="1"/>
                <w:bCs w:val="1"/>
                <w:color w:val="ffffff"/>
              </w:rPr>
            </w:pPr>
            <w:r>
              <w:rPr>
                <w:b w:val="1"/>
                <w:bCs w:val="1"/>
                <w:color w:val="ffffff"/>
                <w:sz w:val="20"/>
                <w:szCs w:val="20"/>
                <w:rtl w:val="0"/>
              </w:rPr>
              <w:t xml:space="preserve">Signature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67">
            <w:pPr>
              <w:widowControl w:val="1"/>
              <w:spacing w:after="0" w:before="0" w:lineRule="auto"/>
              <w:jc w:val="left"/>
              <w:rPr>
                <w:b w:val="1"/>
                <w:bCs w:val="1"/>
                <w:color w:val="ffffff"/>
                <w:sz w:val="20"/>
                <w:szCs w:val="20"/>
              </w:rPr>
            </w:pPr>
            <w:r>
              <w:rPr>
                <w:b w:val="1"/>
                <w:bCs w:val="1"/>
                <w:color w:val="ffffff"/>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004331" w:val="clear"/>
            <w:vAlign w:val="center"/>
          </w:tcPr>
          <w:p w:rsidR="00000000" w:rsidDel="00000000" w:rsidP="00000000" w:rsidRDefault="00000000" w:rsidRPr="00000000" w14:paraId="00000568">
            <w:pPr>
              <w:widowControl w:val="1"/>
              <w:spacing w:after="0" w:before="0" w:lineRule="auto"/>
              <w:jc w:val="left"/>
              <w:rPr>
                <w:sz w:val="20"/>
                <w:szCs w:val="20"/>
              </w:rPr>
            </w:pPr>
            <w:r>
              <w:rPr>
                <w:b w:val="1"/>
                <w:bCs w:val="1"/>
                <w:color w:val="ffffff"/>
                <w:sz w:val="20"/>
                <w:szCs w:val="20"/>
                <w:rtl w:val="0"/>
              </w:rPr>
              <w:t xml:space="preserve">Supporting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69">
            <w:pPr>
              <w:widowControl w:val="1"/>
              <w:spacing w:after="0" w:before="0" w:lineRule="auto"/>
              <w:jc w:val="left"/>
              <w:rPr>
                <w:color w:val="64748b"/>
              </w:rPr>
            </w:pPr>
            <w:r>
              <w:rPr>
                <w:color w:val="64748b"/>
                <w:sz w:val="20"/>
                <w:szCs w:val="20"/>
                <w:rtl w:val="0"/>
              </w:rPr>
              <w:t xml:space="preserve">Solution Vendor </w:t>
              <w:br w:type="textWrapping"/>
              <w:t xml:space="preserve">(Prepared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6A">
            <w:pPr>
              <w:widowControl w:val="1"/>
              <w:spacing w:after="0" w:before="0" w:lineRule="auto"/>
              <w:jc w:val="left"/>
              <w:rPr/>
            </w:pPr>
            <w:r>
              <w:rPr>
                <w:sz w:val="20"/>
                <w:szCs w:val="20"/>
                <w:rtl w:val="0"/>
              </w:rPr>
              <w:t xml:space="preserve">ByteDance</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6B">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6C">
            <w:pPr>
              <w:rPr/>
            </w:pPr>
            <w:r>
              <w:rPr>
                <w:rtl w:val="0"/>
              </w:rPr>
              <w:t xml:space="preserve">24/08/2026</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6D">
            <w:pPr>
              <w:widowControl w:val="1"/>
              <w:spacing w:after="0" w:before="0" w:lineRule="auto"/>
              <w:jc w:val="left"/>
              <w:rPr/>
            </w:pPr>
            <w:r>
              <w:rPr>
                <w:sz w:val="20"/>
                <w:szCs w:val="20"/>
                <w:rtl w:val="0"/>
              </w:rPr>
              <w:t xml:space="preserve">HLSD Prototype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6E">
            <w:pPr>
              <w:widowControl w:val="1"/>
              <w:spacing w:after="0" w:before="0" w:lineRule="auto"/>
              <w:jc w:val="left"/>
              <w:rPr>
                <w:color w:val="64748b"/>
              </w:rPr>
            </w:pPr>
            <w:r>
              <w:rPr>
                <w:color w:val="64748b"/>
                <w:sz w:val="20"/>
                <w:szCs w:val="20"/>
                <w:rtl w:val="0"/>
              </w:rPr>
              <w:t xml:space="preserve">NHCI Oversight </w:t>
              <w:br w:type="textWrapping"/>
              <w:t xml:space="preserve">(Reviewed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6F">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0">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1">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2">
            <w:pPr>
              <w:widowControl w:val="1"/>
              <w:spacing w:after="0" w:before="0" w:lineRule="auto"/>
              <w:jc w:val="left"/>
              <w:rPr>
                <w:sz w:val="20"/>
                <w:szCs w:val="20"/>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3">
            <w:pPr>
              <w:widowControl w:val="1"/>
              <w:spacing w:after="0" w:before="0" w:lineRule="auto"/>
              <w:jc w:val="left"/>
              <w:rPr>
                <w:color w:val="64748b"/>
              </w:rPr>
            </w:pPr>
            <w:r>
              <w:rPr>
                <w:color w:val="64748b"/>
                <w:sz w:val="20"/>
                <w:szCs w:val="20"/>
                <w:rtl w:val="0"/>
              </w:rPr>
              <w:t xml:space="preserve">Solution Owner </w:t>
              <w:br w:type="textWrapping"/>
              <w:t xml:space="preserve">(Reviewed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4">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5">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6">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7">
            <w:pPr>
              <w:widowControl w:val="1"/>
              <w:spacing w:after="0" w:before="0" w:lineRule="auto"/>
              <w:jc w:val="left"/>
              <w:rPr>
                <w:sz w:val="20"/>
                <w:szCs w:val="20"/>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8">
            <w:pPr>
              <w:widowControl w:val="1"/>
              <w:spacing w:after="0" w:before="0" w:lineRule="auto"/>
              <w:jc w:val="left"/>
              <w:rPr>
                <w:color w:val="64748b"/>
              </w:rPr>
            </w:pPr>
            <w:r>
              <w:rPr>
                <w:color w:val="64748b"/>
                <w:sz w:val="20"/>
                <w:szCs w:val="20"/>
                <w:rtl w:val="0"/>
              </w:rPr>
              <w:t xml:space="preserve">AI Champion </w:t>
              <w:br w:type="textWrapping"/>
              <w:t xml:space="preserve">(Reviewed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9">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A">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B">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C">
            <w:pPr>
              <w:widowControl w:val="1"/>
              <w:spacing w:after="0" w:before="0" w:lineRule="auto"/>
              <w:jc w:val="left"/>
              <w:rPr>
                <w:sz w:val="20"/>
                <w:szCs w:val="20"/>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D">
            <w:pPr>
              <w:widowControl w:val="1"/>
              <w:spacing w:after="0" w:before="0" w:lineRule="auto"/>
              <w:jc w:val="left"/>
              <w:rPr>
                <w:color w:val="64748b"/>
              </w:rPr>
            </w:pPr>
            <w:r>
              <w:rPr>
                <w:color w:val="64748b"/>
                <w:sz w:val="20"/>
                <w:szCs w:val="20"/>
                <w:rtl w:val="0"/>
              </w:rPr>
              <w:t xml:space="preserve">Central AI </w:t>
              <w:br w:type="textWrapping"/>
              <w:t xml:space="preserve">(Reviewed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E">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7F">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0">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1">
            <w:pPr>
              <w:widowControl w:val="1"/>
              <w:spacing w:after="0" w:before="0" w:lineRule="auto"/>
              <w:jc w:val="left"/>
              <w:rPr>
                <w:sz w:val="20"/>
                <w:szCs w:val="20"/>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2">
            <w:pPr>
              <w:widowControl w:val="1"/>
              <w:spacing w:after="0" w:before="0" w:lineRule="auto"/>
              <w:jc w:val="left"/>
              <w:rPr>
                <w:color w:val="64748b"/>
              </w:rPr>
            </w:pPr>
            <w:r>
              <w:rPr>
                <w:color w:val="64748b"/>
                <w:sz w:val="20"/>
                <w:szCs w:val="20"/>
                <w:rtl w:val="0"/>
              </w:rPr>
              <w:t xml:space="preserve">Sector Head </w:t>
              <w:br w:type="textWrapping"/>
              <w:t xml:space="preserve">(Approved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3">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4">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5">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6">
            <w:pPr>
              <w:widowControl w:val="1"/>
              <w:spacing w:after="0" w:before="0" w:lineRule="auto"/>
              <w:jc w:val="left"/>
              <w:rPr>
                <w:sz w:val="20"/>
                <w:szCs w:val="20"/>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7">
            <w:pPr>
              <w:widowControl w:val="1"/>
              <w:spacing w:after="0" w:before="0" w:lineRule="auto"/>
              <w:jc w:val="left"/>
              <w:rPr>
                <w:color w:val="64748b"/>
              </w:rPr>
            </w:pPr>
            <w:r>
              <w:rPr>
                <w:color w:val="64748b"/>
                <w:sz w:val="20"/>
                <w:szCs w:val="20"/>
                <w:rtl w:val="0"/>
              </w:rPr>
              <w:t xml:space="preserve">AI Solutions Steering Group </w:t>
              <w:br w:type="textWrapping"/>
              <w:t xml:space="preserve">(Approved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8">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9">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A">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B">
            <w:pPr>
              <w:widowControl w:val="1"/>
              <w:spacing w:after="0" w:before="0" w:lineRule="auto"/>
              <w:jc w:val="left"/>
              <w:rPr>
                <w:sz w:val="20"/>
                <w:szCs w:val="20"/>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C">
            <w:pPr>
              <w:widowControl w:val="1"/>
              <w:spacing w:after="0" w:before="0" w:lineRule="auto"/>
              <w:jc w:val="left"/>
              <w:rPr>
                <w:color w:val="64748b"/>
              </w:rPr>
            </w:pPr>
            <w:r>
              <w:rPr>
                <w:color w:val="64748b"/>
                <w:sz w:val="20"/>
                <w:szCs w:val="20"/>
                <w:rtl w:val="0"/>
              </w:rPr>
              <w:t xml:space="preserve">Central AI Committee (Approved By)</w:t>
            </w: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D">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E">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8F">
            <w:pPr>
              <w:widowControl w:val="1"/>
              <w:spacing w:after="0" w:before="0" w:lineRule="auto"/>
              <w:jc w:val="left"/>
              <w:rPr>
                <w:sz w:val="20"/>
                <w:szCs w:val="20"/>
              </w:rPr>
            </w:pPr>
            <w:r>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590">
            <w:pPr>
              <w:widowControl w:val="1"/>
              <w:spacing w:after="0" w:before="0" w:lineRule="auto"/>
              <w:jc w:val="left"/>
              <w:rPr>
                <w:sz w:val="20"/>
                <w:szCs w:val="20"/>
              </w:rPr>
            </w:pPr>
            <w:r>
              <w:rPr>
                <w:rtl w:val="0"/>
              </w:rPr>
            </w:r>
          </w:p>
        </w:tc>
      </w:tr>
    </w:tbl>
    <w:p w:rsidR="00000000" w:rsidDel="00000000" w:rsidP="00000000" w:rsidRDefault="00000000" w:rsidRPr="00000000" w14:paraId="00000591">
      <w:pPr>
        <w:spacing w:after="80" w:before="60" w:lineRule="auto"/>
        <w:rPr/>
      </w:pPr>
      <w:r>
        <w:rPr>
          <w:rtl w:val="0"/>
        </w:rPr>
      </w:r>
    </w:p>
    <w:bookmarkStart w:colFirst="0" w:colLast="0" w:name="mjvtd46xiq2d" w:id="51"/>
    <w:bookmarkEnd w:id="51"/>
    <w:p w:rsidR="00000000" w:rsidDel="00000000" w:rsidP="00000000" w:rsidRDefault="00000000" w:rsidRPr="00000000" w14:paraId="00000592">
      <w:pPr>
        <w:rPr>
          <w:i w:val="1"/>
          <w:iCs w:val="1"/>
          <w:sz w:val="16"/>
          <w:szCs w:val="16"/>
        </w:rPr>
      </w:pPr>
      <w:r>
        <w:rPr>
          <w:color w:val="64748b"/>
          <w:sz w:val="16"/>
          <w:szCs w:val="16"/>
          <w:rtl w:val="0"/>
        </w:rPr>
        <w:t xml:space="preserve">Note: Supporting document, may include links to meeting minutes where approvals were recorded </w:t>
        <w:br w:type="textWrapping"/>
        <w:t xml:space="preserve">HLSD — High-Level Solution Design | </w:t>
      </w:r>
      <w:r>
        <w:rPr>
          <w:i w:val="1"/>
          <w:iCs w:val="1"/>
          <w:sz w:val="16"/>
          <w:szCs w:val="16"/>
          <w:rtl w:val="0"/>
        </w:rPr>
        <w:t xml:space="preserve">[Solution Name]</w:t>
      </w:r>
    </w:p>
    <w:p w:rsidR="00000000" w:rsidDel="00000000" w:rsidP="00000000" w:rsidRDefault="00000000" w:rsidRPr="00000000" w14:paraId="00000593">
      <w:pPr>
        <w:rPr>
          <w:i w:val="1"/>
          <w:iCs w:val="1"/>
          <w:sz w:val="16"/>
          <w:szCs w:val="16"/>
        </w:rPr>
      </w:pPr>
      <w:r>
        <w:rPr>
          <w:rtl w:val="0"/>
        </w:rPr>
      </w:r>
    </w:p>
    <w:p w:rsidR="00000000" w:rsidDel="00000000" w:rsidP="00000000" w:rsidRDefault="00000000" w:rsidRPr="00000000" w14:paraId="00000594">
      <w:pPr>
        <w:rPr/>
      </w:pPr>
      <w:r>
        <w:rPr>
          <w:rtl w:val="0"/>
        </w:rPr>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440" w:top="135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imSun"/>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4331"/>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pBdr>
        <w:top w:color="004331" w:space="1" w:sz="4" w:val="single"/>
      </w:pBdr>
      <w:rPr>
        <w:color w:val="64748b"/>
        <w:sz w:val="16"/>
        <w:szCs w:val="16"/>
      </w:rPr>
    </w:pPr>
    <w:r w:rsidDel="00000000" w:rsidR="00000000" w:rsidRPr="00000000">
      <w:rPr>
        <w:color w:val="64748b"/>
        <w:sz w:val="16"/>
        <w:szCs w:val="16"/>
        <w:rtl w:val="0"/>
      </w:rPr>
      <w:t xml:space="preserve">NHCI AI Program | CONFIDENTIAL | Prototype Phase Artifact | Page </w:t>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color w:val="64748b"/>
        <w:sz w:val="16"/>
        <w:szCs w:val="16"/>
        <w:rtl w:val="0"/>
      </w:rPr>
      <w:t xml:space="preserve"> of </w:t>
    </w:r>
    <w:r w:rsidDel="00000000" w:rsidR="00000000" w:rsidRPr="00000000">
      <w:rPr>
        <w:color w:val="64748b"/>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9C">
    <w:pPr>
      <w:pBdr>
        <w:top w:color="004331" w:space="1" w:sz="4" w:val="single"/>
      </w:pBd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pBdr>
        <w:top w:color="004331" w:space="1" w:sz="4" w:val="single"/>
      </w:pBdr>
      <w:rPr>
        <w:color w:val="64748b"/>
        <w:sz w:val="16"/>
        <w:szCs w:val="16"/>
      </w:rPr>
    </w:pPr>
    <w:r w:rsidDel="00000000" w:rsidR="00000000" w:rsidRPr="00000000">
      <w:rPr>
        <w:color w:val="64748b"/>
        <w:sz w:val="16"/>
        <w:szCs w:val="16"/>
        <w:rtl w:val="0"/>
      </w:rPr>
      <w:t xml:space="preserve">NHCI AI Program | CONFIDENTIAL | Prototype Phase Artifact | Page </w:t>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color w:val="64748b"/>
        <w:sz w:val="16"/>
        <w:szCs w:val="16"/>
        <w:rtl w:val="0"/>
      </w:rPr>
      <w:t xml:space="preserve"> of </w:t>
    </w:r>
    <w:r w:rsidDel="00000000" w:rsidR="00000000" w:rsidRPr="00000000">
      <w:rPr>
        <w:color w:val="64748b"/>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9E">
    <w:pPr>
      <w:pBdr>
        <w:top w:color="004331" w:space="1" w:sz="4" w:val="single"/>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4331"/>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keepNext w:val="0"/>
      <w:keepLines w:val="0"/>
      <w:widowControl w:val="1"/>
      <w:jc w:val="left"/>
      <w:rPr/>
    </w:pPr>
    <w:r w:rsidDel="00000000" w:rsidR="00000000" w:rsidRPr="00000000">
      <w:rPr>
        <w:color w:val="64748b"/>
        <w:sz w:val="16"/>
        <w:szCs w:val="16"/>
        <w:rtl w:val="0"/>
      </w:rPr>
      <w:t xml:space="preserve">HLSD — High-Level Solution Desig</w:t>
    </w:r>
    <w:r w:rsidDel="00000000" w:rsidR="00000000" w:rsidRPr="00000000">
      <w:rPr>
        <w:rFonts w:ascii="Arial" w:cs="Arial" w:eastAsia="Arial" w:hAnsi="Arial"/>
        <w:color w:val="64748b"/>
        <w:sz w:val="16"/>
        <w:szCs w:val="16"/>
        <w:rtl w:val="0"/>
      </w:rPr>
      <w:t xml:space="preserve">n | </w:t>
    </w:r>
    <w:r w:rsidDel="00000000" w:rsidR="00000000" w:rsidRPr="00000000">
      <w:rPr>
        <w:rFonts w:ascii="Arial" w:cs="Arial" w:eastAsia="Arial" w:hAnsi="Arial"/>
        <w:color w:val="004331"/>
        <w:sz w:val="16"/>
        <w:szCs w:val="16"/>
        <w:rtl w:val="0"/>
      </w:rPr>
      <w:t xml:space="preserve">Intelligent Invoice Management</w:t>
    </w:r>
    <w:r w:rsidDel="00000000" w:rsidR="00000000" w:rsidRPr="00000000">
      <w:rPr>
        <w:rtl w:val="0"/>
      </w:rPr>
    </w:r>
  </w:p>
  <w:p w:rsidR="00000000" w:rsidDel="00000000" w:rsidP="00000000" w:rsidRDefault="00000000" w:rsidRPr="00000000" w14:paraId="00000597">
    <w:pPr>
      <w:rPr>
        <w:sz w:val="16"/>
        <w:szCs w:val="16"/>
      </w:rPr>
    </w:pPr>
    <w:r w:rsidDel="00000000" w:rsidR="00000000" w:rsidRPr="00000000">
      <w:rPr>
        <w:sz w:val="16"/>
        <w:szCs w:val="16"/>
      </w:rPr>
      <w:drawing>
        <wp:anchor allowOverlap="1" behindDoc="1" distB="0" distT="0" distL="0" distR="0" hidden="0" layoutInCell="1" locked="0" relativeHeight="0" simplePos="0">
          <wp:simplePos x="0" y="0"/>
          <wp:positionH relativeFrom="page">
            <wp:posOffset>-1904</wp:posOffset>
          </wp:positionH>
          <wp:positionV relativeFrom="page">
            <wp:posOffset>0</wp:posOffset>
          </wp:positionV>
          <wp:extent cx="7564755" cy="1069213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4755" cy="1069213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keepNext w:val="0"/>
      <w:keepLines w:val="0"/>
      <w:widowControl w:val="1"/>
      <w:jc w:val="left"/>
      <w:rPr/>
    </w:pPr>
    <w:r w:rsidDel="00000000" w:rsidR="00000000" w:rsidRPr="00000000">
      <w:rPr>
        <w:color w:val="64748b"/>
        <w:sz w:val="16"/>
        <w:szCs w:val="16"/>
        <w:rtl w:val="0"/>
      </w:rPr>
      <w:t xml:space="preserve">HLSD — High-Level Solution Desig</w:t>
    </w:r>
    <w:r w:rsidDel="00000000" w:rsidR="00000000" w:rsidRPr="00000000">
      <w:rPr>
        <w:rFonts w:ascii="Arial" w:cs="Arial" w:eastAsia="Arial" w:hAnsi="Arial"/>
        <w:color w:val="64748b"/>
        <w:sz w:val="16"/>
        <w:szCs w:val="16"/>
        <w:rtl w:val="0"/>
      </w:rPr>
      <w:t xml:space="preserve">n | </w:t>
    </w:r>
    <w:r w:rsidDel="00000000" w:rsidR="00000000" w:rsidRPr="00000000">
      <w:rPr>
        <w:rFonts w:ascii="Arial" w:cs="Arial" w:eastAsia="Arial" w:hAnsi="Arial"/>
        <w:color w:val="004331"/>
        <w:sz w:val="16"/>
        <w:szCs w:val="16"/>
        <w:rtl w:val="0"/>
      </w:rPr>
      <w:t xml:space="preserve">Intelligent Invoice Management</w:t>
    </w:r>
    <w:r w:rsidDel="00000000" w:rsidR="00000000" w:rsidRPr="00000000">
      <w:rPr>
        <w:rtl w:val="0"/>
      </w:rPr>
    </w:r>
  </w:p>
  <w:p w:rsidR="00000000" w:rsidDel="00000000" w:rsidP="00000000" w:rsidRDefault="00000000" w:rsidRPr="00000000" w14:paraId="00000599">
    <w:pPr>
      <w:rPr>
        <w:sz w:val="16"/>
        <w:szCs w:val="16"/>
      </w:rPr>
    </w:pPr>
    <w:r w:rsidDel="00000000" w:rsidR="00000000" w:rsidRPr="00000000">
      <w:rPr>
        <w:sz w:val="16"/>
        <w:szCs w:val="16"/>
      </w:rPr>
      <w:drawing>
        <wp:anchor allowOverlap="1" behindDoc="1" distB="0" distT="0" distL="0" distR="0" hidden="0" layoutInCell="1" locked="0" relativeHeight="0" simplePos="0">
          <wp:simplePos x="0" y="0"/>
          <wp:positionH relativeFrom="page">
            <wp:posOffset>-1904</wp:posOffset>
          </wp:positionH>
          <wp:positionV relativeFrom="page">
            <wp:posOffset>0</wp:posOffset>
          </wp:positionV>
          <wp:extent cx="7564755" cy="1069213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4755" cy="106921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Noto Sans Symbols" w:cs="Noto Sans Symbols" w:eastAsia="Noto Sans Symbols" w:hAnsi="Noto Sans Symbols"/>
      </w:rPr>
    </w:lvl>
    <w:lvl w:ilvl="1">
      <w:start w:val="1"/>
      <w:numFmt w:val="bullet"/>
      <w:lvlText w:val="o"/>
      <w:lvlJc w:val="left"/>
      <w:pPr>
        <w:ind w:left="1020" w:hanging="360"/>
      </w:pPr>
      <w:rPr>
        <w:rFonts w:ascii="Courier New" w:cs="Courier New" w:eastAsia="Courier New" w:hAnsi="Courier New"/>
      </w:rPr>
    </w:lvl>
    <w:lvl w:ilvl="2">
      <w:start w:val="1"/>
      <w:numFmt w:val="bullet"/>
      <w:lvlText w:val="▪"/>
      <w:lvlJc w:val="left"/>
      <w:pPr>
        <w:ind w:left="1740" w:hanging="360"/>
      </w:pPr>
      <w:rPr>
        <w:rFonts w:ascii="Noto Sans Symbols" w:cs="Noto Sans Symbols" w:eastAsia="Noto Sans Symbols" w:hAnsi="Noto Sans Symbols"/>
      </w:rPr>
    </w:lvl>
    <w:lvl w:ilvl="3">
      <w:start w:val="1"/>
      <w:numFmt w:val="bullet"/>
      <w:lvlText w:val="●"/>
      <w:lvlJc w:val="left"/>
      <w:pPr>
        <w:ind w:left="2460" w:hanging="360"/>
      </w:pPr>
      <w:rPr>
        <w:rFonts w:ascii="Noto Sans Symbols" w:cs="Noto Sans Symbols" w:eastAsia="Noto Sans Symbols" w:hAnsi="Noto Sans Symbols"/>
      </w:rPr>
    </w:lvl>
    <w:lvl w:ilvl="4">
      <w:start w:val="1"/>
      <w:numFmt w:val="bullet"/>
      <w:lvlText w:val="o"/>
      <w:lvlJc w:val="left"/>
      <w:pPr>
        <w:ind w:left="3180" w:hanging="360"/>
      </w:pPr>
      <w:rPr>
        <w:rFonts w:ascii="Courier New" w:cs="Courier New" w:eastAsia="Courier New" w:hAnsi="Courier New"/>
      </w:rPr>
    </w:lvl>
    <w:lvl w:ilvl="5">
      <w:start w:val="1"/>
      <w:numFmt w:val="bullet"/>
      <w:lvlText w:val="▪"/>
      <w:lvlJc w:val="left"/>
      <w:pPr>
        <w:ind w:left="3900" w:hanging="360"/>
      </w:pPr>
      <w:rPr>
        <w:rFonts w:ascii="Noto Sans Symbols" w:cs="Noto Sans Symbols" w:eastAsia="Noto Sans Symbols" w:hAnsi="Noto Sans Symbols"/>
      </w:rPr>
    </w:lvl>
    <w:lvl w:ilvl="6">
      <w:start w:val="1"/>
      <w:numFmt w:val="bullet"/>
      <w:lvlText w:val="●"/>
      <w:lvlJc w:val="left"/>
      <w:pPr>
        <w:ind w:left="4620" w:hanging="360"/>
      </w:pPr>
      <w:rPr>
        <w:rFonts w:ascii="Noto Sans Symbols" w:cs="Noto Sans Symbols" w:eastAsia="Noto Sans Symbols" w:hAnsi="Noto Sans Symbols"/>
      </w:rPr>
    </w:lvl>
    <w:lvl w:ilvl="7">
      <w:start w:val="1"/>
      <w:numFmt w:val="bullet"/>
      <w:lvlText w:val="o"/>
      <w:lvlJc w:val="left"/>
      <w:pPr>
        <w:ind w:left="5340" w:hanging="360"/>
      </w:pPr>
      <w:rPr>
        <w:rFonts w:ascii="Courier New" w:cs="Courier New" w:eastAsia="Courier New" w:hAnsi="Courier New"/>
      </w:rPr>
    </w:lvl>
    <w:lvl w:ilvl="8">
      <w:start w:val="1"/>
      <w:numFmt w:val="bullet"/>
      <w:lvlText w:val="▪"/>
      <w:lvlJc w:val="left"/>
      <w:pPr>
        <w:ind w:left="6060" w:hanging="360"/>
      </w:pPr>
      <w:rPr>
        <w:rFonts w:ascii="Noto Sans Symbols" w:cs="Noto Sans Symbols" w:eastAsia="Noto Sans Symbols" w:hAnsi="Noto Sans Symbols"/>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sz w:val="13"/>
        <w:szCs w:val="13"/>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420" w:hanging="420"/>
      </w:pPr>
      <w:rPr>
        <w:rFonts w:ascii="Noto Sans Symbols" w:cs="Noto Sans Symbols" w:eastAsia="Noto Sans Symbols" w:hAnsi="Noto Sans Symbols"/>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0433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4331"/>
      <w:sz w:val="32"/>
      <w:szCs w:val="32"/>
      <w:u w:val="none"/>
      <w:shd w:fill="auto" w:val="clear"/>
      <w:vertAlign w:val="baseline"/>
    </w:rPr>
  </w:style>
  <w:style w:type="paragraph" w:styleId="Heading2">
    <w:name w:val="heading 2"/>
    <w:basedOn w:val="Normal"/>
    <w:next w:val="Normal"/>
    <w:pPr>
      <w:spacing w:after="120" w:before="240" w:lineRule="auto"/>
    </w:pPr>
    <w:rPr>
      <w:rFonts w:ascii="Arial" w:cs="Arial" w:eastAsia="Arial" w:hAnsi="Arial"/>
      <w:b w:val="1"/>
      <w:bCs w:val="1"/>
      <w:color w:val="00433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433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433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20.0" w:type="dxa"/>
        <w:bottom w:w="100.0" w:type="dxa"/>
        <w:right w:w="120.0" w:type="dxa"/>
      </w:tblCellMar>
    </w:tblPr>
  </w:style>
  <w:style w:type="table" w:styleId="Table2">
    <w:basedOn w:val="TableNormal"/>
    <w:tblPr>
      <w:tblStyleRowBandSize w:val="1"/>
      <w:tblStyleColBandSize w:val="1"/>
      <w:tblCellMar>
        <w:top w:w="100.0" w:type="dxa"/>
        <w:left w:w="120.0" w:type="dxa"/>
        <w:bottom w:w="100.0" w:type="dxa"/>
        <w:right w:w="120.0" w:type="dxa"/>
      </w:tblCellMar>
    </w:tblPr>
  </w:style>
  <w:style w:type="table" w:styleId="Table3">
    <w:basedOn w:val="TableNormal"/>
    <w:tblPr>
      <w:tblStyleRowBandSize w:val="1"/>
      <w:tblStyleColBandSize w:val="1"/>
      <w:tblCellMar>
        <w:top w:w="50.0" w:type="dxa"/>
        <w:left w:w="100.0" w:type="dxa"/>
        <w:bottom w:w="50.0" w:type="dxa"/>
        <w:right w:w="100.0" w:type="dxa"/>
      </w:tblCellMar>
    </w:tblPr>
  </w:style>
  <w:style w:type="table" w:styleId="Table4">
    <w:basedOn w:val="TableNormal"/>
    <w:tblPr>
      <w:tblStyleRowBandSize w:val="1"/>
      <w:tblStyleColBandSize w:val="1"/>
      <w:tblCellMar>
        <w:top w:w="60.0" w:type="dxa"/>
        <w:left w:w="120.0" w:type="dxa"/>
        <w:bottom w:w="30.0" w:type="dxa"/>
        <w:right w:w="120.0" w:type="dxa"/>
      </w:tblCellMar>
    </w:tblPr>
  </w:style>
  <w:style w:type="table" w:styleId="Table5">
    <w:basedOn w:val="TableNormal"/>
    <w:tblPr>
      <w:tblStyleRowBandSize w:val="1"/>
      <w:tblStyleColBandSize w:val="1"/>
      <w:tblCellMar>
        <w:top w:w="100.0" w:type="dxa"/>
        <w:left w:w="120.0" w:type="dxa"/>
        <w:bottom w:w="100.0" w:type="dxa"/>
        <w:right w:w="120.0" w:type="dxa"/>
      </w:tblCellMar>
    </w:tblPr>
  </w:style>
  <w:style w:type="table" w:styleId="Table6">
    <w:basedOn w:val="TableNormal"/>
    <w:tblPr>
      <w:tblStyleRowBandSize w:val="1"/>
      <w:tblStyleColBandSize w:val="1"/>
      <w:tblCellMar>
        <w:top w:w="40.0" w:type="dxa"/>
        <w:left w:w="45.0" w:type="dxa"/>
        <w:bottom w:w="40.0" w:type="dxa"/>
        <w:right w:w="45.0" w:type="dxa"/>
      </w:tblCellMar>
    </w:tblPr>
  </w:style>
  <w:style w:type="table" w:styleId="Table7">
    <w:basedOn w:val="TableNormal"/>
    <w:tblPr>
      <w:tblStyleRowBandSize w:val="1"/>
      <w:tblStyleColBandSize w:val="1"/>
      <w:tblCellMar>
        <w:top w:w="100.0" w:type="dxa"/>
        <w:left w:w="120.0" w:type="dxa"/>
        <w:bottom w:w="100.0" w:type="dxa"/>
        <w:right w:w="120.0" w:type="dxa"/>
      </w:tblCellMar>
    </w:tblPr>
  </w:style>
  <w:style w:type="table" w:styleId="Table8">
    <w:basedOn w:val="TableNormal"/>
    <w:tblPr>
      <w:tblStyleRowBandSize w:val="1"/>
      <w:tblStyleColBandSize w:val="1"/>
      <w:tblCellMar>
        <w:top w:w="100.0" w:type="dxa"/>
        <w:left w:w="120.0" w:type="dxa"/>
        <w:bottom w:w="100.0" w:type="dxa"/>
        <w:right w:w="120.0" w:type="dxa"/>
      </w:tblCellMar>
    </w:tblPr>
  </w:style>
  <w:style w:type="table" w:styleId="Table9">
    <w:basedOn w:val="TableNormal"/>
    <w:tblPr>
      <w:tblStyleRowBandSize w:val="1"/>
      <w:tblStyleColBandSize w:val="1"/>
      <w:tblCellMar>
        <w:top w:w="100.0" w:type="dxa"/>
        <w:left w:w="120.0" w:type="dxa"/>
        <w:bottom w:w="100.0" w:type="dxa"/>
        <w:right w:w="120.0" w:type="dxa"/>
      </w:tblCellMar>
    </w:tblPr>
  </w:style>
  <w:style w:type="table" w:styleId="Table10">
    <w:basedOn w:val="TableNormal"/>
    <w:tblPr>
      <w:tblStyleRowBandSize w:val="1"/>
      <w:tblStyleColBandSize w:val="1"/>
      <w:tblCellMar>
        <w:top w:w="100.0" w:type="dxa"/>
        <w:left w:w="120.0" w:type="dxa"/>
        <w:bottom w:w="100.0" w:type="dxa"/>
        <w:right w:w="120.0" w:type="dxa"/>
      </w:tblCellMar>
    </w:tblPr>
  </w:style>
  <w:style w:type="table" w:styleId="Table11">
    <w:basedOn w:val="TableNormal"/>
    <w:tblPr>
      <w:tblStyleRowBandSize w:val="1"/>
      <w:tblStyleColBandSize w:val="1"/>
      <w:tblCellMar>
        <w:top w:w="40.0" w:type="dxa"/>
        <w:left w:w="45.0" w:type="dxa"/>
        <w:bottom w:w="40.0" w:type="dxa"/>
        <w:right w:w="45.0" w:type="dxa"/>
      </w:tblCellMar>
    </w:tblPr>
  </w:style>
  <w:style w:type="table" w:styleId="Table12">
    <w:basedOn w:val="TableNormal"/>
    <w:tblPr>
      <w:tblStyleRowBandSize w:val="1"/>
      <w:tblStyleColBandSize w:val="1"/>
      <w:tblCellMar>
        <w:top w:w="90.0" w:type="dxa"/>
        <w:left w:w="90.0" w:type="dxa"/>
        <w:bottom w:w="90.0" w:type="dxa"/>
        <w:right w:w="90.0" w:type="dxa"/>
      </w:tblCellMar>
    </w:tblPr>
  </w:style>
  <w:style w:type="table" w:styleId="Table13">
    <w:basedOn w:val="TableNormal"/>
    <w:tblPr>
      <w:tblStyleRowBandSize w:val="1"/>
      <w:tblStyleColBandSize w:val="1"/>
      <w:tblCellMar>
        <w:top w:w="90.0" w:type="dxa"/>
        <w:left w:w="90.0" w:type="dxa"/>
        <w:bottom w:w="90.0" w:type="dxa"/>
        <w:right w:w="90.0" w:type="dxa"/>
      </w:tblCellMar>
    </w:tblPr>
  </w:style>
  <w:style w:type="table" w:styleId="Table14">
    <w:basedOn w:val="TableNormal"/>
    <w:tblPr>
      <w:tblStyleRowBandSize w:val="1"/>
      <w:tblStyleColBandSize w:val="1"/>
      <w:tblCellMar>
        <w:top w:w="90.0" w:type="dxa"/>
        <w:left w:w="90.0" w:type="dxa"/>
        <w:bottom w:w="90.0" w:type="dxa"/>
        <w:right w:w="90.0" w:type="dxa"/>
      </w:tblCellMar>
    </w:tblPr>
  </w:style>
  <w:style w:type="table" w:styleId="Table15">
    <w:basedOn w:val="TableNormal"/>
    <w:tblPr>
      <w:tblStyleRowBandSize w:val="1"/>
      <w:tblStyleColBandSize w:val="1"/>
      <w:tblCellMar>
        <w:top w:w="90.0" w:type="dxa"/>
        <w:left w:w="90.0" w:type="dxa"/>
        <w:bottom w:w="90.0" w:type="dxa"/>
        <w:right w:w="90.0" w:type="dxa"/>
      </w:tblCellMar>
    </w:tblPr>
  </w:style>
  <w:style w:type="table" w:styleId="Table16">
    <w:basedOn w:val="TableNormal"/>
    <w:tblPr>
      <w:tblStyleRowBandSize w:val="1"/>
      <w:tblStyleColBandSize w:val="1"/>
      <w:tblCellMar>
        <w:top w:w="90.0" w:type="dxa"/>
        <w:left w:w="90.0" w:type="dxa"/>
        <w:bottom w:w="90.0" w:type="dxa"/>
        <w:right w:w="90.0" w:type="dxa"/>
      </w:tblCellMar>
    </w:tblPr>
  </w:style>
  <w:style w:type="table" w:styleId="Table17">
    <w:basedOn w:val="TableNormal"/>
    <w:tblPr>
      <w:tblStyleRowBandSize w:val="1"/>
      <w:tblStyleColBandSize w:val="1"/>
      <w:tblCellMar>
        <w:top w:w="90.0" w:type="dxa"/>
        <w:left w:w="90.0" w:type="dxa"/>
        <w:bottom w:w="90.0" w:type="dxa"/>
        <w:right w:w="90.0" w:type="dxa"/>
      </w:tblCellMar>
    </w:tblPr>
  </w:style>
  <w:style w:type="table" w:styleId="Table18">
    <w:basedOn w:val="TableNormal"/>
    <w:tblPr>
      <w:tblStyleRowBandSize w:val="1"/>
      <w:tblStyleColBandSize w:val="1"/>
      <w:tblCellMar>
        <w:top w:w="90.0" w:type="dxa"/>
        <w:left w:w="90.0" w:type="dxa"/>
        <w:bottom w:w="90.0" w:type="dxa"/>
        <w:right w:w="90.0" w:type="dxa"/>
      </w:tblCellMar>
    </w:tblPr>
  </w:style>
  <w:style w:type="table" w:styleId="Table19">
    <w:basedOn w:val="TableNormal"/>
    <w:tblPr>
      <w:tblStyleRowBandSize w:val="1"/>
      <w:tblStyleColBandSize w:val="1"/>
      <w:tblCellMar>
        <w:top w:w="90.0" w:type="dxa"/>
        <w:left w:w="90.0" w:type="dxa"/>
        <w:bottom w:w="90.0" w:type="dxa"/>
        <w:right w:w="90.0" w:type="dxa"/>
      </w:tblCellMar>
    </w:tblPr>
  </w:style>
  <w:style w:type="table" w:styleId="Table20">
    <w:basedOn w:val="TableNormal"/>
    <w:tblPr>
      <w:tblStyleRowBandSize w:val="1"/>
      <w:tblStyleColBandSize w:val="1"/>
      <w:tblCellMar>
        <w:top w:w="90.0" w:type="dxa"/>
        <w:left w:w="90.0" w:type="dxa"/>
        <w:bottom w:w="90.0" w:type="dxa"/>
        <w:right w:w="90.0" w:type="dxa"/>
      </w:tblCellMar>
    </w:tblPr>
  </w:style>
  <w:style w:type="table" w:styleId="Table21">
    <w:basedOn w:val="TableNormal"/>
    <w:tblPr>
      <w:tblStyleRowBandSize w:val="1"/>
      <w:tblStyleColBandSize w:val="1"/>
      <w:tblCellMar>
        <w:top w:w="100.0" w:type="dxa"/>
        <w:left w:w="120.0" w:type="dxa"/>
        <w:bottom w:w="100.0" w:type="dxa"/>
        <w:right w:w="120.0" w:type="dxa"/>
      </w:tblCellMar>
    </w:tblPr>
  </w:style>
  <w:style w:type="table" w:styleId="Table22">
    <w:basedOn w:val="TableNormal"/>
    <w:tblPr>
      <w:tblStyleRowBandSize w:val="1"/>
      <w:tblStyleColBandSize w:val="1"/>
      <w:tblCellMar>
        <w:top w:w="100.0" w:type="dxa"/>
        <w:left w:w="120.0" w:type="dxa"/>
        <w:bottom w:w="100.0" w:type="dxa"/>
        <w:right w:w="120.0" w:type="dxa"/>
      </w:tblCellMar>
    </w:tblPr>
  </w:style>
  <w:style w:type="table" w:styleId="Table23">
    <w:basedOn w:val="TableNormal"/>
    <w:tblPr>
      <w:tblStyleRowBandSize w:val="1"/>
      <w:tblStyleColBandSize w:val="1"/>
      <w:tblCellMar>
        <w:top w:w="70.0" w:type="dxa"/>
        <w:left w:w="70.0" w:type="dxa"/>
        <w:bottom w:w="70.0" w:type="dxa"/>
        <w:right w:w="70.0" w:type="dxa"/>
      </w:tblCellMar>
    </w:tblPr>
  </w:style>
  <w:style w:type="table" w:styleId="Table24">
    <w:basedOn w:val="TableNormal"/>
    <w:tblPr>
      <w:tblStyleRowBandSize w:val="1"/>
      <w:tblStyleColBandSize w:val="1"/>
      <w:tblCellMar>
        <w:top w:w="80.0" w:type="dxa"/>
        <w:left w:w="100.0" w:type="dxa"/>
        <w:bottom w:w="80.0" w:type="dxa"/>
        <w:right w:w="10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100.0" w:type="dxa"/>
        <w:left w:w="120.0" w:type="dxa"/>
        <w:bottom w:w="100.0" w:type="dxa"/>
        <w:right w:w="120.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100.0" w:type="dxa"/>
        <w:left w:w="120.0" w:type="dxa"/>
        <w:bottom w:w="100.0" w:type="dxa"/>
        <w:right w:w="12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100.0" w:type="dxa"/>
        <w:left w:w="120.0" w:type="dxa"/>
        <w:bottom w:w="10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image" Target="media/image11.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hyperlink" Target="https://bcgcloudeur.sharepoint.com/:x:/r/sites/10027567/_layouts/15/Doc.aspx?sourcedoc=%7B4EDDF5CD-D37B-472A-A1A9-F48204420C5B%7D&amp;file=HLSD%20-%20MOMAH%20Services%20Mapping%20Template.xlsx&amp;action=default&amp;mobileredirect=true"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7.png"/><Relationship Id="rId18" Type="http://schemas.openxmlformats.org/officeDocument/2006/relationships/header" Target="header2.xml"/><Relationship Id="rId7" Type="http://schemas.openxmlformats.org/officeDocument/2006/relationships/image" Target="media/image10.png"/><Relationship Id="rId8" Type="http://schemas.openxmlformats.org/officeDocument/2006/relationships/image" Target="media/image8.png"/><Relationship Id="rId24"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0x010100A4D8280C405C46429EF972829A262656</vt:lpwstr>
  </property>
  <property fmtid="{D5CDD505-2E9C-101B-9397-08002B2CF9AE}" pid="3" name="ICV">
    <vt:lpwstr>17AE475282A94BEF31E3566ADBBD5D73_42</vt:lpwstr>
  </property>
  <property fmtid="{D5CDD505-2E9C-101B-9397-08002B2CF9AE}" pid="4" name="KSOProductBuildVer">
    <vt:lpwstr>2052-12.1.28492.28492</vt:lpwstr>
  </property>
  <property fmtid="{D5CDD505-2E9C-101B-9397-08002B2CF9AE}" pid="5" name="MSIP_Label_b0d5c4f4-7a29-4385-b7a5-afbe2154ae6f_ActionId">
    <vt:lpwstr>25839f44-2e5c-457e-abcb-332015d44af1</vt:lpwstr>
  </property>
  <property fmtid="{D5CDD505-2E9C-101B-9397-08002B2CF9AE}" pid="6" name="MSIP_Label_b0d5c4f4-7a29-4385-b7a5-afbe2154ae6f_ContentBits">
    <vt:lpwstr>0</vt:lpwstr>
  </property>
  <property fmtid="{D5CDD505-2E9C-101B-9397-08002B2CF9AE}" pid="7" name="MSIP_Label_b0d5c4f4-7a29-4385-b7a5-afbe2154ae6f_Enabled">
    <vt:lpwstr>true</vt:lpwstr>
  </property>
  <property fmtid="{D5CDD505-2E9C-101B-9397-08002B2CF9AE}" pid="8" name="MSIP_Label_b0d5c4f4-7a29-4385-b7a5-afbe2154ae6f_Method">
    <vt:lpwstr>Standard</vt:lpwstr>
  </property>
  <property fmtid="{D5CDD505-2E9C-101B-9397-08002B2CF9AE}" pid="9" name="MSIP_Label_b0d5c4f4-7a29-4385-b7a5-afbe2154ae6f_Name">
    <vt:lpwstr>Confidential</vt:lpwstr>
  </property>
  <property fmtid="{D5CDD505-2E9C-101B-9397-08002B2CF9AE}" pid="10" name="MSIP_Label_b0d5c4f4-7a29-4385-b7a5-afbe2154ae6f_SetDate">
    <vt:lpwstr>2026-03-12T12:35:44Z</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Tag">
    <vt:lpwstr>10, 3, 0, 1</vt:lpwstr>
  </property>
  <property fmtid="{D5CDD505-2E9C-101B-9397-08002B2CF9AE}" pid="13" name="MediaServiceImageTags">
    <vt:lpwstr>MediaServiceImageTags</vt:lpwstr>
  </property>
</Properties>
</file>