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EN-6084   |   Jeddah Amanah</w:t>
      </w:r>
    </w:p>
    <w:p>
      <w:r>
        <w:t xml:space="preserve">Debtor: Al-Ofuq Development Co. (Beneficiary ID 1029549016)</w:t>
      </w:r>
    </w:p>
    <w:p>
      <w:r>
        <w:t xml:space="preserve">Total amount: 257,411,700.00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INV-2025-0000267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2025-08-29</w:t>
            </w:r>
          </w:p>
        </w:tc>
        <w:tc>
          <w:tcPr>
            <w:tcW w:type="dxa" w:w="2000"/>
          </w:tcPr>
          <w:p>
            <w:r>
              <w:t xml:space="preserve">21,569,420.00</w:t>
            </w:r>
          </w:p>
        </w:tc>
      </w:tr>
    </w:tbl>
    <w:p>
      <w:r>
        <w:br w:type="page"/>
      </w:r>
    </w:p>
    <w:p>
      <w:r>
        <w:t xml:space="preserve">Order EN-6084 -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INV-2025-0000212</w:t>
            </w:r>
          </w:p>
        </w:tc>
        <w:tc>
          <w:tcPr>
            <w:tcW w:type="dxa" w:w="2000"/>
          </w:tcPr>
          <w:p>
            <w:r>
              <w:t xml:space="preserve">fines</w:t>
            </w:r>
          </w:p>
        </w:tc>
        <w:tc>
          <w:tcPr>
            <w:tcW w:type="dxa" w:w="1800"/>
          </w:tcPr>
          <w:p>
            <w:r>
              <w:t xml:space="preserve">2025-07-12</w:t>
            </w:r>
          </w:p>
        </w:tc>
        <w:tc>
          <w:tcPr>
            <w:tcW w:type="dxa" w:w="2000"/>
          </w:tcPr>
          <w:p>
            <w:r>
              <w:t xml:space="preserve">18,038,390.00</w:t>
            </w:r>
          </w:p>
        </w:tc>
      </w:tr>
      <w:tr>
        <w:tc>
          <w:tcPr>
            <w:tcW w:type="dxa" w:w="2600"/>
          </w:tcPr>
          <w:p>
            <w:r>
              <w:t xml:space="preserve">INV-2025-0000305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2025-09-09</w:t>
            </w:r>
          </w:p>
        </w:tc>
        <w:tc>
          <w:tcPr>
            <w:tcW w:type="dxa" w:w="2000"/>
          </w:tcPr>
          <w:p>
            <w:r>
              <w:t xml:space="preserve">217,803,890.00</w:t>
            </w:r>
          </w:p>
        </w:tc>
      </w:tr>
    </w:tbl>
    <w:p>
      <w:r>
        <w:t xml:space="preserve">The invoices are held under contract CT-2023-0020 (mentioned for context; this does not say the contract itself is referred).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2026-10-10T08:08:38.895Z</dcterms:created>
  <dcterms:modified xsi:type="dcterms:W3CDTF">2026-10-10T08:08:38.895Z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