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</w:rPr>
        <w:t>Benefits Overview</w:t>
      </w:r>
    </w:p>
    <w:p>
      <w:r>
        <w:t>Company: Acme Corporation</w:t>
      </w:r>
    </w:p>
    <w:p>
      <w:r>
        <w:t>Effective Date: January 1, 2025</w:t>
      </w:r>
    </w:p>
    <w:p>
      <w:r>
        <w:t>This document provides an overview of the employee benefits package. The package includes comprehensive medical coverage, dental and vision plans, life insurance, and a 401(k) retirement savings plan with employer matching.</w:t>
      </w:r>
    </w:p>
    <w:p>
      <w:r>
        <w:t>Medical coverage is provided through a PPO network with access to thousands of providers nationwide. Employees can choose from multiple plan tiers to best fit their needs and budget.</w:t>
      </w:r>
    </w:p>
    <w:p>
      <w:r>
        <w:t>For questions about enrollment or coverage details, please contact HR at hr@acme.com or call (555) 987-6543.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2025-12-23T14:21:05Z</dcterms:created>
  <dc:creator>Apache POI</dc:creator>
</cp:coreProperties>
</file>