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كلمات المرور — نظام الحمدان الهندسي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تاريخ الاصدار: ١٧‏/٤‏/٢٠٢٦    |    سري للغاية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200"/>
        <w:gridCol w:w="18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الاسم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الدور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القسم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اسم المستخدم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كلمة المرور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م. عبدالرحمن الحمدان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مدير عام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--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admin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Admin@Hamdan25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م. الخطيب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مهندس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استشاري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alkhatib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Khatib@2025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م. طارق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مدير القسم الهندسي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هندسي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tariq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Tariq@2025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م. علاء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مهندس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هندسي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alaa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Alaa@2025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م. احمد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مهندس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هندسي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ahmed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Ahmed@2025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م. محمد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مهندس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هندسي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mohammed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Mohammed@2025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م. الزبير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مهندس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هندسي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alzubair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Zubair@2025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م. محمد كنيش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مدير قسم التكييف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تكييف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mkunish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Kunish@2025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النعمان احمد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محاسب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--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1"/>
                <w:szCs w:val="21"/>
              </w:rPr>
              <w:t xml:space="preserve">numan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0"/>
                <w:szCs w:val="20"/>
              </w:rPr>
              <w:t xml:space="preserve">Numan@2025</w:t>
            </w:r>
          </w:p>
        </w:tc>
      </w:tr>
    </w:tbl>
    <w:p>
      <w:pPr>
        <w:spacing w:after="0" w:before="360"/>
      </w:pP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تحذير: هذه الوثيقة سرية — لا توزع الا على من يعنيه الامر مباشرة</w:t>
      </w:r>
    </w:p>
    <w:sectPr>
      <w:headerReference w:type="default" r:id="rId7"/>
      <w:footerReference w:type="default" r:id="rId8"/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8"/>
      </w:pBdr>
      <w:jc w:val="center"/>
    </w:pP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سري — للاستخدام الداخلي فقط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8"/>
      </w:pBdr>
      <w:jc w:val="center"/>
    </w:pPr>
    <w:r>
      <w:rPr>
        <w:rFonts w:ascii="Arial" w:cs="Arial" w:eastAsia="Arial" w:hAnsi="Arial"/>
        <w:b/>
        <w:bCs/>
        <w:color w:val="1e40af"/>
        <w:sz w:val="22"/>
        <w:szCs w:val="22"/>
      </w:rPr>
      <w:t xml:space="preserve">الحمدان للاستشارات الهندسية  |  بيانات دخول النظام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2026-04-17T19:09:16.740Z</dcterms:created>
  <dcterms:modified xsi:type="dcterms:W3CDTF">2026-04-17T19:09:16.740Z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