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60" w:line="360" w:lineRule="auto"/>
        <w:jc w:val="right"/>
      </w:pPr>
      <w:r>
        <w:rPr>
          <w:rFonts w:ascii="Cairo" w:hAnsi="Cairo" w:cs="Cairo"/>
          <w:b/>
          <w:i w:val="0"/>
          <w:color w:val="0B0C0E"/>
          <w:sz w:val="68"/>
        </w:rPr>
        <w:t>SYLTRA ONE</w:t>
      </w:r>
    </w:p>
    <w:p>
      <w:pPr>
        <w:spacing w:before="80" w:after="340" w:line="348" w:lineRule="auto"/>
        <w:jc w:val="right"/>
      </w:pPr>
      <w:r>
        <w:rPr>
          <w:rFonts w:ascii="Cairo" w:hAnsi="Cairo" w:cs="Cairo"/>
          <w:b w:val="0"/>
          <w:i w:val="0"/>
          <w:color w:val="9AA1AA"/>
          <w:sz w:val="20"/>
        </w:rPr>
        <w:t>One Group. Connected Intelligence.</w:t>
      </w:r>
    </w:p>
    <w:p>
      <w:pPr>
        <w:bidi/>
        <w:spacing w:before="80" w:after="60" w:line="360" w:lineRule="auto"/>
        <w:jc w:val="right"/>
      </w:pPr>
      <w:r>
        <w:rPr>
          <w:rFonts w:ascii="Cairo" w:hAnsi="Cairo" w:cs="Cairo"/>
          <w:b/>
          <w:i w:val="0"/>
          <w:color w:val="4C8DFF"/>
          <w:sz w:val="30"/>
          <w:rtl w:val="1"/>
        </w:rPr>
        <w:t>الملف التعريفي — النسخة البشرية</w:t>
      </w:r>
    </w:p>
    <w:p>
      <w:pPr>
        <w:bidi/>
        <w:spacing w:before="80" w:after="300" w:line="360" w:lineRule="auto"/>
        <w:jc w:val="right"/>
      </w:pPr>
      <w:r>
        <w:rPr>
          <w:rFonts w:ascii="IBM Plex Sans Arabic" w:hAnsi="IBM Plex Sans Arabic" w:cs="IBM Plex Sans Arabic"/>
          <w:b w:val="0"/>
          <w:i w:val="0"/>
          <w:color w:val="6B7280"/>
          <w:sz w:val="21"/>
          <w:rtl w:val="1"/>
        </w:rPr>
        <w:t>مسودة أولى للمراجعة · التشابتر الأول</w:t>
      </w:r>
    </w:p>
    <w:p>
      <w:pPr>
        <w:bidi/>
        <w:spacing w:before="80" w:after="40" w:line="360" w:lineRule="auto"/>
        <w:jc w:val="right"/>
      </w:pPr>
      <w:r>
        <w:rPr>
          <w:rFonts w:ascii="IBM Plex Sans Arabic" w:hAnsi="IBM Plex Sans Arabic" w:cs="IBM Plex Sans Arabic"/>
          <w:b w:val="0"/>
          <w:i w:val="0"/>
          <w:color w:val="6B7280"/>
          <w:sz w:val="20"/>
          <w:rtl w:val="1"/>
        </w:rPr>
        <w:t>الرياض، المملكة العربية السعودية</w:t>
      </w:r>
    </w:p>
    <w:p>
      <w:pPr>
        <w:spacing w:before="80" w:after="500" w:line="348" w:lineRule="auto"/>
        <w:jc w:val="right"/>
      </w:pPr>
      <w:r>
        <w:rPr>
          <w:rFonts w:ascii="IBM Plex Sans Arabic" w:hAnsi="IBM Plex Sans Arabic" w:cs="IBM Plex Sans Arabic"/>
          <w:b w:val="0"/>
          <w:i w:val="0"/>
          <w:color w:val="6B7280"/>
          <w:sz w:val="20"/>
        </w:rPr>
        <w:t>syltraone.com</w:t>
      </w:r>
    </w:p>
    <w:p>
      <w:pPr>
        <w:bidi/>
        <w:spacing w:before="130" w:after="220" w:line="348" w:lineRule="auto"/>
        <w:ind w:right="317" w:left="317"/>
        <w:jc w:val="right"/>
        <w:pBdr>
          <w:right w:val="single" w:sz="18" w:space="8" w:color="4C8DFF"/>
        </w:pBdr>
      </w:pPr>
      <w:r>
        <w:rPr>
          <w:rFonts w:ascii="IBM Plex Sans Arabic" w:hAnsi="IBM Plex Sans Arabic" w:cs="IBM Plex Sans Arabic"/>
          <w:b w:val="0"/>
          <w:i/>
          <w:color w:val="6B7280"/>
          <w:sz w:val="19"/>
          <w:rtl w:val="1"/>
        </w:rPr>
        <w:t>ملف مراجعة. تحت كل قسم ملاحظة قصيرة بما تغيّر ولماذا — عشان تحكم على الطريقة نفسها، مش على النتيجة بس. الأقواس المربعة [ ] معناها رقم أو اسم محتاجه منك؛ مفيش رقم واحد مخترع في الملف ده.</w:t>
      </w:r>
    </w:p>
    <w:p>
      <w:r>
        <w:br w:type="page"/>
      </w:r>
    </w:p>
    <w:p>
      <w:pPr>
        <w:bidi/>
        <w:spacing w:before="60" w:after="60" w:line="360" w:lineRule="auto"/>
        <w:jc w:val="right"/>
      </w:pPr>
      <w:r>
        <w:rPr>
          <w:rFonts w:ascii="Cairo" w:hAnsi="Cairo" w:cs="Cairo"/>
          <w:b/>
          <w:i w:val="0"/>
          <w:color w:val="9AA1AA"/>
          <w:sz w:val="17"/>
          <w:rtl w:val="1"/>
        </w:rPr>
        <w:t>من نحن</w:t>
      </w:r>
    </w:p>
    <w:p>
      <w:pPr>
        <w:bidi/>
        <w:spacing w:before="400" w:after="160" w:line="360" w:lineRule="auto"/>
        <w:jc w:val="right"/>
      </w:pPr>
      <w:r>
        <w:rPr>
          <w:rFonts w:ascii="Cairo" w:hAnsi="Cairo" w:cs="Cairo"/>
          <w:b/>
          <w:i w:val="0"/>
          <w:color w:val="0B0C0E"/>
          <w:sz w:val="40"/>
          <w:rtl w:val="1"/>
        </w:rPr>
        <w:t>شركة واحدة تتحمّل المسؤولية</w:t>
      </w:r>
    </w:p>
    <w:p>
      <w:pPr>
        <w:bidi/>
        <w:spacing w:before="80" w:after="140" w:line="360" w:lineRule="auto"/>
        <w:jc w:val="right"/>
      </w:pPr>
      <w:r>
        <w:rPr>
          <w:rFonts w:ascii="IBM Plex Sans Arabic" w:hAnsi="IBM Plex Sans Arabic" w:cs="IBM Plex Sans Arabic"/>
          <w:b w:val="0"/>
          <w:i w:val="0"/>
          <w:color w:val="17181C"/>
          <w:sz w:val="22"/>
          <w:rtl w:val="1"/>
        </w:rPr>
        <w:t>في أي مبنى حديث سبعة أنظمة على الأقل: التكييف، المصاعد، الكاميرات، إنذار الحريق، الكهرباء، الشبكة، والأتمتة. لكل نظام مورّد، ولكل مورّد فنيّ، ولكل فنيّ تفسير يضع المشكلة عند غيره. المالك هو من يدفع ثمن المسافة بين الأنظمة — مرّة في التنفيذ، ومرّة كل شهر بعده.</w:t>
      </w:r>
    </w:p>
    <w:p>
      <w:pPr>
        <w:bidi/>
        <w:spacing w:before="140" w:after="200" w:line="396" w:lineRule="auto"/>
        <w:jc w:val="right"/>
      </w:pPr>
      <w:r>
        <w:rPr>
          <w:rFonts w:ascii="IBM Plex Sans Arabic" w:hAnsi="IBM Plex Sans Arabic" w:cs="IBM Plex Sans Arabic"/>
          <w:b w:val="0"/>
          <w:i w:val="0"/>
          <w:color w:val="0B0C0E"/>
          <w:sz w:val="26"/>
          <w:rtl w:val="1"/>
        </w:rPr>
        <w:t>SYLTRA ONE قامت لتغلق هذه المسافة.</w:t>
      </w:r>
    </w:p>
    <w:p>
      <w:pPr>
        <w:bidi/>
        <w:spacing w:before="80" w:after="140" w:line="360" w:lineRule="auto"/>
        <w:jc w:val="right"/>
      </w:pPr>
      <w:r>
        <w:rPr>
          <w:rFonts w:ascii="IBM Plex Sans Arabic" w:hAnsi="IBM Plex Sans Arabic" w:cs="IBM Plex Sans Arabic"/>
          <w:b w:val="0"/>
          <w:i w:val="0"/>
          <w:color w:val="17181C"/>
          <w:sz w:val="22"/>
          <w:rtl w:val="1"/>
        </w:rPr>
        <w:t>مجموعة سعودية مقرها الرياض، تغطي هذه الأنظمة تحت إدارة مشروع واحدة وجهة مسؤولة واحدة. حين يتوقف نظام، لا يبدأ البحث عن صاحب المشكلة.</w:t>
      </w:r>
    </w:p>
    <w:p>
      <w:pPr>
        <w:bidi/>
        <w:spacing w:before="130" w:after="220" w:line="348" w:lineRule="auto"/>
        <w:ind w:right="317" w:left="317"/>
        <w:jc w:val="right"/>
        <w:pBdr>
          <w:right w:val="single" w:sz="18" w:space="8" w:color="4C8DFF"/>
        </w:pBdr>
      </w:pPr>
      <w:r>
        <w:rPr>
          <w:rFonts w:ascii="IBM Plex Sans Arabic" w:hAnsi="IBM Plex Sans Arabic" w:cs="IBM Plex Sans Arabic"/>
          <w:b w:val="0"/>
          <w:i/>
          <w:color w:val="6B7280"/>
          <w:sz w:val="19"/>
          <w:rtl w:val="1"/>
        </w:rPr>
        <w:t>الافتتاحية القديمة عدّت تسعة تخصصات في جملة واحدة ثم قالت «ضمن نموذج تنفيذ وتشغيل واحد». جملة صحيحة، لكن مالهاش صاحب — أي شركة تقدر تقولها. دي بتبدأ بالمشكلة اللي العميل عايشها فعلاً.</w:t>
      </w:r>
    </w:p>
    <w:p>
      <w:pPr>
        <w:spacing w:before="220" w:after="220"/>
        <w:pBdr>
          <w:bottom w:val="single" w:sz="6" w:space="6" w:color="D8DCE1"/>
        </w:pBdr>
      </w:pPr>
    </w:p>
    <w:p>
      <w:pPr>
        <w:bidi/>
        <w:spacing w:before="340" w:after="130" w:line="360" w:lineRule="auto"/>
        <w:jc w:val="right"/>
      </w:pPr>
      <w:r>
        <w:rPr>
          <w:rFonts w:ascii="Cairo" w:hAnsi="Cairo" w:cs="Cairo"/>
          <w:b/>
          <w:i w:val="0"/>
          <w:color w:val="0B0C0E"/>
          <w:sz w:val="28"/>
          <w:rtl w:val="1"/>
        </w:rPr>
        <w:t>من أين بدأت الفكرة</w:t>
      </w:r>
    </w:p>
    <w:p>
      <w:pPr>
        <w:bidi/>
        <w:spacing w:before="80" w:after="140" w:line="360" w:lineRule="auto"/>
        <w:jc w:val="right"/>
      </w:pPr>
      <w:r>
        <w:rPr>
          <w:rFonts w:ascii="IBM Plex Sans Arabic" w:hAnsi="IBM Plex Sans Arabic" w:cs="IBM Plex Sans Arabic"/>
          <w:b w:val="0"/>
          <w:i w:val="0"/>
          <w:color w:val="17181C"/>
          <w:sz w:val="22"/>
          <w:rtl w:val="1"/>
        </w:rPr>
        <w:t>بدأت من انزعاج محدد: أجهزة ذكية في المعمل، خرقاء في غرفة المعيشة. بلاستيك رفيع، تطبيق بطيء، وسحابة تنطفئ لحظة انطفاء خادمها.</w:t>
      </w:r>
    </w:p>
    <w:p>
      <w:pPr>
        <w:bidi/>
        <w:spacing w:before="80" w:after="140" w:line="360" w:lineRule="auto"/>
        <w:jc w:val="right"/>
      </w:pPr>
      <w:r>
        <w:rPr>
          <w:rFonts w:ascii="IBM Plex Sans Arabic" w:hAnsi="IBM Plex Sans Arabic" w:cs="IBM Plex Sans Arabic"/>
          <w:b w:val="0"/>
          <w:i w:val="0"/>
          <w:color w:val="17181C"/>
          <w:sz w:val="22"/>
          <w:rtl w:val="1"/>
        </w:rPr>
        <w:t>فبنينا من الخليج إلى الخارج كشركة هندسية أولاً: نفس الألمنيوم المؤكسد والزجاج والتشطيب المطفي الذي تتوقعه في هاتف رائد — في مفتاح إضاءة.</w:t>
      </w:r>
    </w:p>
    <w:p>
      <w:pPr>
        <w:bidi/>
        <w:spacing w:before="130" w:after="220" w:line="348" w:lineRule="auto"/>
        <w:ind w:right="317" w:left="317"/>
        <w:jc w:val="right"/>
        <w:pBdr>
          <w:right w:val="single" w:sz="18" w:space="8" w:color="4C8DFF"/>
        </w:pBdr>
      </w:pPr>
      <w:r>
        <w:rPr>
          <w:rFonts w:ascii="IBM Plex Sans Arabic" w:hAnsi="IBM Plex Sans Arabic" w:cs="IBM Plex Sans Arabic"/>
          <w:b w:val="0"/>
          <w:i/>
          <w:color w:val="6B7280"/>
          <w:sz w:val="19"/>
          <w:rtl w:val="1"/>
        </w:rPr>
        <w:t>الفقرة دي مش من عندي. دي Brand Story المكتوبة في دليل هويتكم، حرفياً. كانت موجودة في الدليل وغايبة تماماً عن البروفايل — رغم إنها أكتر فقرة إنسانية عندكم، لأنها بتحكي انزعاج حقيقي مش تصنيف صناعي.</w:t>
      </w:r>
    </w:p>
    <w:p>
      <w:pPr>
        <w:spacing w:before="220" w:after="220"/>
        <w:pBdr>
          <w:bottom w:val="single" w:sz="6" w:space="6" w:color="D8DCE1"/>
        </w:pBdr>
      </w:pPr>
    </w:p>
    <w:p>
      <w:pPr>
        <w:bidi/>
        <w:spacing w:before="340" w:after="130" w:line="360" w:lineRule="auto"/>
        <w:jc w:val="right"/>
      </w:pPr>
      <w:r>
        <w:rPr>
          <w:rFonts w:ascii="Cairo" w:hAnsi="Cairo" w:cs="Cairo"/>
          <w:b/>
          <w:i w:val="0"/>
          <w:color w:val="0B0C0E"/>
          <w:sz w:val="28"/>
          <w:rtl w:val="1"/>
        </w:rPr>
        <w:t>إلى أين نتجه</w:t>
      </w:r>
    </w:p>
    <w:p>
      <w:pPr>
        <w:bidi/>
        <w:spacing w:before="140" w:after="200" w:line="396" w:lineRule="auto"/>
        <w:jc w:val="right"/>
      </w:pPr>
      <w:r>
        <w:rPr>
          <w:rFonts w:ascii="IBM Plex Sans Arabic" w:hAnsi="IBM Plex Sans Arabic" w:cs="IBM Plex Sans Arabic"/>
          <w:b w:val="0"/>
          <w:i w:val="0"/>
          <w:color w:val="0B0C0E"/>
          <w:sz w:val="26"/>
          <w:rtl w:val="1"/>
        </w:rPr>
        <w:t>أن تختفي التقنية.</w:t>
      </w:r>
    </w:p>
    <w:p>
      <w:pPr>
        <w:bidi/>
        <w:spacing w:before="80" w:after="140" w:line="360" w:lineRule="auto"/>
        <w:jc w:val="right"/>
      </w:pPr>
      <w:r>
        <w:rPr>
          <w:rFonts w:ascii="IBM Plex Sans Arabic" w:hAnsi="IBM Plex Sans Arabic" w:cs="IBM Plex Sans Arabic"/>
          <w:b w:val="0"/>
          <w:i w:val="0"/>
          <w:color w:val="17181C"/>
          <w:sz w:val="22"/>
          <w:rtl w:val="1"/>
        </w:rPr>
        <w:t>البيت الذي يعمل جيداً لا يُلاحَظ. لا يطلب انتباهاً يومياً، ولا مكالمة دعم كل شهر، ولا شخصاً في البيت يعرف «كيف يتصرّف النظام».</w:t>
      </w:r>
    </w:p>
    <w:p>
      <w:pPr>
        <w:bidi/>
        <w:spacing w:before="80" w:after="140" w:line="360" w:lineRule="auto"/>
        <w:jc w:val="right"/>
      </w:pPr>
      <w:r>
        <w:rPr>
          <w:rFonts w:ascii="IBM Plex Sans Arabic" w:hAnsi="IBM Plex Sans Arabic" w:cs="IBM Plex Sans Arabic"/>
          <w:b w:val="0"/>
          <w:i w:val="0"/>
          <w:color w:val="17181C"/>
          <w:sz w:val="22"/>
          <w:rtl w:val="1"/>
        </w:rPr>
        <w:t>لن نجعل بيتك يبدو كعرض توضيحي. سنجعله يبدو كبيتك — أهدأ قليلاً، وأقدر قليلاً، كل عام.</w:t>
      </w:r>
    </w:p>
    <w:p>
      <w:pPr>
        <w:bidi/>
        <w:spacing w:before="130" w:after="220" w:line="348" w:lineRule="auto"/>
        <w:ind w:right="317" w:left="317"/>
        <w:jc w:val="right"/>
        <w:pBdr>
          <w:right w:val="single" w:sz="18" w:space="8" w:color="4C8DFF"/>
        </w:pBdr>
      </w:pPr>
      <w:r>
        <w:rPr>
          <w:rFonts w:ascii="IBM Plex Sans Arabic" w:hAnsi="IBM Plex Sans Arabic" w:cs="IBM Plex Sans Arabic"/>
          <w:b w:val="0"/>
          <w:i/>
          <w:color w:val="6B7280"/>
          <w:sz w:val="19"/>
          <w:rtl w:val="1"/>
        </w:rPr>
        <w:t>«أن تصبح التقنية جزءاً هادئاً وموثوقاً وطبيعياً» — تلات صفات متوازنة، وده أوضح إيقاع آلي في الملف. الجملتين البديلتين مترجمتين عن Mission وBrand Promise في دليل الهوية. مقياس تقدر تحكم عليه، بدل صفات تتقال عن أي شركة.</w:t>
      </w:r>
    </w:p>
    <w:p>
      <w:pPr>
        <w:spacing w:before="220" w:after="220"/>
        <w:pBdr>
          <w:bottom w:val="single" w:sz="6" w:space="6" w:color="D8DCE1"/>
        </w:pBdr>
      </w:pPr>
    </w:p>
    <w:p>
      <w:pPr>
        <w:bidi/>
        <w:spacing w:before="340" w:after="130" w:line="360" w:lineRule="auto"/>
        <w:jc w:val="right"/>
      </w:pPr>
      <w:r>
        <w:rPr>
          <w:rFonts w:ascii="Cairo" w:hAnsi="Cairo" w:cs="Cairo"/>
          <w:b/>
          <w:i w:val="0"/>
          <w:color w:val="0B0C0E"/>
          <w:sz w:val="28"/>
          <w:rtl w:val="1"/>
        </w:rPr>
        <w:t>ما نلتزم به</w:t>
      </w:r>
    </w:p>
    <w:p>
      <w:pPr>
        <w:bidi/>
        <w:spacing w:before="240" w:after="90" w:line="360" w:lineRule="auto"/>
        <w:jc w:val="right"/>
      </w:pPr>
      <w:r>
        <w:rPr>
          <w:rFonts w:ascii="Cairo" w:hAnsi="Cairo" w:cs="Cairo"/>
          <w:b/>
          <w:i w:val="0"/>
          <w:color w:val="4C8DFF"/>
          <w:sz w:val="23"/>
          <w:rtl w:val="1"/>
        </w:rPr>
        <w:t>الدقة قبل الضجيج</w:t>
      </w:r>
    </w:p>
    <w:p>
      <w:pPr>
        <w:bidi/>
        <w:spacing w:before="80" w:after="140" w:line="360" w:lineRule="auto"/>
        <w:jc w:val="right"/>
      </w:pPr>
      <w:r>
        <w:rPr>
          <w:rFonts w:ascii="IBM Plex Sans Arabic" w:hAnsi="IBM Plex Sans Arabic" w:cs="IBM Plex Sans Arabic"/>
          <w:b w:val="0"/>
          <w:i w:val="0"/>
          <w:color w:val="17181C"/>
          <w:sz w:val="22"/>
          <w:rtl w:val="1"/>
        </w:rPr>
        <w:t>كل خاصية تستحق مكانها. لا نضيف ميزة لملء ورقة مواصفات.</w:t>
      </w:r>
    </w:p>
    <w:p>
      <w:pPr>
        <w:bidi/>
        <w:spacing w:before="240" w:after="90" w:line="360" w:lineRule="auto"/>
        <w:jc w:val="right"/>
      </w:pPr>
      <w:r>
        <w:rPr>
          <w:rFonts w:ascii="Cairo" w:hAnsi="Cairo" w:cs="Cairo"/>
          <w:b/>
          <w:i w:val="0"/>
          <w:color w:val="4C8DFF"/>
          <w:sz w:val="23"/>
          <w:rtl w:val="1"/>
        </w:rPr>
        <w:t>صدق الخامة</w:t>
      </w:r>
    </w:p>
    <w:p>
      <w:pPr>
        <w:bidi/>
        <w:spacing w:before="80" w:after="140" w:line="360" w:lineRule="auto"/>
        <w:jc w:val="right"/>
      </w:pPr>
      <w:r>
        <w:rPr>
          <w:rFonts w:ascii="IBM Plex Sans Arabic" w:hAnsi="IBM Plex Sans Arabic" w:cs="IBM Plex Sans Arabic"/>
          <w:b w:val="0"/>
          <w:i w:val="0"/>
          <w:color w:val="17181C"/>
          <w:sz w:val="22"/>
          <w:rtl w:val="1"/>
        </w:rPr>
        <w:t>المعدن يبدو معدناً، والزجاج زجاجاً. لا طلاء يقلّد ما ليس تحته.</w:t>
      </w:r>
    </w:p>
    <w:p>
      <w:pPr>
        <w:bidi/>
        <w:spacing w:before="240" w:after="90" w:line="360" w:lineRule="auto"/>
        <w:jc w:val="right"/>
      </w:pPr>
      <w:r>
        <w:rPr>
          <w:rFonts w:ascii="Cairo" w:hAnsi="Cairo" w:cs="Cairo"/>
          <w:b/>
          <w:i w:val="0"/>
          <w:color w:val="4C8DFF"/>
          <w:sz w:val="23"/>
          <w:rtl w:val="1"/>
        </w:rPr>
        <w:t>الخصوصية بالمعمار</w:t>
      </w:r>
    </w:p>
    <w:p>
      <w:pPr>
        <w:bidi/>
        <w:spacing w:before="80" w:after="140" w:line="360" w:lineRule="auto"/>
        <w:jc w:val="right"/>
      </w:pPr>
      <w:r>
        <w:rPr>
          <w:rFonts w:ascii="IBM Plex Sans Arabic" w:hAnsi="IBM Plex Sans Arabic" w:cs="IBM Plex Sans Arabic"/>
          <w:b w:val="0"/>
          <w:i w:val="0"/>
          <w:color w:val="17181C"/>
          <w:sz w:val="22"/>
          <w:rtl w:val="1"/>
        </w:rPr>
        <w:t>الذكاء يعمل على الحافة أولاً. السحابة خيار، لا شرط — إذا انقطع الإنترنت، يبقى البيت تحت سيطرتك، وتبقى الإضاءة والمداخل والتكييف تحت يدك.</w:t>
      </w:r>
    </w:p>
    <w:p>
      <w:pPr>
        <w:bidi/>
        <w:spacing w:before="240" w:after="90" w:line="360" w:lineRule="auto"/>
        <w:jc w:val="right"/>
      </w:pPr>
      <w:r>
        <w:rPr>
          <w:rFonts w:ascii="Cairo" w:hAnsi="Cairo" w:cs="Cairo"/>
          <w:b/>
          <w:i w:val="0"/>
          <w:color w:val="4C8DFF"/>
          <w:sz w:val="23"/>
          <w:rtl w:val="1"/>
        </w:rPr>
        <w:t>التوافق عن قناعة</w:t>
      </w:r>
    </w:p>
    <w:p>
      <w:pPr>
        <w:bidi/>
        <w:spacing w:before="80" w:after="140" w:line="360" w:lineRule="auto"/>
        <w:jc w:val="right"/>
      </w:pPr>
      <w:r>
        <w:rPr>
          <w:rFonts w:ascii="IBM Plex Sans Arabic" w:hAnsi="IBM Plex Sans Arabic" w:cs="IBM Plex Sans Arabic"/>
          <w:b w:val="0"/>
          <w:i w:val="0"/>
          <w:color w:val="17181C"/>
          <w:sz w:val="22"/>
          <w:rtl w:val="1"/>
        </w:rPr>
        <w:t>بروتوكولات Matter وZigbee وZ-Wave وThread وHome Assistant مواطنون في النظام، لا ترقيات مدفوعة. لا نقفل مشروعاً على مورّد واحد.</w:t>
      </w:r>
    </w:p>
    <w:p>
      <w:pPr>
        <w:bidi/>
        <w:spacing w:before="240" w:after="90" w:line="360" w:lineRule="auto"/>
        <w:jc w:val="right"/>
      </w:pPr>
      <w:r>
        <w:rPr>
          <w:rFonts w:ascii="Cairo" w:hAnsi="Cairo" w:cs="Cairo"/>
          <w:b/>
          <w:i w:val="0"/>
          <w:color w:val="4C8DFF"/>
          <w:sz w:val="23"/>
          <w:rtl w:val="1"/>
        </w:rPr>
        <w:t>مصمَّم لعقد</w:t>
      </w:r>
    </w:p>
    <w:p>
      <w:pPr>
        <w:bidi/>
        <w:spacing w:before="80" w:after="140" w:line="360" w:lineRule="auto"/>
        <w:jc w:val="right"/>
      </w:pPr>
      <w:r>
        <w:rPr>
          <w:rFonts w:ascii="IBM Plex Sans Arabic" w:hAnsi="IBM Plex Sans Arabic" w:cs="IBM Plex Sans Arabic"/>
          <w:b w:val="0"/>
          <w:i w:val="0"/>
          <w:color w:val="17181C"/>
          <w:sz w:val="22"/>
          <w:rtl w:val="1"/>
        </w:rPr>
        <w:t>العتاد والبرمجية مبنيان ليُدعَما، لا ليُستبدلا.</w:t>
      </w:r>
    </w:p>
    <w:p>
      <w:pPr>
        <w:bidi/>
        <w:spacing w:before="130" w:after="220" w:line="348" w:lineRule="auto"/>
        <w:ind w:right="317" w:left="317"/>
        <w:jc w:val="right"/>
        <w:pBdr>
          <w:right w:val="single" w:sz="18" w:space="8" w:color="4C8DFF"/>
        </w:pBdr>
      </w:pPr>
      <w:r>
        <w:rPr>
          <w:rFonts w:ascii="IBM Plex Sans Arabic" w:hAnsi="IBM Plex Sans Arabic" w:cs="IBM Plex Sans Arabic"/>
          <w:b w:val="0"/>
          <w:i/>
          <w:color w:val="6B7280"/>
          <w:sz w:val="19"/>
          <w:rtl w:val="1"/>
        </w:rPr>
        <w:t>القيم الخمسة دي موجودة بالنص في دليل هويتكم، وكانت غايبة عن البروفايل. البروفايل القديم كان بيقول «تكامل فعلي» و«قابلية التطوير» — تصنيفات. دي مواقف: كل واحدة فيها حاجة الشركة رافضة تعملها، وده اللي بيخليها تُصدَّق.</w:t>
      </w:r>
    </w:p>
    <w:p>
      <w:pPr>
        <w:spacing w:before="220" w:after="220"/>
        <w:pBdr>
          <w:bottom w:val="single" w:sz="6" w:space="6" w:color="D8DCE1"/>
        </w:pBdr>
      </w:pPr>
    </w:p>
    <w:p>
      <w:pPr>
        <w:bidi/>
        <w:spacing w:before="340" w:after="130" w:line="360" w:lineRule="auto"/>
        <w:jc w:val="right"/>
      </w:pPr>
      <w:r>
        <w:rPr>
          <w:rFonts w:ascii="Cairo" w:hAnsi="Cairo" w:cs="Cairo"/>
          <w:b/>
          <w:i w:val="0"/>
          <w:color w:val="0B0C0E"/>
          <w:sz w:val="28"/>
          <w:rtl w:val="1"/>
        </w:rPr>
        <w:t>قطاعات المجموعة</w:t>
      </w:r>
    </w:p>
    <w:p>
      <w:pPr>
        <w:bidi/>
        <w:spacing w:before="240" w:after="90" w:line="360" w:lineRule="auto"/>
        <w:jc w:val="right"/>
      </w:pPr>
      <w:r>
        <w:rPr>
          <w:rFonts w:ascii="Cairo" w:hAnsi="Cairo" w:cs="Cairo"/>
          <w:b/>
          <w:i w:val="0"/>
          <w:color w:val="4C8DFF"/>
          <w:sz w:val="23"/>
          <w:rtl w:val="1"/>
        </w:rPr>
        <w:t>SYLTRA Life</w:t>
      </w:r>
    </w:p>
    <w:p>
      <w:pPr>
        <w:bidi/>
        <w:spacing w:before="80" w:after="140" w:line="360" w:lineRule="auto"/>
        <w:jc w:val="right"/>
      </w:pPr>
      <w:r>
        <w:rPr>
          <w:rFonts w:ascii="IBM Plex Sans Arabic" w:hAnsi="IBM Plex Sans Arabic" w:cs="IBM Plex Sans Arabic"/>
          <w:b w:val="0"/>
          <w:i w:val="0"/>
          <w:color w:val="17181C"/>
          <w:sz w:val="22"/>
          <w:rtl w:val="1"/>
        </w:rPr>
        <w:t>البيوت والمباني الذكية. الإضاءة، الستائر، التكييف، الصوت، الطاقة، الحساسات، وتطبيق SYLTRA Home والمساعد الصوتي Sella. وتحتها وحدة SYLTRA Health للصحة والرفاه المتصل.</w:t>
      </w:r>
    </w:p>
    <w:p>
      <w:pPr>
        <w:bidi/>
        <w:spacing w:before="240" w:after="90" w:line="360" w:lineRule="auto"/>
        <w:jc w:val="right"/>
      </w:pPr>
      <w:r>
        <w:rPr>
          <w:rFonts w:ascii="Cairo" w:hAnsi="Cairo" w:cs="Cairo"/>
          <w:b/>
          <w:i w:val="0"/>
          <w:color w:val="4C8DFF"/>
          <w:sz w:val="23"/>
          <w:rtl w:val="1"/>
        </w:rPr>
        <w:t>SYLTRA OS</w:t>
      </w:r>
    </w:p>
    <w:p>
      <w:pPr>
        <w:bidi/>
        <w:spacing w:before="80" w:after="140" w:line="360" w:lineRule="auto"/>
        <w:jc w:val="right"/>
      </w:pPr>
      <w:r>
        <w:rPr>
          <w:rFonts w:ascii="IBM Plex Sans Arabic" w:hAnsi="IBM Plex Sans Arabic" w:cs="IBM Plex Sans Arabic"/>
          <w:b w:val="0"/>
          <w:i w:val="0"/>
          <w:color w:val="17181C"/>
          <w:sz w:val="22"/>
          <w:rtl w:val="1"/>
        </w:rPr>
        <w:t>البرمجيات والذكاء الاصطناعي. التطبيقات والمنصات وSYLTRA ERP وSYLTRA TV وSYLTRA Cloud، وطبقات التكامل التي تربط باقي القطاعات ببعضها.</w:t>
      </w:r>
    </w:p>
    <w:p>
      <w:pPr>
        <w:bidi/>
        <w:spacing w:before="240" w:after="90" w:line="360" w:lineRule="auto"/>
        <w:jc w:val="right"/>
      </w:pPr>
      <w:r>
        <w:rPr>
          <w:rFonts w:ascii="Cairo" w:hAnsi="Cairo" w:cs="Cairo"/>
          <w:b/>
          <w:i w:val="0"/>
          <w:color w:val="4C8DFF"/>
          <w:sz w:val="23"/>
          <w:rtl w:val="1"/>
        </w:rPr>
        <w:t>SYLTRA Climate</w:t>
      </w:r>
    </w:p>
    <w:p>
      <w:pPr>
        <w:bidi/>
        <w:spacing w:before="80" w:after="140" w:line="360" w:lineRule="auto"/>
        <w:jc w:val="right"/>
      </w:pPr>
      <w:r>
        <w:rPr>
          <w:rFonts w:ascii="IBM Plex Sans Arabic" w:hAnsi="IBM Plex Sans Arabic" w:cs="IBM Plex Sans Arabic"/>
          <w:b w:val="0"/>
          <w:i w:val="0"/>
          <w:color w:val="17181C"/>
          <w:sz w:val="22"/>
          <w:rtl w:val="1"/>
        </w:rPr>
        <w:t>التكييف والتهوية وجودة الهواء. من حساب الحمل الحراري إلى الصيانة الدورية.</w:t>
      </w:r>
    </w:p>
    <w:p>
      <w:pPr>
        <w:bidi/>
        <w:spacing w:before="240" w:after="90" w:line="360" w:lineRule="auto"/>
        <w:jc w:val="right"/>
      </w:pPr>
      <w:r>
        <w:rPr>
          <w:rFonts w:ascii="Cairo" w:hAnsi="Cairo" w:cs="Cairo"/>
          <w:b/>
          <w:i w:val="0"/>
          <w:color w:val="4C8DFF"/>
          <w:sz w:val="23"/>
          <w:rtl w:val="1"/>
        </w:rPr>
        <w:t>SYLTRA Glide</w:t>
      </w:r>
    </w:p>
    <w:p>
      <w:pPr>
        <w:bidi/>
        <w:spacing w:before="80" w:after="140" w:line="360" w:lineRule="auto"/>
        <w:jc w:val="right"/>
      </w:pPr>
      <w:r>
        <w:rPr>
          <w:rFonts w:ascii="IBM Plex Sans Arabic" w:hAnsi="IBM Plex Sans Arabic" w:cs="IBM Plex Sans Arabic"/>
          <w:b w:val="0"/>
          <w:i w:val="0"/>
          <w:color w:val="17181C"/>
          <w:sz w:val="22"/>
          <w:rtl w:val="1"/>
        </w:rPr>
        <w:t>المصاعد والحركة الرأسية. توريد وتركيب وتشغيل وصيانة، وتحديث للمصاعد القائمة.</w:t>
      </w:r>
    </w:p>
    <w:p>
      <w:pPr>
        <w:bidi/>
        <w:spacing w:before="240" w:after="90" w:line="360" w:lineRule="auto"/>
        <w:jc w:val="right"/>
      </w:pPr>
      <w:r>
        <w:rPr>
          <w:rFonts w:ascii="Cairo" w:hAnsi="Cairo" w:cs="Cairo"/>
          <w:b/>
          <w:i w:val="0"/>
          <w:color w:val="4C8DFF"/>
          <w:sz w:val="23"/>
          <w:rtl w:val="1"/>
        </w:rPr>
        <w:t>SYLTRA Shield</w:t>
      </w:r>
    </w:p>
    <w:p>
      <w:pPr>
        <w:bidi/>
        <w:spacing w:before="80" w:after="140" w:line="360" w:lineRule="auto"/>
        <w:jc w:val="right"/>
      </w:pPr>
      <w:r>
        <w:rPr>
          <w:rFonts w:ascii="IBM Plex Sans Arabic" w:hAnsi="IBM Plex Sans Arabic" w:cs="IBM Plex Sans Arabic"/>
          <w:b w:val="0"/>
          <w:i w:val="0"/>
          <w:color w:val="17181C"/>
          <w:sz w:val="22"/>
          <w:rtl w:val="1"/>
        </w:rPr>
        <w:t>الأمن والسلامة والكهرباء والحماية الرقمية. الكاميرات، التحكم في الدخول، إنذار الحريق، لوحات التوزيع، وحماية الأنظمة المتصلة.</w:t>
      </w:r>
    </w:p>
    <w:p>
      <w:pPr>
        <w:bidi/>
        <w:spacing w:before="80" w:after="140" w:line="360" w:lineRule="auto"/>
        <w:jc w:val="right"/>
      </w:pPr>
      <w:r>
        <w:rPr>
          <w:rFonts w:ascii="IBM Plex Sans Arabic" w:hAnsi="IBM Plex Sans Arabic" w:cs="IBM Plex Sans Arabic"/>
          <w:b w:val="0"/>
          <w:i w:val="0"/>
          <w:color w:val="17181C"/>
          <w:sz w:val="22"/>
          <w:rtl w:val="1"/>
        </w:rPr>
        <w:t>الخمسة يعملون منفصلين. أغلب مشاريعنا تحتاج اثنين أو ثلاثة منهم.</w:t>
      </w:r>
    </w:p>
    <w:p>
      <w:pPr>
        <w:bidi/>
        <w:spacing w:before="130" w:after="220" w:line="348" w:lineRule="auto"/>
        <w:ind w:right="317" w:left="317"/>
        <w:jc w:val="right"/>
        <w:pBdr>
          <w:right w:val="single" w:sz="18" w:space="8" w:color="4C8DFF"/>
        </w:pBdr>
      </w:pPr>
      <w:r>
        <w:rPr>
          <w:rFonts w:ascii="IBM Plex Sans Arabic" w:hAnsi="IBM Plex Sans Arabic" w:cs="IBM Plex Sans Arabic"/>
          <w:b w:val="0"/>
          <w:i/>
          <w:color w:val="6B7280"/>
          <w:sz w:val="19"/>
          <w:rtl w:val="1"/>
        </w:rPr>
        <w:t>كل قطاع كان بيبدأ بـ«شركة كذا داخل المجموعة» — خمس مرات ورا بعض. والجملة الأخيرة بتعمل حاجة مهمة: بتعترف إن مش كل مشروع محتاج الخمسة. الاعتراف ده بيبني ثقة أكتر من ادّعاء التكامل الكامل.</w:t>
      </w:r>
    </w:p>
    <w:p>
      <w:pPr>
        <w:spacing w:before="220" w:after="220"/>
        <w:pBdr>
          <w:bottom w:val="single" w:sz="6" w:space="6" w:color="D8DCE1"/>
        </w:pBdr>
      </w:pPr>
    </w:p>
    <w:p>
      <w:pPr>
        <w:bidi/>
        <w:spacing w:before="340" w:after="130" w:line="360" w:lineRule="auto"/>
        <w:jc w:val="right"/>
      </w:pPr>
      <w:r>
        <w:rPr>
          <w:rFonts w:ascii="Cairo" w:hAnsi="Cairo" w:cs="Cairo"/>
          <w:b/>
          <w:i w:val="0"/>
          <w:color w:val="0B0C0E"/>
          <w:sz w:val="28"/>
          <w:rtl w:val="1"/>
        </w:rPr>
        <w:t>لماذا شركة واحدة؟</w:t>
      </w:r>
    </w:p>
    <w:p>
      <w:pPr>
        <w:bidi/>
        <w:spacing w:before="240" w:after="90" w:line="360" w:lineRule="auto"/>
        <w:jc w:val="right"/>
      </w:pPr>
      <w:r>
        <w:rPr>
          <w:rFonts w:ascii="Cairo" w:hAnsi="Cairo" w:cs="Cairo"/>
          <w:b/>
          <w:i w:val="0"/>
          <w:color w:val="4C8DFF"/>
          <w:sz w:val="23"/>
          <w:rtl w:val="1"/>
        </w:rPr>
        <w:t>المسؤولية لا تنتقل</w:t>
      </w:r>
    </w:p>
    <w:p>
      <w:pPr>
        <w:bidi/>
        <w:spacing w:before="80" w:after="140" w:line="360" w:lineRule="auto"/>
        <w:jc w:val="right"/>
      </w:pPr>
      <w:r>
        <w:rPr>
          <w:rFonts w:ascii="IBM Plex Sans Arabic" w:hAnsi="IBM Plex Sans Arabic" w:cs="IBM Plex Sans Arabic"/>
          <w:b w:val="0"/>
          <w:i w:val="0"/>
          <w:color w:val="17181C"/>
          <w:sz w:val="22"/>
          <w:rtl w:val="1"/>
        </w:rPr>
        <w:t>في المشروع متعدد الموردين، كل تأخير له تفسير مقبول من صاحبه. عندنا التفسير واحد، والجهة التي تقدّمه هي نفسها التي تُصلح.</w:t>
      </w:r>
    </w:p>
    <w:p>
      <w:pPr>
        <w:bidi/>
        <w:spacing w:before="240" w:after="90" w:line="360" w:lineRule="auto"/>
        <w:jc w:val="right"/>
      </w:pPr>
      <w:r>
        <w:rPr>
          <w:rFonts w:ascii="Cairo" w:hAnsi="Cairo" w:cs="Cairo"/>
          <w:b/>
          <w:i w:val="0"/>
          <w:color w:val="4C8DFF"/>
          <w:sz w:val="23"/>
          <w:rtl w:val="1"/>
        </w:rPr>
        <w:t>التنسيق يحدث قبل التنفيذ لا بعده</w:t>
      </w:r>
    </w:p>
    <w:p>
      <w:pPr>
        <w:bidi/>
        <w:spacing w:before="80" w:after="140" w:line="360" w:lineRule="auto"/>
        <w:jc w:val="right"/>
      </w:pPr>
      <w:r>
        <w:rPr>
          <w:rFonts w:ascii="IBM Plex Sans Arabic" w:hAnsi="IBM Plex Sans Arabic" w:cs="IBM Plex Sans Arabic"/>
          <w:b w:val="0"/>
          <w:i w:val="0"/>
          <w:color w:val="17181C"/>
          <w:sz w:val="22"/>
          <w:rtl w:val="1"/>
        </w:rPr>
        <w:t>مسار كابل التيار الخفيف يتحدد والكهرباء لا تزال على الورق، لا بعد التشطيب. هذا الفرق بين مبنى منفَّذ ومبنى فيه أسلاك ظاهرة ومواسير مكشوفة.</w:t>
      </w:r>
    </w:p>
    <w:p>
      <w:pPr>
        <w:bidi/>
        <w:spacing w:before="240" w:after="90" w:line="360" w:lineRule="auto"/>
        <w:jc w:val="right"/>
      </w:pPr>
      <w:r>
        <w:rPr>
          <w:rFonts w:ascii="Cairo" w:hAnsi="Cairo" w:cs="Cairo"/>
          <w:b/>
          <w:i w:val="0"/>
          <w:color w:val="4C8DFF"/>
          <w:sz w:val="23"/>
          <w:rtl w:val="1"/>
        </w:rPr>
        <w:t>البرمجة داخلية</w:t>
      </w:r>
    </w:p>
    <w:p>
      <w:pPr>
        <w:bidi/>
        <w:spacing w:before="80" w:after="140" w:line="360" w:lineRule="auto"/>
        <w:jc w:val="right"/>
      </w:pPr>
      <w:r>
        <w:rPr>
          <w:rFonts w:ascii="IBM Plex Sans Arabic" w:hAnsi="IBM Plex Sans Arabic" w:cs="IBM Plex Sans Arabic"/>
          <w:b w:val="0"/>
          <w:i w:val="0"/>
          <w:color w:val="17181C"/>
          <w:sz w:val="22"/>
          <w:rtl w:val="1"/>
        </w:rPr>
        <w:t>حين لا يعمل التكامل بين نظامين، نكتب الطبقة التي تربطهما، بدل انتظار تحديث من مورّد.</w:t>
      </w:r>
    </w:p>
    <w:p>
      <w:pPr>
        <w:bidi/>
        <w:spacing w:before="340" w:after="130" w:line="360" w:lineRule="auto"/>
        <w:jc w:val="right"/>
      </w:pPr>
      <w:r>
        <w:rPr>
          <w:rFonts w:ascii="Cairo" w:hAnsi="Cairo" w:cs="Cairo"/>
          <w:b/>
          <w:i w:val="0"/>
          <w:color w:val="0B0C0E"/>
          <w:sz w:val="28"/>
          <w:rtl w:val="1"/>
        </w:rPr>
        <w:t>وما لا نفعله</w:t>
      </w:r>
    </w:p>
    <w:p>
      <w:pPr>
        <w:pStyle w:val="ListBullet"/>
        <w:bidi/>
        <w:spacing w:before="40" w:after="60" w:line="336" w:lineRule="auto"/>
        <w:ind w:right="86" w:left="0"/>
        <w:jc w:val="right"/>
      </w:pPr>
      <w:r>
        <w:rPr>
          <w:rFonts w:ascii="IBM Plex Sans Arabic" w:hAnsi="IBM Plex Sans Arabic" w:cs="IBM Plex Sans Arabic"/>
          <w:color w:val="17181C"/>
          <w:sz w:val="22"/>
          <w:rtl w:val="1"/>
        </w:rPr>
        <w:t>لا نبيع أجهزة بالتجزئة.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لا نسعّر مشروعاً بدون معاينة موقع.</w:t>
      </w:r>
    </w:p>
    <w:p>
      <w:pPr>
        <w:pStyle w:val="ListBullet"/>
        <w:bidi/>
        <w:spacing w:before="40" w:after="60" w:line="336" w:lineRule="auto"/>
        <w:ind w:right="86" w:left="0"/>
        <w:jc w:val="right"/>
      </w:pPr>
      <w:r>
        <w:rPr>
          <w:rFonts w:ascii="IBM Plex Sans Arabic" w:hAnsi="IBM Plex Sans Arabic" w:cs="IBM Plex Sans Arabic"/>
          <w:color w:val="17181C"/>
          <w:sz w:val="22"/>
          <w:rtl w:val="1"/>
        </w:rPr>
        <w:t>لا نضمن تكامل جهاز خارج القائمة المعتمدة قبل اختباره فعلياً.</w:t>
      </w:r>
    </w:p>
    <w:p>
      <w:pPr>
        <w:bidi/>
        <w:spacing w:before="130" w:after="220" w:line="348" w:lineRule="auto"/>
        <w:ind w:right="317" w:left="317"/>
        <w:jc w:val="right"/>
        <w:pBdr>
          <w:right w:val="single" w:sz="18" w:space="8" w:color="4C8DFF"/>
        </w:pBdr>
      </w:pPr>
      <w:r>
        <w:rPr>
          <w:rFonts w:ascii="IBM Plex Sans Arabic" w:hAnsi="IBM Plex Sans Arabic" w:cs="IBM Plex Sans Arabic"/>
          <w:b w:val="0"/>
          <w:i/>
          <w:color w:val="6B7280"/>
          <w:sz w:val="19"/>
          <w:rtl w:val="1"/>
        </w:rPr>
        <w:t>«لماذا SYLTRA ONE» كانت سبع نقاط مجردة. بقت تلاتة، كل واحدة معاها صورة يقدر العميل يتخيلها. وقسم «ما لا نفعله» هو أقوى قسم إنساني ممكن يتحط في بروفايل — ومفيش نص مولّد بيكتبه، لأن القوالب مبرمجة على البيع مش على وضع حدود.</w:t>
      </w:r>
    </w:p>
    <w:p>
      <w:pPr>
        <w:spacing w:before="220" w:after="220"/>
        <w:pBdr>
          <w:bottom w:val="single" w:sz="6" w:space="6" w:color="D8DCE1"/>
        </w:pBdr>
      </w:pPr>
    </w:p>
    <w:p>
      <w:pPr>
        <w:bidi/>
        <w:spacing w:before="340" w:after="130" w:line="360" w:lineRule="auto"/>
        <w:jc w:val="right"/>
      </w:pPr>
      <w:r>
        <w:rPr>
          <w:rFonts w:ascii="Cairo" w:hAnsi="Cairo" w:cs="Cairo"/>
          <w:b/>
          <w:i w:val="0"/>
          <w:color w:val="0B0C0E"/>
          <w:sz w:val="28"/>
          <w:rtl w:val="1"/>
        </w:rPr>
        <w:t>كيف يُنفَّذ المشروع</w:t>
      </w:r>
    </w:p>
    <w:p>
      <w:pPr>
        <w:bidi/>
        <w:spacing w:before="40" w:after="60" w:line="336" w:lineRule="auto"/>
        <w:ind w:right="432"/>
        <w:jc w:val="right"/>
      </w:pPr>
      <w:r>
        <w:rPr>
          <w:rFonts w:ascii="IBM Plex Sans Arabic" w:hAnsi="IBM Plex Sans Arabic" w:cs="IBM Plex Sans Arabic"/>
          <w:b w:val="0"/>
          <w:i w:val="0"/>
          <w:color w:val="17181C"/>
          <w:sz w:val="22"/>
          <w:rtl w:val="1"/>
        </w:rPr>
        <w:t>١. معاينة الموقع. لا مقترح قبلها.</w:t>
      </w:r>
    </w:p>
    <w:p>
      <w:pPr>
        <w:bidi/>
        <w:spacing w:before="40" w:after="60" w:line="336" w:lineRule="auto"/>
        <w:ind w:right="432"/>
        <w:jc w:val="right"/>
      </w:pPr>
      <w:r>
        <w:rPr>
          <w:rFonts w:ascii="IBM Plex Sans Arabic" w:hAnsi="IBM Plex Sans Arabic" w:cs="IBM Plex Sans Arabic"/>
          <w:b w:val="0"/>
          <w:i w:val="0"/>
          <w:color w:val="17181C"/>
          <w:sz w:val="22"/>
          <w:rtl w:val="1"/>
        </w:rPr>
        <w:t>٢. تحديد النطاق: ما الذي يدخل، وما الذي لا يدخل، ومن المسؤول عن ماذا.</w:t>
      </w:r>
    </w:p>
    <w:p>
      <w:pPr>
        <w:bidi/>
        <w:spacing w:before="40" w:after="60" w:line="336" w:lineRule="auto"/>
        <w:ind w:right="432"/>
        <w:jc w:val="right"/>
      </w:pPr>
      <w:r>
        <w:rPr>
          <w:rFonts w:ascii="IBM Plex Sans Arabic" w:hAnsi="IBM Plex Sans Arabic" w:cs="IBM Plex Sans Arabic"/>
          <w:b w:val="0"/>
          <w:i w:val="0"/>
          <w:color w:val="17181C"/>
          <w:sz w:val="22"/>
          <w:rtl w:val="1"/>
        </w:rPr>
        <w:t>٣. التصميم والمواصفات ومعايير القبول.</w:t>
      </w:r>
    </w:p>
    <w:p>
      <w:pPr>
        <w:bidi/>
        <w:spacing w:before="40" w:after="60" w:line="336" w:lineRule="auto"/>
        <w:ind w:right="432"/>
        <w:jc w:val="right"/>
      </w:pPr>
      <w:r>
        <w:rPr>
          <w:rFonts w:ascii="IBM Plex Sans Arabic" w:hAnsi="IBM Plex Sans Arabic" w:cs="IBM Plex Sans Arabic"/>
          <w:b w:val="0"/>
          <w:i w:val="0"/>
          <w:color w:val="17181C"/>
          <w:sz w:val="22"/>
          <w:rtl w:val="1"/>
        </w:rPr>
        <w:t>٤. التوريد والتركيب والبرمجة.</w:t>
      </w:r>
    </w:p>
    <w:p>
      <w:pPr>
        <w:bidi/>
        <w:spacing w:before="40" w:after="60" w:line="336" w:lineRule="auto"/>
        <w:ind w:right="432"/>
        <w:jc w:val="right"/>
      </w:pPr>
      <w:r>
        <w:rPr>
          <w:rFonts w:ascii="IBM Plex Sans Arabic" w:hAnsi="IBM Plex Sans Arabic" w:cs="IBM Plex Sans Arabic"/>
          <w:b w:val="0"/>
          <w:i w:val="0"/>
          <w:color w:val="17181C"/>
          <w:sz w:val="22"/>
          <w:rtl w:val="1"/>
        </w:rPr>
        <w:t>٥. الاختبار: كل نقطة وكل سيناريو، قبل التسليم.</w:t>
      </w:r>
    </w:p>
    <w:p>
      <w:pPr>
        <w:bidi/>
        <w:spacing w:before="40" w:after="60" w:line="336" w:lineRule="auto"/>
        <w:ind w:right="432"/>
        <w:jc w:val="right"/>
      </w:pPr>
      <w:r>
        <w:rPr>
          <w:rFonts w:ascii="IBM Plex Sans Arabic" w:hAnsi="IBM Plex Sans Arabic" w:cs="IBM Plex Sans Arabic"/>
          <w:b w:val="0"/>
          <w:i w:val="0"/>
          <w:color w:val="17181C"/>
          <w:sz w:val="22"/>
          <w:rtl w:val="1"/>
        </w:rPr>
        <w:t>٦. التدريب والتوثيق والتسليم.</w:t>
      </w:r>
    </w:p>
    <w:p>
      <w:pPr>
        <w:bidi/>
        <w:spacing w:before="40" w:after="60" w:line="336" w:lineRule="auto"/>
        <w:ind w:right="432"/>
        <w:jc w:val="right"/>
      </w:pPr>
      <w:r>
        <w:rPr>
          <w:rFonts w:ascii="IBM Plex Sans Arabic" w:hAnsi="IBM Plex Sans Arabic" w:cs="IBM Plex Sans Arabic"/>
          <w:b w:val="0"/>
          <w:i w:val="0"/>
          <w:color w:val="17181C"/>
          <w:sz w:val="22"/>
          <w:rtl w:val="1"/>
        </w:rPr>
        <w:t>٧. الصيانة والدعم.</w:t>
      </w:r>
    </w:p>
    <w:p>
      <w:pPr>
        <w:bidi/>
        <w:spacing w:before="80" w:after="140" w:line="360" w:lineRule="auto"/>
        <w:jc w:val="right"/>
      </w:pPr>
      <w:r>
        <w:rPr>
          <w:rFonts w:ascii="IBM Plex Sans Arabic" w:hAnsi="IBM Plex Sans Arabic" w:cs="IBM Plex Sans Arabic"/>
          <w:b w:val="0"/>
          <w:i w:val="0"/>
          <w:color w:val="17181C"/>
          <w:sz w:val="22"/>
          <w:rtl w:val="1"/>
        </w:rPr>
        <w:t>المتوسط عندنا من المعاينة إلى التشغيل: [عدد] أسبوعاً لمشروع فيلا، و[عدد] لمشروع مبنى.</w:t>
      </w:r>
    </w:p>
    <w:p>
      <w:pPr>
        <w:bidi/>
        <w:spacing w:before="130" w:after="220" w:line="348" w:lineRule="auto"/>
        <w:ind w:right="317" w:left="317"/>
        <w:jc w:val="right"/>
        <w:pBdr>
          <w:right w:val="single" w:sz="18" w:space="8" w:color="4C8DFF"/>
        </w:pBdr>
      </w:pPr>
      <w:r>
        <w:rPr>
          <w:rFonts w:ascii="IBM Plex Sans Arabic" w:hAnsi="IBM Plex Sans Arabic" w:cs="IBM Plex Sans Arabic"/>
          <w:b w:val="0"/>
          <w:i/>
          <w:color w:val="6B7280"/>
          <w:sz w:val="19"/>
          <w:rtl w:val="1"/>
        </w:rPr>
        <w:t>المسار كان سبع خطوات بأسماء مجردة. بقى أفعال، وخطوة ٢ فيها الحاجة اللي العميل بيتوجع منها فعلاً: مين مسؤول عن إيه. والسطر الأخير هو أهم سطر في الصفحة — رقم واحد حقيقي بيعمل مصداقية أكتر من الصفحة كلها. محتاج منك الرقمين دول.</w:t>
      </w:r>
    </w:p>
    <w:p>
      <w:pPr>
        <w:spacing w:before="220" w:after="220"/>
        <w:pBdr>
          <w:bottom w:val="single" w:sz="6" w:space="6" w:color="D8DCE1"/>
        </w:pBdr>
      </w:pPr>
    </w:p>
    <w:p>
      <w:pPr>
        <w:bidi/>
        <w:spacing w:before="340" w:after="130" w:line="360" w:lineRule="auto"/>
        <w:jc w:val="right"/>
      </w:pPr>
      <w:r>
        <w:rPr>
          <w:rFonts w:ascii="Cairo" w:hAnsi="Cairo" w:cs="Cairo"/>
          <w:b/>
          <w:i w:val="0"/>
          <w:color w:val="0B0C0E"/>
          <w:sz w:val="28"/>
          <w:rtl w:val="1"/>
        </w:rPr>
        <w:t>من نخدم</w:t>
      </w:r>
    </w:p>
    <w:p>
      <w:pPr>
        <w:bidi/>
        <w:spacing w:before="80" w:after="140" w:line="360" w:lineRule="auto"/>
        <w:jc w:val="right"/>
      </w:pPr>
      <w:r>
        <w:rPr>
          <w:rFonts w:ascii="IBM Plex Sans Arabic" w:hAnsi="IBM Plex Sans Arabic" w:cs="IBM Plex Sans Arabic"/>
          <w:b w:val="0"/>
          <w:i w:val="0"/>
          <w:color w:val="17181C"/>
          <w:sz w:val="22"/>
          <w:rtl w:val="1"/>
        </w:rPr>
        <w:t>الفلل والمجمعات السكنية · المطورون العقاريون والمقاولون · المكاتب ومقار الشركات · الفنادق والشقق المخدومة · العيادات ومراكز الصحة · المستودعات والمرافق التشغيلية.</w:t>
      </w:r>
    </w:p>
    <w:p>
      <w:pPr>
        <w:bidi/>
        <w:spacing w:before="130" w:after="220" w:line="348" w:lineRule="auto"/>
        <w:ind w:right="317" w:left="317"/>
        <w:jc w:val="right"/>
        <w:pBdr>
          <w:right w:val="single" w:sz="18" w:space="8" w:color="4C8DFF"/>
        </w:pBdr>
      </w:pPr>
      <w:r>
        <w:rPr>
          <w:rFonts w:ascii="IBM Plex Sans Arabic" w:hAnsi="IBM Plex Sans Arabic" w:cs="IBM Plex Sans Arabic"/>
          <w:b w:val="0"/>
          <w:i/>
          <w:color w:val="6B7280"/>
          <w:sz w:val="19"/>
          <w:rtl w:val="1"/>
        </w:rPr>
        <w:t>عشر نقاط في قائمة رأسية بقت سطر واحد. القوائم الطويلة بتوحي إن الشركة بتقول «أي حد» — والسطر الأقصر أقوى.</w:t>
      </w:r>
    </w:p>
    <w:p>
      <w:pPr>
        <w:bidi/>
        <w:spacing w:before="340" w:after="130" w:line="360" w:lineRule="auto"/>
        <w:jc w:val="right"/>
      </w:pPr>
      <w:r>
        <w:rPr>
          <w:rFonts w:ascii="Cairo" w:hAnsi="Cairo" w:cs="Cairo"/>
          <w:b/>
          <w:i w:val="0"/>
          <w:color w:val="0B0C0E"/>
          <w:sz w:val="28"/>
          <w:rtl w:val="1"/>
        </w:rPr>
        <w:t>نماذج التعاون</w:t>
      </w:r>
    </w:p>
    <w:p>
      <w:pPr>
        <w:bidi/>
        <w:spacing w:before="240" w:after="90" w:line="360" w:lineRule="auto"/>
        <w:jc w:val="right"/>
      </w:pPr>
      <w:r>
        <w:rPr>
          <w:rFonts w:ascii="Cairo" w:hAnsi="Cairo" w:cs="Cairo"/>
          <w:b/>
          <w:i w:val="0"/>
          <w:color w:val="4C8DFF"/>
          <w:sz w:val="23"/>
          <w:rtl w:val="1"/>
        </w:rPr>
        <w:t>مشروع مباشر</w:t>
      </w:r>
    </w:p>
    <w:p>
      <w:pPr>
        <w:bidi/>
        <w:spacing w:before="80" w:after="140" w:line="360" w:lineRule="auto"/>
        <w:jc w:val="right"/>
      </w:pPr>
      <w:r>
        <w:rPr>
          <w:rFonts w:ascii="IBM Plex Sans Arabic" w:hAnsi="IBM Plex Sans Arabic" w:cs="IBM Plex Sans Arabic"/>
          <w:b w:val="0"/>
          <w:i w:val="0"/>
          <w:color w:val="17181C"/>
          <w:sz w:val="22"/>
          <w:rtl w:val="1"/>
        </w:rPr>
        <w:t>دراسة وتصميم وتوريد وتنفيذ وتسليم بنطاق محدد.</w:t>
      </w:r>
    </w:p>
    <w:p>
      <w:pPr>
        <w:bidi/>
        <w:spacing w:before="240" w:after="90" w:line="360" w:lineRule="auto"/>
        <w:jc w:val="right"/>
      </w:pPr>
      <w:r>
        <w:rPr>
          <w:rFonts w:ascii="Cairo" w:hAnsi="Cairo" w:cs="Cairo"/>
          <w:b/>
          <w:i w:val="0"/>
          <w:color w:val="4C8DFF"/>
          <w:sz w:val="23"/>
          <w:rtl w:val="1"/>
        </w:rPr>
        <w:t>شراكة مطوّر أو مقاول</w:t>
      </w:r>
    </w:p>
    <w:p>
      <w:pPr>
        <w:bidi/>
        <w:spacing w:before="80" w:after="140" w:line="360" w:lineRule="auto"/>
        <w:jc w:val="right"/>
      </w:pPr>
      <w:r>
        <w:rPr>
          <w:rFonts w:ascii="IBM Plex Sans Arabic" w:hAnsi="IBM Plex Sans Arabic" w:cs="IBM Plex Sans Arabic"/>
          <w:b w:val="0"/>
          <w:i w:val="0"/>
          <w:color w:val="17181C"/>
          <w:sz w:val="22"/>
          <w:rtl w:val="1"/>
        </w:rPr>
        <w:t>مواصفات وحزم قابلة للتكرار عبر عدة وحدات أو مشاريع.</w:t>
      </w:r>
    </w:p>
    <w:p>
      <w:pPr>
        <w:bidi/>
        <w:spacing w:before="240" w:after="90" w:line="360" w:lineRule="auto"/>
        <w:jc w:val="right"/>
      </w:pPr>
      <w:r>
        <w:rPr>
          <w:rFonts w:ascii="Cairo" w:hAnsi="Cairo" w:cs="Cairo"/>
          <w:b/>
          <w:i w:val="0"/>
          <w:color w:val="4C8DFF"/>
          <w:sz w:val="23"/>
          <w:rtl w:val="1"/>
        </w:rPr>
        <w:t>عقد تشغيل وصيانة</w:t>
      </w:r>
    </w:p>
    <w:p>
      <w:pPr>
        <w:bidi/>
        <w:spacing w:before="80" w:after="140" w:line="360" w:lineRule="auto"/>
        <w:jc w:val="right"/>
      </w:pPr>
      <w:r>
        <w:rPr>
          <w:rFonts w:ascii="IBM Plex Sans Arabic" w:hAnsi="IBM Plex Sans Arabic" w:cs="IBM Plex Sans Arabic"/>
          <w:b w:val="0"/>
          <w:i w:val="0"/>
          <w:color w:val="17181C"/>
          <w:sz w:val="22"/>
          <w:rtl w:val="1"/>
        </w:rPr>
        <w:t>زيارات دورية ومؤشرات خدمة متفق عليها.</w:t>
      </w:r>
    </w:p>
    <w:p>
      <w:pPr>
        <w:spacing w:before="220" w:after="220"/>
        <w:pBdr>
          <w:bottom w:val="single" w:sz="6" w:space="6" w:color="D8DCE1"/>
        </w:pBdr>
      </w:pPr>
    </w:p>
    <w:p>
      <w:pPr>
        <w:bidi/>
        <w:spacing w:before="340" w:after="130" w:line="360" w:lineRule="auto"/>
        <w:jc w:val="right"/>
      </w:pPr>
      <w:r>
        <w:rPr>
          <w:rFonts w:ascii="Cairo" w:hAnsi="Cairo" w:cs="Cairo"/>
          <w:b/>
          <w:i w:val="0"/>
          <w:color w:val="0B0C0E"/>
          <w:sz w:val="28"/>
          <w:rtl w:val="1"/>
        </w:rPr>
        <w:t>الخصوصية والسيطرة</w:t>
      </w:r>
    </w:p>
    <w:p>
      <w:pPr>
        <w:bidi/>
        <w:spacing w:before="80" w:after="140" w:line="360" w:lineRule="auto"/>
        <w:jc w:val="right"/>
      </w:pPr>
      <w:r>
        <w:rPr>
          <w:rFonts w:ascii="IBM Plex Sans Arabic" w:hAnsi="IBM Plex Sans Arabic" w:cs="IBM Plex Sans Arabic"/>
          <w:b w:val="0"/>
          <w:i w:val="0"/>
          <w:color w:val="17181C"/>
          <w:sz w:val="22"/>
          <w:rtl w:val="1"/>
        </w:rPr>
        <w:t>التكامل لا يأخذ منك السيطرة. الوظائف الأساسية تعمل محلياً حيث يسمح المشروع، ويستمر التحكم اليدوي في كل ما يهم — الإضاءة، المداخل، التكييف — حتى لو انقطع الإنترنت أو توقّف الخادم.</w:t>
      </w:r>
    </w:p>
    <w:p>
      <w:pPr>
        <w:bidi/>
        <w:spacing w:before="80" w:after="140" w:line="360" w:lineRule="auto"/>
        <w:jc w:val="right"/>
      </w:pPr>
      <w:r>
        <w:rPr>
          <w:rFonts w:ascii="IBM Plex Sans Arabic" w:hAnsi="IBM Plex Sans Arabic" w:cs="IBM Plex Sans Arabic"/>
          <w:b w:val="0"/>
          <w:i w:val="0"/>
          <w:color w:val="17181C"/>
          <w:sz w:val="22"/>
          <w:rtl w:val="1"/>
        </w:rPr>
        <w:t>الصلاحيات منفصلة: الأسرة، الضيوف، فريق الخدمة. وكل حدث مهم مسجّل ويمكن الرجوع إليه.</w:t>
      </w:r>
    </w:p>
    <w:p>
      <w:pPr>
        <w:bidi/>
        <w:spacing w:before="130" w:after="220" w:line="348" w:lineRule="auto"/>
        <w:ind w:right="317" w:left="317"/>
        <w:jc w:val="right"/>
        <w:pBdr>
          <w:right w:val="single" w:sz="18" w:space="8" w:color="4C8DFF"/>
        </w:pBdr>
      </w:pPr>
      <w:r>
        <w:rPr>
          <w:rFonts w:ascii="IBM Plex Sans Arabic" w:hAnsi="IBM Plex Sans Arabic" w:cs="IBM Plex Sans Arabic"/>
          <w:b w:val="0"/>
          <w:i/>
          <w:color w:val="6B7280"/>
          <w:sz w:val="19"/>
          <w:rtl w:val="1"/>
        </w:rPr>
        <w:t>«الثقة بالتصميم» كانت تمن نقاط تقنية — نسخ احتياطي، تشفير، اختبار. النقاط دي بتخص المهندس مش المالك. النسخة دي بتجاوب على السؤال اللي المالك بيسأله فعلاً: «لو النت فصل، البيت هيقف؟»</w:t>
      </w:r>
    </w:p>
    <w:p>
      <w:pPr>
        <w:spacing w:before="220" w:after="220"/>
        <w:pBdr>
          <w:bottom w:val="single" w:sz="6" w:space="6" w:color="D8DCE1"/>
        </w:pBdr>
      </w:pPr>
    </w:p>
    <w:p>
      <w:pPr>
        <w:bidi/>
        <w:spacing w:before="340" w:after="130" w:line="360" w:lineRule="auto"/>
        <w:jc w:val="right"/>
      </w:pPr>
      <w:r>
        <w:rPr>
          <w:rFonts w:ascii="Cairo" w:hAnsi="Cairo" w:cs="Cairo"/>
          <w:b/>
          <w:i w:val="0"/>
          <w:color w:val="0B0C0E"/>
          <w:sz w:val="28"/>
          <w:rtl w:val="1"/>
        </w:rPr>
        <w:t>خاتمة</w:t>
      </w:r>
    </w:p>
    <w:p>
      <w:pPr>
        <w:bidi/>
        <w:spacing w:before="140" w:after="200" w:line="396" w:lineRule="auto"/>
        <w:jc w:val="right"/>
      </w:pPr>
      <w:r>
        <w:rPr>
          <w:rFonts w:ascii="IBM Plex Sans Arabic" w:hAnsi="IBM Plex Sans Arabic" w:cs="IBM Plex Sans Arabic"/>
          <w:b w:val="0"/>
          <w:i w:val="0"/>
          <w:color w:val="0B0C0E"/>
          <w:sz w:val="26"/>
          <w:rtl w:val="1"/>
        </w:rPr>
        <w:t>نبني المنظومة التي تربط طريقة عيشك وعملك وتشغيل مبناك.</w:t>
      </w:r>
    </w:p>
    <w:p>
      <w:pPr>
        <w:spacing w:before="200" w:after="30" w:line="360" w:lineRule="auto"/>
        <w:jc w:val="right"/>
      </w:pPr>
      <w:r>
        <w:rPr>
          <w:rFonts w:ascii="Cairo" w:hAnsi="Cairo" w:cs="Cairo"/>
          <w:b/>
          <w:i w:val="0"/>
          <w:color w:val="0B0C0E"/>
          <w:sz w:val="24"/>
        </w:rPr>
        <w:t>SYLTRA ONE</w:t>
      </w:r>
    </w:p>
    <w:p>
      <w:pPr>
        <w:spacing w:before="80" w:after="20" w:line="348" w:lineRule="auto"/>
        <w:jc w:val="right"/>
      </w:pPr>
      <w:r>
        <w:rPr>
          <w:rFonts w:ascii="IBM Plex Sans Arabic" w:hAnsi="IBM Plex Sans Arabic" w:cs="IBM Plex Sans Arabic"/>
          <w:b w:val="0"/>
          <w:i w:val="0"/>
          <w:color w:val="9AA1AA"/>
          <w:sz w:val="19"/>
        </w:rPr>
        <w:t>One Group. Connected Intelligence.</w:t>
      </w:r>
    </w:p>
    <w:p>
      <w:pPr>
        <w:bidi/>
        <w:spacing w:before="80" w:after="200" w:line="360" w:lineRule="auto"/>
        <w:jc w:val="right"/>
      </w:pPr>
      <w:r>
        <w:rPr>
          <w:rFonts w:ascii="IBM Plex Sans Arabic" w:hAnsi="IBM Plex Sans Arabic" w:cs="IBM Plex Sans Arabic"/>
          <w:b w:val="0"/>
          <w:i w:val="0"/>
          <w:color w:val="6B7280"/>
          <w:sz w:val="19"/>
          <w:rtl w:val="1"/>
        </w:rPr>
        <w:t>الرياض، المملكة العربية السعودية · syltraone.com</w:t>
      </w:r>
    </w:p>
    <w:p>
      <w:r>
        <w:br w:type="page"/>
      </w:r>
    </w:p>
    <w:p>
      <w:pPr>
        <w:bidi/>
        <w:spacing w:before="60" w:after="60" w:line="360" w:lineRule="auto"/>
        <w:jc w:val="right"/>
      </w:pPr>
      <w:r>
        <w:rPr>
          <w:rFonts w:ascii="Cairo" w:hAnsi="Cairo" w:cs="Cairo"/>
          <w:b/>
          <w:i w:val="0"/>
          <w:color w:val="9AA1AA"/>
          <w:sz w:val="17"/>
          <w:rtl w:val="1"/>
        </w:rPr>
        <w:t>ملحق</w:t>
      </w:r>
    </w:p>
    <w:p>
      <w:pPr>
        <w:bidi/>
        <w:spacing w:before="400" w:after="160" w:line="360" w:lineRule="auto"/>
        <w:jc w:val="right"/>
      </w:pPr>
      <w:r>
        <w:rPr>
          <w:rFonts w:ascii="Cairo" w:hAnsi="Cairo" w:cs="Cairo"/>
          <w:b/>
          <w:i w:val="0"/>
          <w:color w:val="0B0C0E"/>
          <w:sz w:val="40"/>
          <w:rtl w:val="1"/>
        </w:rPr>
        <w:t>قواعد الصوت</w:t>
      </w:r>
    </w:p>
    <w:p>
      <w:pPr>
        <w:bidi/>
        <w:spacing w:before="80" w:after="140" w:line="360" w:lineRule="auto"/>
        <w:jc w:val="right"/>
      </w:pPr>
      <w:r>
        <w:rPr>
          <w:rFonts w:ascii="IBM Plex Sans Arabic" w:hAnsi="IBM Plex Sans Arabic" w:cs="IBM Plex Sans Arabic"/>
          <w:b w:val="0"/>
          <w:i w:val="0"/>
          <w:color w:val="17181C"/>
          <w:sz w:val="22"/>
          <w:rtl w:val="1"/>
        </w:rPr>
        <w:t>النص الجديد ماشي على تمن قواعد. تلاتة منها مش من عندي — دي حرفياً Tone of Voice المكتوبة في دليل هويتكم، والبروفايل القديم كان بيخالفها.</w:t>
      </w:r>
    </w:p>
    <w:p>
      <w:pPr>
        <w:bidi/>
        <w:spacing w:before="240" w:after="90" w:line="360" w:lineRule="auto"/>
        <w:jc w:val="right"/>
      </w:pPr>
      <w:r>
        <w:rPr>
          <w:rFonts w:ascii="Cairo" w:hAnsi="Cairo" w:cs="Cairo"/>
          <w:b/>
          <w:i w:val="0"/>
          <w:color w:val="4C8DFF"/>
          <w:sz w:val="23"/>
          <w:rtl w:val="1"/>
        </w:rPr>
        <w:t>الأولى — ممنوع تركيب «ليس كذا، بل كذا»</w:t>
      </w:r>
    </w:p>
    <w:p>
      <w:pPr>
        <w:bidi/>
        <w:spacing w:before="80" w:after="140" w:line="360" w:lineRule="auto"/>
        <w:jc w:val="right"/>
      </w:pPr>
      <w:r>
        <w:rPr>
          <w:rFonts w:ascii="IBM Plex Sans Arabic" w:hAnsi="IBM Plex Sans Arabic" w:cs="IBM Plex Sans Arabic"/>
          <w:b w:val="0"/>
          <w:i w:val="0"/>
          <w:color w:val="17181C"/>
          <w:sz w:val="22"/>
          <w:rtl w:val="1"/>
        </w:rPr>
        <w:t>التركيب ده اتكرر ١٨ مرة في الملف العربي — مرة على الأقل في كل تشابتر. «المصعد ليس وسيلة انتقال فقط»، «البيت الذكي ليس تطبيقاً للتحكم عن بعد فقط»، «الهواء المكيف ليس بديلاً عن التهوية». هو أوضح بصمة آلية في النص كله.</w:t>
      </w:r>
    </w:p>
    <w:p>
      <w:pPr>
        <w:bidi/>
        <w:spacing w:before="240" w:after="90" w:line="360" w:lineRule="auto"/>
        <w:jc w:val="right"/>
      </w:pPr>
      <w:r>
        <w:rPr>
          <w:rFonts w:ascii="Cairo" w:hAnsi="Cairo" w:cs="Cairo"/>
          <w:b/>
          <w:i w:val="0"/>
          <w:color w:val="4C8DFF"/>
          <w:sz w:val="23"/>
          <w:rtl w:val="1"/>
        </w:rPr>
        <w:t>الثانية — تلاتة بدل تسعة</w:t>
      </w:r>
    </w:p>
    <w:p>
      <w:pPr>
        <w:bidi/>
        <w:spacing w:before="80" w:after="140" w:line="360" w:lineRule="auto"/>
        <w:jc w:val="right"/>
      </w:pPr>
      <w:r>
        <w:rPr>
          <w:rFonts w:ascii="IBM Plex Sans Arabic" w:hAnsi="IBM Plex Sans Arabic" w:cs="IBM Plex Sans Arabic"/>
          <w:b w:val="0"/>
          <w:i w:val="0"/>
          <w:color w:val="17181C"/>
          <w:sz w:val="22"/>
          <w:rtl w:val="1"/>
        </w:rPr>
        <w:t>أطول قائمة في الافتتاحية كانت تسع تخصصات في نَفَس واحد. القارئ بيسيب القائمة بعد التالت.</w:t>
      </w:r>
    </w:p>
    <w:p>
      <w:pPr>
        <w:bidi/>
        <w:spacing w:before="240" w:after="90" w:line="360" w:lineRule="auto"/>
        <w:jc w:val="right"/>
      </w:pPr>
      <w:r>
        <w:rPr>
          <w:rFonts w:ascii="Cairo" w:hAnsi="Cairo" w:cs="Cairo"/>
          <w:b/>
          <w:i w:val="0"/>
          <w:color w:val="4C8DFF"/>
          <w:sz w:val="23"/>
          <w:rtl w:val="1"/>
        </w:rPr>
        <w:t>الثالثة — مواصفة حقيقية بدل صفة</w:t>
      </w:r>
    </w:p>
    <w:p>
      <w:pPr>
        <w:bidi/>
        <w:spacing w:before="80" w:after="140" w:line="360" w:lineRule="auto"/>
        <w:jc w:val="right"/>
      </w:pPr>
      <w:r>
        <w:rPr>
          <w:rFonts w:ascii="IBM Plex Sans Arabic" w:hAnsi="IBM Plex Sans Arabic" w:cs="IBM Plex Sans Arabic"/>
          <w:b w:val="0"/>
          <w:i w:val="0"/>
          <w:color w:val="17181C"/>
          <w:sz w:val="22"/>
          <w:rtl w:val="1"/>
        </w:rPr>
        <w:t>دي قاعدتكم إنتم، مكتوبة بالنص في دليل الهوية:</w:t>
      </w:r>
    </w:p>
    <w:p>
      <w:pPr>
        <w:spacing w:before="80" w:after="120" w:line="348" w:lineRule="auto"/>
        <w:ind w:right="360"/>
        <w:jc w:val="right"/>
      </w:pPr>
      <w:r>
        <w:rPr>
          <w:rFonts w:ascii="IBM Plex Sans Arabic" w:hAnsi="IBM Plex Sans Arabic" w:cs="IBM Plex Sans Arabic"/>
          <w:b w:val="0"/>
          <w:i/>
          <w:color w:val="4C8DFF"/>
          <w:sz w:val="21"/>
        </w:rPr>
        <w:t>“Real specifications over adjectives — 47dB, whisper-quiet, never just super quiet.”</w:t>
      </w:r>
    </w:p>
    <w:p>
      <w:pPr>
        <w:bidi/>
        <w:spacing w:before="80" w:after="140" w:line="360" w:lineRule="auto"/>
        <w:jc w:val="right"/>
      </w:pPr>
      <w:r>
        <w:rPr>
          <w:rFonts w:ascii="IBM Plex Sans Arabic" w:hAnsi="IBM Plex Sans Arabic" w:cs="IBM Plex Sans Arabic"/>
          <w:b w:val="0"/>
          <w:i w:val="0"/>
          <w:color w:val="17181C"/>
          <w:sz w:val="22"/>
          <w:rtl w:val="1"/>
        </w:rPr>
        <w:t>الملف العربي فيه صفر سنة، صفر نسبة، صفر اسم عميل، صفر عدد مشاريع. يعني البروفايل كان بيخالف دليل هويته في كل صفحة.</w:t>
      </w:r>
    </w:p>
    <w:p>
      <w:pPr>
        <w:bidi/>
        <w:spacing w:before="240" w:after="90" w:line="360" w:lineRule="auto"/>
        <w:jc w:val="right"/>
      </w:pPr>
      <w:r>
        <w:rPr>
          <w:rFonts w:ascii="Cairo" w:hAnsi="Cairo" w:cs="Cairo"/>
          <w:b/>
          <w:i w:val="0"/>
          <w:color w:val="4C8DFF"/>
          <w:sz w:val="23"/>
          <w:rtl w:val="1"/>
        </w:rPr>
        <w:t>الرابعة — تقليل التحوّط</w:t>
      </w:r>
    </w:p>
    <w:p>
      <w:pPr>
        <w:bidi/>
        <w:spacing w:before="80" w:after="140" w:line="360" w:lineRule="auto"/>
        <w:jc w:val="right"/>
      </w:pPr>
      <w:r>
        <w:rPr>
          <w:rFonts w:ascii="IBM Plex Sans Arabic" w:hAnsi="IBM Plex Sans Arabic" w:cs="IBM Plex Sans Arabic"/>
          <w:b w:val="0"/>
          <w:i w:val="0"/>
          <w:color w:val="17181C"/>
          <w:sz w:val="22"/>
          <w:rtl w:val="1"/>
        </w:rPr>
        <w:t>«بحسب» ٢٧ مرة، «وفق» ٣٢، «المناسب» ١٧، «المتاح» ١٥، «المتوافق» ١١، «عند توفر» ٩ — حوالي ١١١ تحوّط في ٨٨٧٧ كلمة. التحوّط الزيادة بيقرا كخوف. اللي محتاج تحفّظ قانوني بيتحط في الشروط، مش في البروفايل.</w:t>
      </w:r>
    </w:p>
    <w:p>
      <w:pPr>
        <w:bidi/>
        <w:spacing w:before="240" w:after="90" w:line="360" w:lineRule="auto"/>
        <w:jc w:val="right"/>
      </w:pPr>
      <w:r>
        <w:rPr>
          <w:rFonts w:ascii="Cairo" w:hAnsi="Cairo" w:cs="Cairo"/>
          <w:b/>
          <w:i w:val="0"/>
          <w:color w:val="4C8DFF"/>
          <w:sz w:val="23"/>
          <w:rtl w:val="1"/>
        </w:rPr>
        <w:t>الخامسة — اكسر التوازي</w:t>
      </w:r>
    </w:p>
    <w:p>
      <w:pPr>
        <w:bidi/>
        <w:spacing w:before="80" w:after="140" w:line="360" w:lineRule="auto"/>
        <w:jc w:val="right"/>
      </w:pPr>
      <w:r>
        <w:rPr>
          <w:rFonts w:ascii="IBM Plex Sans Arabic" w:hAnsi="IBM Plex Sans Arabic" w:cs="IBM Plex Sans Arabic"/>
          <w:b w:val="0"/>
          <w:i w:val="0"/>
          <w:color w:val="17181C"/>
          <w:sz w:val="22"/>
          <w:rtl w:val="1"/>
        </w:rPr>
        <w:t>الرؤية والرسالة والوعد كانوا بنفس الطول ونفس التركيب في كل تشابتر من الستة. التماثل التام علامة قالب.</w:t>
      </w:r>
    </w:p>
    <w:p>
      <w:pPr>
        <w:bidi/>
        <w:spacing w:before="240" w:after="90" w:line="360" w:lineRule="auto"/>
        <w:jc w:val="right"/>
      </w:pPr>
      <w:r>
        <w:rPr>
          <w:rFonts w:ascii="Cairo" w:hAnsi="Cairo" w:cs="Cairo"/>
          <w:b/>
          <w:i w:val="0"/>
          <w:color w:val="4C8DFF"/>
          <w:sz w:val="23"/>
          <w:rtl w:val="1"/>
        </w:rPr>
        <w:t>السادسة — جملة قصيرة بعد الطويلة</w:t>
      </w:r>
    </w:p>
    <w:p>
      <w:pPr>
        <w:bidi/>
        <w:spacing w:before="80" w:after="140" w:line="360" w:lineRule="auto"/>
        <w:jc w:val="right"/>
      </w:pPr>
      <w:r>
        <w:rPr>
          <w:rFonts w:ascii="IBM Plex Sans Arabic" w:hAnsi="IBM Plex Sans Arabic" w:cs="IBM Plex Sans Arabic"/>
          <w:b w:val="0"/>
          <w:i w:val="0"/>
          <w:color w:val="17181C"/>
          <w:sz w:val="22"/>
          <w:rtl w:val="1"/>
        </w:rPr>
        <w:t>أغلب فقرات الملف من ٢٥ لـ٤٠ كلمة، بإيقاع واحد. ودليل الهوية بيوصف الصوت كده:</w:t>
      </w:r>
    </w:p>
    <w:p>
      <w:pPr>
        <w:spacing w:before="80" w:after="120" w:line="348" w:lineRule="auto"/>
        <w:ind w:right="360"/>
        <w:jc w:val="right"/>
      </w:pPr>
      <w:r>
        <w:rPr>
          <w:rFonts w:ascii="IBM Plex Sans Arabic" w:hAnsi="IBM Plex Sans Arabic" w:cs="IBM Plex Sans Arabic"/>
          <w:b w:val="0"/>
          <w:i/>
          <w:color w:val="4C8DFF"/>
          <w:sz w:val="21"/>
        </w:rPr>
        <w:t>“Confident, exact, unhurried.”</w:t>
      </w:r>
    </w:p>
    <w:p>
      <w:pPr>
        <w:bidi/>
        <w:spacing w:before="80" w:after="140" w:line="360" w:lineRule="auto"/>
        <w:jc w:val="right"/>
      </w:pPr>
      <w:r>
        <w:rPr>
          <w:rFonts w:ascii="IBM Plex Sans Arabic" w:hAnsi="IBM Plex Sans Arabic" w:cs="IBM Plex Sans Arabic"/>
          <w:b w:val="0"/>
          <w:i w:val="0"/>
          <w:color w:val="17181C"/>
          <w:sz w:val="22"/>
          <w:rtl w:val="1"/>
        </w:rPr>
        <w:t>الإيقاع الرتيب ده مش هادئ، ده متعِب. الهدوء بييجي من التنويع، مش من التساوي.</w:t>
      </w:r>
    </w:p>
    <w:p>
      <w:pPr>
        <w:bidi/>
        <w:spacing w:before="240" w:after="90" w:line="360" w:lineRule="auto"/>
        <w:jc w:val="right"/>
      </w:pPr>
      <w:r>
        <w:rPr>
          <w:rFonts w:ascii="Cairo" w:hAnsi="Cairo" w:cs="Cairo"/>
          <w:b/>
          <w:i w:val="0"/>
          <w:color w:val="4C8DFF"/>
          <w:sz w:val="23"/>
          <w:rtl w:val="1"/>
        </w:rPr>
        <w:t>السابعة — قول حاجة منافسك مش هيقولها</w:t>
      </w:r>
    </w:p>
    <w:p>
      <w:pPr>
        <w:bidi/>
        <w:spacing w:before="80" w:after="140" w:line="360" w:lineRule="auto"/>
        <w:jc w:val="right"/>
      </w:pPr>
      <w:r>
        <w:rPr>
          <w:rFonts w:ascii="IBM Plex Sans Arabic" w:hAnsi="IBM Plex Sans Arabic" w:cs="IBM Plex Sans Arabic"/>
          <w:b w:val="0"/>
          <w:i w:val="0"/>
          <w:color w:val="17181C"/>
          <w:sz w:val="22"/>
          <w:rtl w:val="1"/>
        </w:rPr>
        <w:t>«ما لا نفعله» مثال. الحد بيبني ثقة أكتر من الوعد.</w:t>
      </w:r>
    </w:p>
    <w:p>
      <w:pPr>
        <w:bidi/>
        <w:spacing w:before="240" w:after="90" w:line="360" w:lineRule="auto"/>
        <w:jc w:val="right"/>
      </w:pPr>
      <w:r>
        <w:rPr>
          <w:rFonts w:ascii="Cairo" w:hAnsi="Cairo" w:cs="Cairo"/>
          <w:b/>
          <w:i w:val="0"/>
          <w:color w:val="4C8DFF"/>
          <w:sz w:val="23"/>
          <w:rtl w:val="1"/>
        </w:rPr>
        <w:t>الثامنة — اتكلم عن المالك مش عن المهندس</w:t>
      </w:r>
    </w:p>
    <w:p>
      <w:pPr>
        <w:bidi/>
        <w:spacing w:before="80" w:after="140" w:line="360" w:lineRule="auto"/>
        <w:jc w:val="right"/>
      </w:pPr>
      <w:r>
        <w:rPr>
          <w:rFonts w:ascii="IBM Plex Sans Arabic" w:hAnsi="IBM Plex Sans Arabic" w:cs="IBM Plex Sans Arabic"/>
          <w:b w:val="0"/>
          <w:i w:val="0"/>
          <w:color w:val="17181C"/>
          <w:sz w:val="22"/>
          <w:rtl w:val="1"/>
        </w:rPr>
        <w:t>«نسخ احتياطي وتحديثات وخطط استعادة» مقابل «لو النت فصل، البيت هيقف؟»</w:t>
      </w:r>
    </w:p>
    <w:p>
      <w:pPr>
        <w:spacing w:before="220" w:after="220"/>
        <w:pBdr>
          <w:bottom w:val="single" w:sz="6" w:space="6" w:color="D8DCE1"/>
        </w:pBdr>
      </w:pPr>
    </w:p>
    <w:p>
      <w:pPr>
        <w:bidi/>
        <w:spacing w:before="340" w:after="130" w:line="360" w:lineRule="auto"/>
        <w:jc w:val="right"/>
      </w:pPr>
      <w:r>
        <w:rPr>
          <w:rFonts w:ascii="Cairo" w:hAnsi="Cairo" w:cs="Cairo"/>
          <w:b/>
          <w:i w:val="0"/>
          <w:color w:val="0B0C0E"/>
          <w:sz w:val="28"/>
          <w:rtl w:val="1"/>
        </w:rPr>
        <w:t>كلمات ممنوعة</w:t>
      </w:r>
    </w:p>
    <w:p>
      <w:pPr>
        <w:bidi/>
        <w:spacing w:before="80" w:after="140" w:line="360" w:lineRule="auto"/>
        <w:jc w:val="right"/>
      </w:pPr>
      <w:r>
        <w:rPr>
          <w:rFonts w:ascii="IBM Plex Sans Arabic" w:hAnsi="IBM Plex Sans Arabic" w:cs="IBM Plex Sans Arabic"/>
          <w:b w:val="0"/>
          <w:i w:val="0"/>
          <w:color w:val="17181C"/>
          <w:sz w:val="22"/>
          <w:rtl w:val="1"/>
        </w:rPr>
        <w:t>دليل هويتكم بيمنع تلات كلمات صراحةً:</w:t>
      </w:r>
    </w:p>
    <w:p>
      <w:pPr>
        <w:spacing w:before="80" w:after="120" w:line="348" w:lineRule="auto"/>
        <w:ind w:right="360"/>
        <w:jc w:val="right"/>
      </w:pPr>
      <w:r>
        <w:rPr>
          <w:rFonts w:ascii="IBM Plex Sans Arabic" w:hAnsi="IBM Plex Sans Arabic" w:cs="IBM Plex Sans Arabic"/>
          <w:b w:val="0"/>
          <w:i/>
          <w:color w:val="4C8DFF"/>
          <w:sz w:val="21"/>
        </w:rPr>
        <w:t>revolutionary · game-changing · disruptive</w:t>
      </w:r>
    </w:p>
    <w:p>
      <w:pPr>
        <w:bidi/>
        <w:spacing w:before="80" w:after="140" w:line="360" w:lineRule="auto"/>
        <w:jc w:val="right"/>
      </w:pPr>
      <w:r>
        <w:rPr>
          <w:rFonts w:ascii="IBM Plex Sans Arabic" w:hAnsi="IBM Plex Sans Arabic" w:cs="IBM Plex Sans Arabic"/>
          <w:b w:val="0"/>
          <w:i w:val="0"/>
          <w:color w:val="17181C"/>
          <w:sz w:val="22"/>
          <w:rtl w:val="1"/>
        </w:rPr>
        <w:t>والمقابل العربي اللي لازم يتشال معاهم:</w:t>
      </w:r>
    </w:p>
    <w:p>
      <w:pPr>
        <w:pStyle w:val="ListBullet"/>
        <w:bidi/>
        <w:spacing w:before="40" w:after="60" w:line="336" w:lineRule="auto"/>
        <w:ind w:right="86" w:left="0"/>
        <w:jc w:val="right"/>
      </w:pPr>
      <w:r>
        <w:rPr>
          <w:rFonts w:ascii="IBM Plex Sans Arabic" w:hAnsi="IBM Plex Sans Arabic" w:cs="IBM Plex Sans Arabic"/>
          <w:color w:val="17181C"/>
          <w:sz w:val="22"/>
          <w:rtl w:val="1"/>
        </w:rPr>
        <w:t>ثوري</w:t>
      </w:r>
    </w:p>
    <w:p>
      <w:pPr>
        <w:pStyle w:val="ListBullet"/>
        <w:bidi/>
        <w:spacing w:before="40" w:after="60" w:line="336" w:lineRule="auto"/>
        <w:ind w:right="86" w:left="0"/>
        <w:jc w:val="right"/>
      </w:pPr>
      <w:r>
        <w:rPr>
          <w:rFonts w:ascii="IBM Plex Sans Arabic" w:hAnsi="IBM Plex Sans Arabic" w:cs="IBM Plex Sans Arabic"/>
          <w:color w:val="17181C"/>
          <w:sz w:val="22"/>
          <w:rtl w:val="1"/>
        </w:rPr>
        <w:t>نقلة نوعية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يغيّر قواعد اللعبة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الأول من نوعه</w:t>
      </w:r>
    </w:p>
    <w:p>
      <w:pPr>
        <w:pStyle w:val="ListBullet"/>
        <w:bidi/>
        <w:spacing w:before="40" w:after="60" w:line="336" w:lineRule="auto"/>
        <w:ind w:right="86" w:left="0"/>
        <w:jc w:val="right"/>
      </w:pPr>
      <w:r>
        <w:rPr>
          <w:rFonts w:ascii="IBM Plex Sans Arabic" w:hAnsi="IBM Plex Sans Arabic" w:cs="IBM Plex Sans Arabic"/>
          <w:color w:val="17181C"/>
          <w:sz w:val="22"/>
          <w:rtl w:val="1"/>
        </w:rPr>
        <w:t>لا مثيل له</w:t>
      </w:r>
    </w:p>
    <w:p>
      <w:pPr>
        <w:bidi/>
        <w:spacing w:before="80" w:after="140" w:line="360" w:lineRule="auto"/>
        <w:jc w:val="right"/>
      </w:pPr>
      <w:r>
        <w:rPr>
          <w:rFonts w:ascii="IBM Plex Sans Arabic" w:hAnsi="IBM Plex Sans Arabic" w:cs="IBM Plex Sans Arabic"/>
          <w:b w:val="0"/>
          <w:i w:val="0"/>
          <w:color w:val="17181C"/>
          <w:sz w:val="22"/>
          <w:rtl w:val="1"/>
        </w:rPr>
        <w:t>مفيش واحدة منهم في النسخة دي.</w:t>
      </w:r>
    </w:p>
    <w:p>
      <w:pPr>
        <w:spacing w:before="220" w:after="220"/>
        <w:pBdr>
          <w:bottom w:val="single" w:sz="6" w:space="6" w:color="D8DCE1"/>
        </w:pBdr>
      </w:pPr>
    </w:p>
    <w:p>
      <w:pPr>
        <w:bidi/>
        <w:spacing w:before="340" w:after="130" w:line="360" w:lineRule="auto"/>
        <w:jc w:val="right"/>
      </w:pPr>
      <w:r>
        <w:rPr>
          <w:rFonts w:ascii="Cairo" w:hAnsi="Cairo" w:cs="Cairo"/>
          <w:b/>
          <w:i w:val="0"/>
          <w:color w:val="0B0C0E"/>
          <w:sz w:val="28"/>
          <w:rtl w:val="1"/>
        </w:rPr>
        <w:t>ملاحظتان لازم أقولهما</w:t>
      </w:r>
    </w:p>
    <w:p>
      <w:pPr>
        <w:bidi/>
        <w:spacing w:before="240" w:after="90" w:line="360" w:lineRule="auto"/>
        <w:jc w:val="right"/>
      </w:pPr>
      <w:r>
        <w:rPr>
          <w:rFonts w:ascii="Cairo" w:hAnsi="Cairo" w:cs="Cairo"/>
          <w:b/>
          <w:i w:val="0"/>
          <w:color w:val="4C8DFF"/>
          <w:sz w:val="23"/>
          <w:rtl w:val="1"/>
        </w:rPr>
        <w:t>أولاً — معمار البراند مش متسق</w:t>
      </w:r>
    </w:p>
    <w:p>
      <w:pPr>
        <w:bidi/>
        <w:spacing w:before="80" w:after="140" w:line="360" w:lineRule="auto"/>
        <w:jc w:val="right"/>
      </w:pPr>
      <w:r>
        <w:rPr>
          <w:rFonts w:ascii="IBM Plex Sans Arabic" w:hAnsi="IBM Plex Sans Arabic" w:cs="IBM Plex Sans Arabic"/>
          <w:b w:val="0"/>
          <w:i w:val="0"/>
          <w:color w:val="17181C"/>
          <w:sz w:val="22"/>
          <w:rtl w:val="1"/>
        </w:rPr>
        <w:t>مسجّل عندي إن سيلترا أربع علامات: ONE وSMART وTECH وCOOLING. والبروفايل بيقول خمس وحدات: Life وOS وClimate وGlide وShield. ودليل الهوية v1.0 مكتوب لـ Syltra SMART بالذات، مش للمجموعة. قبل ما أكمّل الخمس تشابترات الباقية، محتاج أعرف أنهي معمار هو الصح دلوقتي — لأن ده بيغيّر أسماء وعناوين في كل صفحة.</w:t>
      </w:r>
    </w:p>
    <w:p>
      <w:pPr>
        <w:bidi/>
        <w:spacing w:before="240" w:after="90" w:line="360" w:lineRule="auto"/>
        <w:jc w:val="right"/>
      </w:pPr>
      <w:r>
        <w:rPr>
          <w:rFonts w:ascii="Cairo" w:hAnsi="Cairo" w:cs="Cairo"/>
          <w:b/>
          <w:i w:val="0"/>
          <w:color w:val="4C8DFF"/>
          <w:sz w:val="23"/>
          <w:rtl w:val="1"/>
        </w:rPr>
        <w:t>ثانياً — الحاجة الوحيدة اللي مش هقدر أصلحها لوحدي</w:t>
      </w:r>
    </w:p>
    <w:p>
      <w:pPr>
        <w:bidi/>
        <w:spacing w:before="80" w:after="140" w:line="360" w:lineRule="auto"/>
        <w:jc w:val="right"/>
      </w:pPr>
      <w:r>
        <w:rPr>
          <w:rFonts w:ascii="IBM Plex Sans Arabic" w:hAnsi="IBM Plex Sans Arabic" w:cs="IBM Plex Sans Arabic"/>
          <w:b w:val="0"/>
          <w:i w:val="0"/>
          <w:color w:val="17181C"/>
          <w:sz w:val="22"/>
          <w:rtl w:val="1"/>
        </w:rPr>
        <w:t>الأسلوب أقدر أظبطه كله. لكن السبب الأعمق إن الملف بيقرا آلي مش الصياغة — إنه مفيهوش حقيقة واحدة تخص سيلترا بالذات. أي شركة تقنية في الرياض تقدر تاخد الملف وتغيّر الاسم في الهيدر ويفضل صحيح مية في المية.</w:t>
      </w:r>
    </w:p>
    <w:p>
      <w:pPr>
        <w:bidi/>
        <w:spacing w:before="80" w:after="140" w:line="360" w:lineRule="auto"/>
        <w:jc w:val="right"/>
      </w:pPr>
      <w:r>
        <w:rPr>
          <w:rFonts w:ascii="IBM Plex Sans Arabic" w:hAnsi="IBM Plex Sans Arabic" w:cs="IBM Plex Sans Arabic"/>
          <w:b w:val="0"/>
          <w:i w:val="0"/>
          <w:color w:val="17181C"/>
          <w:sz w:val="22"/>
          <w:rtl w:val="1"/>
        </w:rPr>
        <w:t>ده نقص في المادة، مش في الكتابة. لو بعتّ لي حتى تلاتة من دول، النسخة النهائية هتبقى شركة معيّنة بتتكلم:</w:t>
      </w:r>
    </w:p>
    <w:p>
      <w:pPr>
        <w:pStyle w:val="ListBullet"/>
        <w:bidi/>
        <w:spacing w:before="40" w:after="60" w:line="336" w:lineRule="auto"/>
        <w:ind w:right="86" w:left="0"/>
        <w:jc w:val="right"/>
      </w:pPr>
      <w:r>
        <w:rPr>
          <w:rFonts w:ascii="IBM Plex Sans Arabic" w:hAnsi="IBM Plex Sans Arabic" w:cs="IBM Plex Sans Arabic"/>
          <w:color w:val="17181C"/>
          <w:sz w:val="22"/>
          <w:rtl w:val="1"/>
        </w:rPr>
        <w:t>سنة التأسيس</w:t>
      </w:r>
    </w:p>
    <w:p>
      <w:pPr>
        <w:pStyle w:val="ListBullet"/>
        <w:bidi/>
        <w:spacing w:before="40" w:after="60" w:line="336" w:lineRule="auto"/>
        <w:ind w:right="86" w:left="0"/>
        <w:jc w:val="right"/>
      </w:pPr>
      <w:r>
        <w:rPr>
          <w:rFonts w:ascii="IBM Plex Sans Arabic" w:hAnsi="IBM Plex Sans Arabic" w:cs="IBM Plex Sans Arabic"/>
          <w:color w:val="17181C"/>
          <w:sz w:val="22"/>
          <w:rtl w:val="1"/>
        </w:rPr>
        <w:t>عدد المشاريع المسلّمة</w:t>
      </w:r>
    </w:p>
    <w:p>
      <w:pPr>
        <w:pStyle w:val="ListBullet"/>
        <w:bidi/>
        <w:spacing w:before="40" w:after="60" w:line="336" w:lineRule="auto"/>
        <w:ind w:right="86" w:left="0"/>
        <w:jc w:val="right"/>
      </w:pPr>
      <w:r>
        <w:rPr>
          <w:rFonts w:ascii="IBM Plex Sans Arabic" w:hAnsi="IBM Plex Sans Arabic" w:cs="IBM Plex Sans Arabic"/>
          <w:color w:val="17181C"/>
          <w:sz w:val="22"/>
          <w:rtl w:val="1"/>
        </w:rPr>
        <w:t>أكبر مشروع بالحجم أو عدد الوحدات</w:t>
      </w:r>
    </w:p>
    <w:p>
      <w:pPr>
        <w:pStyle w:val="ListBullet"/>
        <w:bidi/>
        <w:spacing w:before="40" w:after="60" w:line="336" w:lineRule="auto"/>
        <w:ind w:right="86" w:left="0"/>
        <w:jc w:val="right"/>
      </w:pPr>
      <w:r>
        <w:rPr>
          <w:rFonts w:ascii="IBM Plex Sans Arabic" w:hAnsi="IBM Plex Sans Arabic" w:cs="IBM Plex Sans Arabic"/>
          <w:color w:val="17181C"/>
          <w:sz w:val="22"/>
          <w:rtl w:val="1"/>
        </w:rPr>
        <w:t>حجم الفريق الفني</w:t>
      </w:r>
    </w:p>
    <w:p>
      <w:pPr>
        <w:pStyle w:val="ListBullet"/>
        <w:bidi/>
        <w:spacing w:before="40" w:after="60" w:line="336" w:lineRule="auto"/>
        <w:ind w:right="86" w:left="0"/>
        <w:jc w:val="right"/>
      </w:pPr>
      <w:r>
        <w:rPr>
          <w:rFonts w:ascii="IBM Plex Sans Arabic" w:hAnsi="IBM Plex Sans Arabic" w:cs="IBM Plex Sans Arabic"/>
          <w:color w:val="17181C"/>
          <w:sz w:val="22"/>
          <w:rtl w:val="1"/>
        </w:rPr>
        <w:t>اسم عميل أو مطوّر واحد مسموح بذكره</w:t>
      </w:r>
    </w:p>
    <w:p>
      <w:pPr>
        <w:pStyle w:val="ListBullet"/>
        <w:bidi/>
        <w:spacing w:before="40" w:after="60" w:line="336" w:lineRule="auto"/>
        <w:ind w:right="86" w:left="0"/>
        <w:jc w:val="right"/>
      </w:pPr>
      <w:r>
        <w:rPr>
          <w:rFonts w:ascii="IBM Plex Sans Arabic" w:hAnsi="IBM Plex Sans Arabic" w:cs="IBM Plex Sans Arabic"/>
          <w:color w:val="17181C"/>
          <w:sz w:val="22"/>
          <w:rtl w:val="1"/>
        </w:rPr>
        <w:t>متوسط مدة تنفيذ فيلا</w:t>
      </w:r>
    </w:p>
    <w:sectPr w:rsidR="00FC693F" w:rsidRPr="0006063C" w:rsidSect="00034616">
      <w:pgSz w:w="12240" w:h="15840"/>
      <w:pgMar w:top="1296" w:right="1397" w:bottom="1296" w:left="1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Arabic" w:hAnsi="IBM Plex Sans Arabic" w:cs="IBM Plex Sans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