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60539" w14:textId="112F301C" w:rsidR="00EE103F" w:rsidRPr="00331C7F" w:rsidRDefault="00EE103F" w:rsidP="00F146FB">
      <w:pPr>
        <w:jc w:val="center"/>
        <w:rPr>
          <w:rFonts w:ascii="Microsoft Sans Serif" w:hAnsi="Microsoft Sans Serif" w:cs="Microsoft Sans Serif"/>
          <w:b/>
          <w:bCs/>
          <w:color w:val="000000" w:themeColor="text1"/>
          <w:sz w:val="44"/>
          <w:szCs w:val="44"/>
        </w:rPr>
      </w:pPr>
    </w:p>
    <w:p w14:paraId="667C4DDE" w14:textId="03D00D2C" w:rsidR="00EE103F" w:rsidRPr="00331C7F" w:rsidRDefault="00EE103F" w:rsidP="00F146FB">
      <w:pPr>
        <w:jc w:val="center"/>
        <w:rPr>
          <w:rFonts w:ascii="Microsoft Sans Serif" w:hAnsi="Microsoft Sans Serif" w:cs="Microsoft Sans Serif"/>
          <w:b/>
          <w:bCs/>
          <w:color w:val="000000" w:themeColor="text1"/>
          <w:sz w:val="44"/>
          <w:szCs w:val="44"/>
          <w:u w:val="single"/>
        </w:rPr>
      </w:pPr>
      <w:r w:rsidRPr="00331C7F">
        <w:rPr>
          <w:rFonts w:ascii="Microsoft Sans Serif" w:hAnsi="Microsoft Sans Serif" w:cs="Microsoft Sans Serif"/>
          <w:b/>
          <w:bCs/>
          <w:color w:val="000000" w:themeColor="text1"/>
          <w:sz w:val="44"/>
          <w:szCs w:val="44"/>
          <w:u w:val="single"/>
        </w:rPr>
        <w:t>COMSATS University Islamabad</w:t>
      </w:r>
    </w:p>
    <w:p w14:paraId="196592D7" w14:textId="2A037FEC" w:rsidR="00EE103F" w:rsidRPr="00331C7F" w:rsidRDefault="00EE103F" w:rsidP="00F146FB">
      <w:pPr>
        <w:jc w:val="center"/>
        <w:rPr>
          <w:rFonts w:ascii="Arial Rounded MT Bold" w:hAnsi="Arial Rounded MT Bold"/>
          <w:color w:val="000000" w:themeColor="text1"/>
          <w:sz w:val="40"/>
          <w:szCs w:val="40"/>
          <w:u w:val="single"/>
        </w:rPr>
      </w:pPr>
      <w:r w:rsidRPr="00331C7F">
        <w:rPr>
          <w:noProof/>
          <w:color w:val="000000" w:themeColor="text1"/>
          <w:u w:val="single"/>
        </w:rPr>
        <w:drawing>
          <wp:anchor distT="0" distB="0" distL="114300" distR="114300" simplePos="0" relativeHeight="251658240" behindDoc="0" locked="0" layoutInCell="1" allowOverlap="1" wp14:anchorId="40858757" wp14:editId="079FFD0C">
            <wp:simplePos x="0" y="0"/>
            <wp:positionH relativeFrom="margin">
              <wp:posOffset>2283152</wp:posOffset>
            </wp:positionH>
            <wp:positionV relativeFrom="paragraph">
              <wp:posOffset>334174</wp:posOffset>
            </wp:positionV>
            <wp:extent cx="2002790" cy="1998345"/>
            <wp:effectExtent l="0" t="0" r="0" b="1905"/>
            <wp:wrapSquare wrapText="bothSides"/>
            <wp:docPr id="3381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2790" cy="1998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1C7F">
        <w:rPr>
          <w:rFonts w:ascii="Arial Rounded MT Bold" w:hAnsi="Arial Rounded MT Bold"/>
          <w:color w:val="000000" w:themeColor="text1"/>
          <w:sz w:val="40"/>
          <w:szCs w:val="40"/>
          <w:u w:val="single"/>
        </w:rPr>
        <w:t>Islamabad Campus</w:t>
      </w:r>
    </w:p>
    <w:p w14:paraId="26AF74C6" w14:textId="77777777" w:rsidR="00EE103F" w:rsidRPr="00331C7F" w:rsidRDefault="00EE103F" w:rsidP="00F146FB">
      <w:pPr>
        <w:jc w:val="center"/>
        <w:rPr>
          <w:rFonts w:ascii="Arial Rounded MT Bold" w:hAnsi="Arial Rounded MT Bold"/>
          <w:color w:val="000000" w:themeColor="text1"/>
          <w:sz w:val="40"/>
          <w:szCs w:val="40"/>
        </w:rPr>
      </w:pPr>
    </w:p>
    <w:p w14:paraId="386599ED" w14:textId="77777777" w:rsidR="00EE103F" w:rsidRPr="00331C7F" w:rsidRDefault="00EE103F" w:rsidP="00F146FB">
      <w:pPr>
        <w:jc w:val="center"/>
        <w:rPr>
          <w:rFonts w:ascii="Arial Rounded MT Bold" w:hAnsi="Arial Rounded MT Bold"/>
          <w:color w:val="000000" w:themeColor="text1"/>
          <w:sz w:val="40"/>
          <w:szCs w:val="40"/>
        </w:rPr>
      </w:pPr>
    </w:p>
    <w:p w14:paraId="1B9B03BB" w14:textId="77777777" w:rsidR="00EE103F" w:rsidRPr="00331C7F" w:rsidRDefault="00EE103F" w:rsidP="00F146FB">
      <w:pPr>
        <w:jc w:val="center"/>
        <w:rPr>
          <w:rFonts w:ascii="Arial Rounded MT Bold" w:hAnsi="Arial Rounded MT Bold"/>
          <w:color w:val="000000" w:themeColor="text1"/>
          <w:sz w:val="40"/>
          <w:szCs w:val="40"/>
        </w:rPr>
      </w:pPr>
    </w:p>
    <w:p w14:paraId="61B42202" w14:textId="77777777" w:rsidR="00EE103F" w:rsidRPr="00331C7F" w:rsidRDefault="00EE103F" w:rsidP="00F146FB">
      <w:pPr>
        <w:jc w:val="center"/>
        <w:rPr>
          <w:rFonts w:ascii="Arial Rounded MT Bold" w:hAnsi="Arial Rounded MT Bold"/>
          <w:color w:val="000000" w:themeColor="text1"/>
          <w:sz w:val="40"/>
          <w:szCs w:val="40"/>
        </w:rPr>
      </w:pPr>
    </w:p>
    <w:p w14:paraId="3A2FDF09" w14:textId="77777777" w:rsidR="00EE103F" w:rsidRPr="00331C7F" w:rsidRDefault="00EE103F" w:rsidP="00F146FB">
      <w:pPr>
        <w:jc w:val="center"/>
        <w:rPr>
          <w:rFonts w:ascii="Arial Rounded MT Bold" w:hAnsi="Arial Rounded MT Bold"/>
          <w:color w:val="000000" w:themeColor="text1"/>
          <w:sz w:val="40"/>
          <w:szCs w:val="40"/>
        </w:rPr>
      </w:pPr>
    </w:p>
    <w:p w14:paraId="1B6A0970" w14:textId="207B6DCC" w:rsidR="006E41E9" w:rsidRPr="00331C7F" w:rsidRDefault="00EE103F" w:rsidP="00F146FB">
      <w:pPr>
        <w:jc w:val="center"/>
        <w:rPr>
          <w:rFonts w:ascii="Times New Roman" w:hAnsi="Times New Roman" w:cs="Times New Roman"/>
          <w:color w:val="000000" w:themeColor="text1"/>
          <w:sz w:val="32"/>
          <w:szCs w:val="32"/>
        </w:rPr>
      </w:pPr>
      <w:r w:rsidRPr="00331C7F">
        <w:rPr>
          <w:rFonts w:ascii="Times New Roman" w:hAnsi="Times New Roman" w:cs="Times New Roman"/>
          <w:color w:val="000000" w:themeColor="text1"/>
          <w:sz w:val="32"/>
          <w:szCs w:val="32"/>
        </w:rPr>
        <w:t>Department of Management Sciences</w:t>
      </w:r>
    </w:p>
    <w:p w14:paraId="4C84BF8E" w14:textId="77777777" w:rsidR="005267FC" w:rsidRPr="00331C7F" w:rsidRDefault="005267FC" w:rsidP="00F146FB">
      <w:pPr>
        <w:jc w:val="center"/>
        <w:rPr>
          <w:rFonts w:ascii="Times New Roman" w:hAnsi="Times New Roman" w:cs="Times New Roman"/>
          <w:b/>
          <w:bCs/>
          <w:color w:val="000000" w:themeColor="text1"/>
          <w:sz w:val="28"/>
          <w:szCs w:val="28"/>
        </w:rPr>
      </w:pPr>
    </w:p>
    <w:p w14:paraId="239CF273" w14:textId="6810D692" w:rsidR="005267FC" w:rsidRPr="00331C7F" w:rsidRDefault="00820754" w:rsidP="00F146FB">
      <w:pPr>
        <w:jc w:val="center"/>
        <w:rPr>
          <w:rFonts w:ascii="Times New Roman" w:hAnsi="Times New Roman" w:cs="Times New Roman"/>
          <w:b/>
          <w:bCs/>
          <w:color w:val="000000" w:themeColor="text1"/>
          <w:sz w:val="28"/>
          <w:szCs w:val="28"/>
        </w:rPr>
      </w:pPr>
      <w:r w:rsidRPr="00331C7F">
        <w:rPr>
          <w:rFonts w:ascii="Times New Roman" w:hAnsi="Times New Roman" w:cs="Times New Roman"/>
          <w:b/>
          <w:bCs/>
          <w:color w:val="000000" w:themeColor="text1"/>
          <w:sz w:val="28"/>
          <w:szCs w:val="28"/>
        </w:rPr>
        <w:t>MGT232 - Business Finance</w:t>
      </w:r>
    </w:p>
    <w:p w14:paraId="3BA2DBDA" w14:textId="5B82417F" w:rsidR="006E41E9" w:rsidRPr="00331C7F" w:rsidRDefault="00C16A4C" w:rsidP="00F146FB">
      <w:pPr>
        <w:jc w:val="center"/>
        <w:rPr>
          <w:rFonts w:ascii="Times New Roman" w:hAnsi="Times New Roman" w:cs="Times New Roman"/>
          <w:b/>
          <w:bCs/>
          <w:i/>
          <w:iCs/>
          <w:color w:val="000000" w:themeColor="text1"/>
          <w:sz w:val="24"/>
          <w:szCs w:val="24"/>
        </w:rPr>
      </w:pPr>
      <w:r w:rsidRPr="00331C7F">
        <w:rPr>
          <w:rFonts w:ascii="Times New Roman" w:hAnsi="Times New Roman" w:cs="Times New Roman"/>
          <w:b/>
          <w:bCs/>
          <w:i/>
          <w:iCs/>
          <w:color w:val="000000" w:themeColor="text1"/>
          <w:sz w:val="24"/>
          <w:szCs w:val="24"/>
        </w:rPr>
        <w:t>FINANCIAL STATEMENT ANALYSIS</w:t>
      </w:r>
    </w:p>
    <w:p w14:paraId="6CD28668" w14:textId="1AF68A0F" w:rsidR="00C16A4C" w:rsidRPr="00331C7F" w:rsidRDefault="00C16A4C" w:rsidP="00F146FB">
      <w:pPr>
        <w:jc w:val="center"/>
        <w:rPr>
          <w:rFonts w:ascii="Times New Roman" w:hAnsi="Times New Roman" w:cs="Times New Roman"/>
          <w:b/>
          <w:bCs/>
          <w:color w:val="000000" w:themeColor="text1"/>
        </w:rPr>
      </w:pPr>
      <w:r w:rsidRPr="00331C7F">
        <w:rPr>
          <w:rFonts w:ascii="Times New Roman" w:hAnsi="Times New Roman" w:cs="Times New Roman"/>
          <w:b/>
          <w:bCs/>
          <w:i/>
          <w:iCs/>
          <w:color w:val="000000" w:themeColor="text1"/>
          <w:sz w:val="24"/>
          <w:szCs w:val="24"/>
        </w:rPr>
        <w:t>REPORT</w:t>
      </w:r>
    </w:p>
    <w:p w14:paraId="61BD6445" w14:textId="77777777" w:rsidR="006E41E9" w:rsidRPr="00331C7F" w:rsidRDefault="006E41E9" w:rsidP="00F146FB">
      <w:pPr>
        <w:jc w:val="center"/>
        <w:rPr>
          <w:rFonts w:ascii="Times New Roman" w:hAnsi="Times New Roman" w:cs="Times New Roman"/>
          <w:color w:val="000000" w:themeColor="text1"/>
        </w:rPr>
      </w:pPr>
    </w:p>
    <w:p w14:paraId="155C8F3E" w14:textId="77777777" w:rsidR="006E41E9" w:rsidRPr="00331C7F" w:rsidRDefault="006E41E9" w:rsidP="00F146FB">
      <w:pPr>
        <w:jc w:val="center"/>
        <w:rPr>
          <w:rFonts w:ascii="Times New Roman" w:hAnsi="Times New Roman" w:cs="Times New Roman"/>
          <w:color w:val="000000" w:themeColor="text1"/>
        </w:rPr>
      </w:pPr>
    </w:p>
    <w:p w14:paraId="033F5031" w14:textId="77777777" w:rsidR="006E41E9" w:rsidRPr="00331C7F" w:rsidRDefault="006E41E9" w:rsidP="00F146FB">
      <w:pPr>
        <w:jc w:val="center"/>
        <w:rPr>
          <w:rFonts w:ascii="Times New Roman" w:hAnsi="Times New Roman" w:cs="Times New Roman"/>
          <w:color w:val="000000" w:themeColor="text1"/>
        </w:rPr>
      </w:pPr>
    </w:p>
    <w:p w14:paraId="6DD67D87" w14:textId="77777777" w:rsidR="006E41E9" w:rsidRPr="00331C7F" w:rsidRDefault="006E41E9" w:rsidP="00F146FB">
      <w:pPr>
        <w:jc w:val="center"/>
        <w:rPr>
          <w:rFonts w:ascii="Times New Roman" w:hAnsi="Times New Roman" w:cs="Times New Roman"/>
          <w:b/>
          <w:bCs/>
          <w:color w:val="000000" w:themeColor="text1"/>
          <w:sz w:val="24"/>
          <w:szCs w:val="24"/>
        </w:rPr>
      </w:pPr>
    </w:p>
    <w:p w14:paraId="5E5E7D91" w14:textId="0AF5695C" w:rsidR="00381900" w:rsidRPr="00331C7F" w:rsidRDefault="00EE103F" w:rsidP="00F146FB">
      <w:pPr>
        <w:rPr>
          <w:rFonts w:ascii="Times New Roman" w:hAnsi="Times New Roman" w:cs="Times New Roman"/>
          <w:b/>
          <w:bCs/>
          <w:color w:val="000000" w:themeColor="text1"/>
          <w:sz w:val="24"/>
          <w:szCs w:val="24"/>
        </w:rPr>
      </w:pPr>
      <w:r w:rsidRPr="00331C7F">
        <w:rPr>
          <w:rFonts w:ascii="Times New Roman" w:hAnsi="Times New Roman" w:cs="Times New Roman"/>
          <w:color w:val="000000" w:themeColor="text1"/>
          <w:sz w:val="24"/>
          <w:szCs w:val="24"/>
        </w:rPr>
        <w:t>Submitted to</w:t>
      </w:r>
      <w:r w:rsidRPr="00331C7F">
        <w:rPr>
          <w:rFonts w:ascii="Times New Roman" w:hAnsi="Times New Roman" w:cs="Times New Roman"/>
          <w:b/>
          <w:bCs/>
          <w:color w:val="000000" w:themeColor="text1"/>
          <w:sz w:val="24"/>
          <w:szCs w:val="24"/>
        </w:rPr>
        <w:t xml:space="preserve">: </w:t>
      </w:r>
      <w:r w:rsidR="00820754" w:rsidRPr="00331C7F">
        <w:rPr>
          <w:rFonts w:ascii="Times New Roman" w:hAnsi="Times New Roman" w:cs="Times New Roman"/>
          <w:b/>
          <w:bCs/>
          <w:color w:val="000000" w:themeColor="text1"/>
          <w:sz w:val="24"/>
          <w:szCs w:val="24"/>
        </w:rPr>
        <w:t>Mr. Muhammad Ather Yaqoob</w:t>
      </w:r>
    </w:p>
    <w:p w14:paraId="7FB655AA" w14:textId="53B53CFD" w:rsidR="00DD0BEE" w:rsidRPr="00331C7F" w:rsidRDefault="00DD0BEE" w:rsidP="00F146FB">
      <w:pPr>
        <w:pStyle w:val="NormalWeb"/>
        <w:rPr>
          <w:color w:val="000000" w:themeColor="text1"/>
        </w:rPr>
      </w:pPr>
      <w:r w:rsidRPr="00331C7F">
        <w:rPr>
          <w:color w:val="000000" w:themeColor="text1"/>
        </w:rPr>
        <w:t xml:space="preserve">Date of </w:t>
      </w:r>
      <w:proofErr w:type="gramStart"/>
      <w:r w:rsidRPr="00331C7F">
        <w:rPr>
          <w:color w:val="000000" w:themeColor="text1"/>
        </w:rPr>
        <w:t>submission :</w:t>
      </w:r>
      <w:proofErr w:type="gramEnd"/>
      <w:r w:rsidRPr="00331C7F">
        <w:rPr>
          <w:color w:val="000000" w:themeColor="text1"/>
        </w:rPr>
        <w:t xml:space="preserve"> 05/12/2025</w:t>
      </w:r>
    </w:p>
    <w:p w14:paraId="28E61E44" w14:textId="77777777" w:rsidR="00DD0BEE" w:rsidRPr="00331C7F" w:rsidRDefault="00DD0BEE" w:rsidP="00F146FB">
      <w:pPr>
        <w:rPr>
          <w:rFonts w:ascii="Times New Roman" w:hAnsi="Times New Roman" w:cs="Times New Roman"/>
          <w:b/>
          <w:bCs/>
          <w:color w:val="000000" w:themeColor="text1"/>
          <w:sz w:val="24"/>
          <w:szCs w:val="24"/>
        </w:rPr>
      </w:pPr>
    </w:p>
    <w:tbl>
      <w:tblPr>
        <w:tblpPr w:leftFromText="180" w:rightFromText="180" w:vertAnchor="text" w:horzAnchor="margin" w:tblpXSpec="right" w:tblpY="311"/>
        <w:tblW w:w="8679" w:type="dxa"/>
        <w:tblLook w:val="04A0" w:firstRow="1" w:lastRow="0" w:firstColumn="1" w:lastColumn="0" w:noHBand="0" w:noVBand="1"/>
      </w:tblPr>
      <w:tblGrid>
        <w:gridCol w:w="2263"/>
        <w:gridCol w:w="2127"/>
        <w:gridCol w:w="4289"/>
      </w:tblGrid>
      <w:tr w:rsidR="00331C7F" w:rsidRPr="00331C7F" w14:paraId="77824F66" w14:textId="77777777" w:rsidTr="00DD0BEE">
        <w:trPr>
          <w:trHeight w:val="315"/>
        </w:trPr>
        <w:tc>
          <w:tcPr>
            <w:tcW w:w="2263" w:type="dxa"/>
            <w:shd w:val="clear" w:color="auto" w:fill="auto"/>
            <w:noWrap/>
            <w:vAlign w:val="bottom"/>
          </w:tcPr>
          <w:p w14:paraId="3FE1699E" w14:textId="2F1796A8"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Laiba Farid</w:t>
            </w:r>
          </w:p>
        </w:tc>
        <w:tc>
          <w:tcPr>
            <w:tcW w:w="2127" w:type="dxa"/>
            <w:shd w:val="clear" w:color="auto" w:fill="auto"/>
            <w:noWrap/>
            <w:vAlign w:val="bottom"/>
          </w:tcPr>
          <w:p w14:paraId="459DB8D3"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FA24-BBD-079</w:t>
            </w:r>
          </w:p>
        </w:tc>
        <w:tc>
          <w:tcPr>
            <w:tcW w:w="4289" w:type="dxa"/>
            <w:shd w:val="clear" w:color="auto" w:fill="auto"/>
            <w:noWrap/>
            <w:vAlign w:val="bottom"/>
            <w:hideMark/>
          </w:tcPr>
          <w:p w14:paraId="4EC85C1B"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
        </w:tc>
      </w:tr>
      <w:tr w:rsidR="00331C7F" w:rsidRPr="00331C7F" w14:paraId="71798426" w14:textId="77777777" w:rsidTr="00DD0BEE">
        <w:trPr>
          <w:trHeight w:val="315"/>
        </w:trPr>
        <w:tc>
          <w:tcPr>
            <w:tcW w:w="2263" w:type="dxa"/>
            <w:shd w:val="clear" w:color="auto" w:fill="auto"/>
            <w:noWrap/>
            <w:vAlign w:val="bottom"/>
          </w:tcPr>
          <w:p w14:paraId="5D2CE2DB"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roofErr w:type="spellStart"/>
            <w:r w:rsidRPr="00C16A4C">
              <w:rPr>
                <w:rFonts w:ascii="Aptos" w:eastAsia="Times New Roman" w:hAnsi="Aptos" w:cs="Calibri"/>
                <w:b/>
                <w:bCs/>
                <w:color w:val="000000" w:themeColor="text1"/>
                <w:kern w:val="0"/>
                <w:sz w:val="24"/>
                <w:szCs w:val="24"/>
                <w:lang w:eastAsia="en-AE"/>
                <w14:ligatures w14:val="none"/>
              </w:rPr>
              <w:t>Iqra</w:t>
            </w:r>
            <w:proofErr w:type="spellEnd"/>
            <w:r w:rsidRPr="00C16A4C">
              <w:rPr>
                <w:rFonts w:ascii="Aptos" w:eastAsia="Times New Roman" w:hAnsi="Aptos" w:cs="Calibri"/>
                <w:b/>
                <w:bCs/>
                <w:color w:val="000000" w:themeColor="text1"/>
                <w:kern w:val="0"/>
                <w:sz w:val="24"/>
                <w:szCs w:val="24"/>
                <w:lang w:eastAsia="en-AE"/>
                <w14:ligatures w14:val="none"/>
              </w:rPr>
              <w:t xml:space="preserve"> Mubeen</w:t>
            </w:r>
          </w:p>
        </w:tc>
        <w:tc>
          <w:tcPr>
            <w:tcW w:w="2127" w:type="dxa"/>
            <w:shd w:val="clear" w:color="auto" w:fill="auto"/>
            <w:noWrap/>
            <w:vAlign w:val="bottom"/>
          </w:tcPr>
          <w:p w14:paraId="1E07CD7E"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FA23-BBD-060</w:t>
            </w:r>
          </w:p>
        </w:tc>
        <w:tc>
          <w:tcPr>
            <w:tcW w:w="4289" w:type="dxa"/>
            <w:shd w:val="clear" w:color="auto" w:fill="auto"/>
            <w:noWrap/>
            <w:vAlign w:val="bottom"/>
            <w:hideMark/>
          </w:tcPr>
          <w:p w14:paraId="2C631DC3"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
        </w:tc>
      </w:tr>
      <w:tr w:rsidR="00331C7F" w:rsidRPr="00331C7F" w14:paraId="2DB73FE4" w14:textId="77777777" w:rsidTr="00DD0BEE">
        <w:trPr>
          <w:trHeight w:val="315"/>
        </w:trPr>
        <w:tc>
          <w:tcPr>
            <w:tcW w:w="2263" w:type="dxa"/>
            <w:shd w:val="clear" w:color="auto" w:fill="auto"/>
            <w:noWrap/>
            <w:vAlign w:val="bottom"/>
          </w:tcPr>
          <w:p w14:paraId="5DCF9C7D"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M. Anas Nasir</w:t>
            </w:r>
          </w:p>
        </w:tc>
        <w:tc>
          <w:tcPr>
            <w:tcW w:w="2127" w:type="dxa"/>
            <w:shd w:val="clear" w:color="auto" w:fill="auto"/>
            <w:noWrap/>
            <w:vAlign w:val="bottom"/>
          </w:tcPr>
          <w:p w14:paraId="00B35CD4"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FA23-BBD-086</w:t>
            </w:r>
          </w:p>
        </w:tc>
        <w:tc>
          <w:tcPr>
            <w:tcW w:w="4289" w:type="dxa"/>
            <w:shd w:val="clear" w:color="auto" w:fill="auto"/>
            <w:noWrap/>
            <w:vAlign w:val="bottom"/>
            <w:hideMark/>
          </w:tcPr>
          <w:p w14:paraId="7BFCD654"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
        </w:tc>
      </w:tr>
      <w:tr w:rsidR="00331C7F" w:rsidRPr="00331C7F" w14:paraId="35A12FC4" w14:textId="77777777" w:rsidTr="00DD0BEE">
        <w:trPr>
          <w:trHeight w:val="315"/>
        </w:trPr>
        <w:tc>
          <w:tcPr>
            <w:tcW w:w="2263" w:type="dxa"/>
            <w:shd w:val="clear" w:color="auto" w:fill="auto"/>
            <w:noWrap/>
            <w:vAlign w:val="bottom"/>
            <w:hideMark/>
          </w:tcPr>
          <w:p w14:paraId="6A1AD814"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Ryaan Amir</w:t>
            </w:r>
          </w:p>
        </w:tc>
        <w:tc>
          <w:tcPr>
            <w:tcW w:w="2127" w:type="dxa"/>
            <w:shd w:val="clear" w:color="auto" w:fill="auto"/>
            <w:noWrap/>
            <w:vAlign w:val="bottom"/>
            <w:hideMark/>
          </w:tcPr>
          <w:p w14:paraId="22E077B2"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FA24-BBD-175</w:t>
            </w:r>
          </w:p>
        </w:tc>
        <w:tc>
          <w:tcPr>
            <w:tcW w:w="4289" w:type="dxa"/>
            <w:shd w:val="clear" w:color="auto" w:fill="auto"/>
            <w:noWrap/>
            <w:vAlign w:val="bottom"/>
            <w:hideMark/>
          </w:tcPr>
          <w:p w14:paraId="185CA7E1"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
        </w:tc>
      </w:tr>
      <w:tr w:rsidR="00331C7F" w:rsidRPr="00331C7F" w14:paraId="1766736E" w14:textId="77777777" w:rsidTr="00DD0BEE">
        <w:trPr>
          <w:trHeight w:val="315"/>
        </w:trPr>
        <w:tc>
          <w:tcPr>
            <w:tcW w:w="2263" w:type="dxa"/>
            <w:shd w:val="clear" w:color="auto" w:fill="auto"/>
            <w:noWrap/>
            <w:vAlign w:val="bottom"/>
            <w:hideMark/>
          </w:tcPr>
          <w:p w14:paraId="03B2418E"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Aniq Abrar</w:t>
            </w:r>
          </w:p>
        </w:tc>
        <w:tc>
          <w:tcPr>
            <w:tcW w:w="2127" w:type="dxa"/>
            <w:shd w:val="clear" w:color="auto" w:fill="auto"/>
            <w:noWrap/>
            <w:vAlign w:val="bottom"/>
            <w:hideMark/>
          </w:tcPr>
          <w:p w14:paraId="6889A5C5"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FA24-BBD-028</w:t>
            </w:r>
          </w:p>
        </w:tc>
        <w:tc>
          <w:tcPr>
            <w:tcW w:w="4289" w:type="dxa"/>
            <w:shd w:val="clear" w:color="auto" w:fill="auto"/>
            <w:noWrap/>
            <w:vAlign w:val="bottom"/>
            <w:hideMark/>
          </w:tcPr>
          <w:p w14:paraId="03A977D2"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
        </w:tc>
      </w:tr>
      <w:tr w:rsidR="00331C7F" w:rsidRPr="00331C7F" w14:paraId="68F53E12" w14:textId="77777777" w:rsidTr="00DD0BEE">
        <w:trPr>
          <w:trHeight w:val="315"/>
        </w:trPr>
        <w:tc>
          <w:tcPr>
            <w:tcW w:w="2263" w:type="dxa"/>
            <w:shd w:val="clear" w:color="auto" w:fill="auto"/>
            <w:noWrap/>
            <w:vAlign w:val="bottom"/>
            <w:hideMark/>
          </w:tcPr>
          <w:p w14:paraId="50670905"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Rohaan Awais</w:t>
            </w:r>
          </w:p>
        </w:tc>
        <w:tc>
          <w:tcPr>
            <w:tcW w:w="2127" w:type="dxa"/>
            <w:shd w:val="clear" w:color="auto" w:fill="auto"/>
            <w:noWrap/>
            <w:vAlign w:val="bottom"/>
            <w:hideMark/>
          </w:tcPr>
          <w:p w14:paraId="1BD1D84A"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r w:rsidRPr="00C16A4C">
              <w:rPr>
                <w:rFonts w:ascii="Aptos" w:eastAsia="Times New Roman" w:hAnsi="Aptos" w:cs="Calibri"/>
                <w:b/>
                <w:bCs/>
                <w:color w:val="000000" w:themeColor="text1"/>
                <w:kern w:val="0"/>
                <w:sz w:val="24"/>
                <w:szCs w:val="24"/>
                <w:lang w:eastAsia="en-AE"/>
                <w14:ligatures w14:val="none"/>
              </w:rPr>
              <w:t>FA24-BBD-173</w:t>
            </w:r>
          </w:p>
        </w:tc>
        <w:tc>
          <w:tcPr>
            <w:tcW w:w="4289" w:type="dxa"/>
            <w:shd w:val="clear" w:color="auto" w:fill="auto"/>
            <w:noWrap/>
            <w:vAlign w:val="bottom"/>
            <w:hideMark/>
          </w:tcPr>
          <w:p w14:paraId="5C634FB2" w14:textId="77777777" w:rsidR="00C16A4C" w:rsidRPr="00C16A4C" w:rsidRDefault="00C16A4C" w:rsidP="00F146FB">
            <w:pPr>
              <w:spacing w:after="0" w:line="240" w:lineRule="auto"/>
              <w:rPr>
                <w:rFonts w:ascii="Aptos" w:eastAsia="Times New Roman" w:hAnsi="Aptos" w:cs="Calibri"/>
                <w:b/>
                <w:bCs/>
                <w:color w:val="000000" w:themeColor="text1"/>
                <w:kern w:val="0"/>
                <w:sz w:val="24"/>
                <w:szCs w:val="24"/>
                <w:lang w:eastAsia="en-AE"/>
                <w14:ligatures w14:val="none"/>
              </w:rPr>
            </w:pPr>
          </w:p>
        </w:tc>
      </w:tr>
    </w:tbl>
    <w:p w14:paraId="1F80B89E" w14:textId="6576869C" w:rsidR="003D6FC3" w:rsidRPr="00331C7F" w:rsidRDefault="003D6FC3" w:rsidP="00F146FB">
      <w:pPr>
        <w:rPr>
          <w:rFonts w:ascii="Times New Roman" w:hAnsi="Times New Roman" w:cs="Times New Roman"/>
          <w:b/>
          <w:bCs/>
          <w:color w:val="000000" w:themeColor="text1"/>
          <w:sz w:val="24"/>
          <w:szCs w:val="24"/>
        </w:rPr>
      </w:pPr>
      <w:r w:rsidRPr="00331C7F">
        <w:rPr>
          <w:rFonts w:ascii="Times New Roman" w:hAnsi="Times New Roman" w:cs="Times New Roman"/>
          <w:color w:val="000000" w:themeColor="text1"/>
          <w:sz w:val="24"/>
          <w:szCs w:val="24"/>
        </w:rPr>
        <w:t>Submitted by</w:t>
      </w:r>
      <w:r w:rsidRPr="00331C7F">
        <w:rPr>
          <w:rFonts w:ascii="Times New Roman" w:hAnsi="Times New Roman" w:cs="Times New Roman"/>
          <w:b/>
          <w:bCs/>
          <w:color w:val="000000" w:themeColor="text1"/>
          <w:sz w:val="24"/>
          <w:szCs w:val="24"/>
        </w:rPr>
        <w:t>:</w:t>
      </w:r>
    </w:p>
    <w:p w14:paraId="46E24C3E" w14:textId="77777777" w:rsidR="005B3E66" w:rsidRPr="00331C7F" w:rsidRDefault="005B3E66" w:rsidP="00F146FB">
      <w:pPr>
        <w:tabs>
          <w:tab w:val="left" w:pos="7332"/>
        </w:tabs>
        <w:rPr>
          <w:rFonts w:ascii="Microsoft Sans Serif" w:hAnsi="Microsoft Sans Serif" w:cs="Microsoft Sans Serif"/>
          <w:color w:val="000000" w:themeColor="text1"/>
          <w:sz w:val="24"/>
          <w:szCs w:val="24"/>
        </w:rPr>
      </w:pPr>
    </w:p>
    <w:p w14:paraId="7FD0ED26" w14:textId="77777777" w:rsidR="0020744D" w:rsidRPr="00331C7F" w:rsidRDefault="0020744D" w:rsidP="00F146FB">
      <w:pPr>
        <w:tabs>
          <w:tab w:val="left" w:pos="7332"/>
        </w:tabs>
        <w:rPr>
          <w:rFonts w:ascii="Microsoft Sans Serif" w:hAnsi="Microsoft Sans Serif" w:cs="Microsoft Sans Serif"/>
          <w:color w:val="000000" w:themeColor="text1"/>
          <w:sz w:val="24"/>
          <w:szCs w:val="24"/>
        </w:rPr>
      </w:pPr>
    </w:p>
    <w:p w14:paraId="738E7947" w14:textId="77777777" w:rsidR="00DD0BEE" w:rsidRPr="00331C7F" w:rsidRDefault="00DD0BEE" w:rsidP="00F146FB">
      <w:pPr>
        <w:pBdr>
          <w:top w:val="nil"/>
          <w:left w:val="nil"/>
          <w:bottom w:val="nil"/>
          <w:right w:val="nil"/>
          <w:between w:val="nil"/>
        </w:pBdr>
        <w:spacing w:after="240" w:line="360" w:lineRule="auto"/>
        <w:rPr>
          <w:rFonts w:ascii="Times New Roman" w:eastAsia="Times New Roman" w:hAnsi="Times New Roman" w:cs="Times New Roman"/>
          <w:color w:val="000000" w:themeColor="text1"/>
          <w:sz w:val="24"/>
          <w:szCs w:val="24"/>
        </w:rPr>
      </w:pPr>
    </w:p>
    <w:p w14:paraId="26B45A62" w14:textId="77777777" w:rsidR="00DD0BEE" w:rsidRPr="00331C7F" w:rsidRDefault="00DD0BEE" w:rsidP="00F146FB">
      <w:pPr>
        <w:pBdr>
          <w:top w:val="nil"/>
          <w:left w:val="nil"/>
          <w:bottom w:val="nil"/>
          <w:right w:val="nil"/>
          <w:between w:val="nil"/>
        </w:pBdr>
        <w:spacing w:after="240" w:line="360" w:lineRule="auto"/>
        <w:rPr>
          <w:rFonts w:ascii="Times New Roman" w:eastAsia="Times New Roman" w:hAnsi="Times New Roman" w:cs="Times New Roman"/>
          <w:color w:val="000000" w:themeColor="text1"/>
          <w:sz w:val="24"/>
          <w:szCs w:val="24"/>
        </w:rPr>
      </w:pPr>
    </w:p>
    <w:p w14:paraId="367EFDE5" w14:textId="77777777" w:rsidR="00DD0BEE" w:rsidRPr="00331C7F" w:rsidRDefault="00DD0BEE" w:rsidP="00F146FB">
      <w:pPr>
        <w:pBdr>
          <w:top w:val="nil"/>
          <w:left w:val="nil"/>
          <w:bottom w:val="nil"/>
          <w:right w:val="nil"/>
          <w:between w:val="nil"/>
        </w:pBdr>
        <w:spacing w:after="240" w:line="360" w:lineRule="auto"/>
        <w:jc w:val="center"/>
        <w:rPr>
          <w:rFonts w:ascii="Times New Roman" w:eastAsia="Times New Roman" w:hAnsi="Times New Roman" w:cs="Times New Roman"/>
          <w:color w:val="000000" w:themeColor="text1"/>
          <w:sz w:val="24"/>
          <w:szCs w:val="24"/>
        </w:rPr>
      </w:pPr>
    </w:p>
    <w:p w14:paraId="31E069B5" w14:textId="77777777" w:rsidR="00DD0BEE" w:rsidRPr="00331C7F" w:rsidRDefault="00DD0BEE" w:rsidP="00F146FB">
      <w:pPr>
        <w:pBdr>
          <w:top w:val="nil"/>
          <w:left w:val="nil"/>
          <w:bottom w:val="nil"/>
          <w:right w:val="nil"/>
          <w:between w:val="nil"/>
        </w:pBdr>
        <w:spacing w:after="240" w:line="360" w:lineRule="auto"/>
        <w:jc w:val="center"/>
        <w:rPr>
          <w:rFonts w:ascii="Times New Roman" w:eastAsia="Times New Roman" w:hAnsi="Times New Roman" w:cs="Times New Roman"/>
          <w:color w:val="000000" w:themeColor="text1"/>
          <w:sz w:val="24"/>
          <w:szCs w:val="24"/>
        </w:rPr>
      </w:pPr>
    </w:p>
    <w:p w14:paraId="7E739C39" w14:textId="77777777" w:rsidR="0073087B" w:rsidRDefault="0073087B" w:rsidP="00F146FB">
      <w:pPr>
        <w:pBdr>
          <w:top w:val="nil"/>
          <w:left w:val="nil"/>
          <w:bottom w:val="nil"/>
          <w:right w:val="nil"/>
          <w:between w:val="nil"/>
        </w:pBdr>
        <w:spacing w:after="240" w:line="360" w:lineRule="auto"/>
        <w:jc w:val="center"/>
        <w:rPr>
          <w:rFonts w:ascii="Times New Roman" w:eastAsia="Times New Roman" w:hAnsi="Times New Roman" w:cs="Times New Roman"/>
          <w:color w:val="000000" w:themeColor="text1"/>
          <w:sz w:val="24"/>
          <w:szCs w:val="24"/>
        </w:rPr>
      </w:pPr>
    </w:p>
    <w:sdt>
      <w:sdtPr>
        <w:rPr>
          <w:rFonts w:asciiTheme="minorHAnsi" w:eastAsiaTheme="minorHAnsi" w:hAnsiTheme="minorHAnsi" w:cstheme="minorBidi"/>
          <w:color w:val="auto"/>
          <w:kern w:val="2"/>
          <w:sz w:val="22"/>
          <w:szCs w:val="22"/>
          <w:lang w:val="en-AE"/>
          <w14:ligatures w14:val="standardContextual"/>
        </w:rPr>
        <w:id w:val="1604224398"/>
        <w:docPartObj>
          <w:docPartGallery w:val="Table of Contents"/>
          <w:docPartUnique/>
        </w:docPartObj>
      </w:sdtPr>
      <w:sdtEndPr>
        <w:rPr>
          <w:b/>
          <w:bCs/>
          <w:noProof/>
        </w:rPr>
      </w:sdtEndPr>
      <w:sdtContent>
        <w:p w14:paraId="22EF203B" w14:textId="237738EB" w:rsidR="0073087B" w:rsidRDefault="0073087B">
          <w:pPr>
            <w:pStyle w:val="TOCHeading"/>
          </w:pPr>
          <w:r>
            <w:t>Table of Contents</w:t>
          </w:r>
        </w:p>
        <w:p w14:paraId="59AC2F8B" w14:textId="70F2AB27" w:rsidR="0073087B" w:rsidRDefault="0073087B">
          <w:pPr>
            <w:pStyle w:val="TOC1"/>
            <w:tabs>
              <w:tab w:val="right" w:leader="dot" w:pos="10456"/>
            </w:tabs>
            <w:rPr>
              <w:rFonts w:eastAsiaTheme="minorEastAsia"/>
              <w:noProof/>
              <w:lang w:eastAsia="en-AE"/>
            </w:rPr>
          </w:pPr>
          <w:r>
            <w:fldChar w:fldCharType="begin"/>
          </w:r>
          <w:r>
            <w:instrText xml:space="preserve"> TOC \o "1-3" \h \z \u </w:instrText>
          </w:r>
          <w:r>
            <w:fldChar w:fldCharType="separate"/>
          </w:r>
          <w:hyperlink w:anchor="_Toc215861169" w:history="1">
            <w:r w:rsidRPr="0020561F">
              <w:rPr>
                <w:rStyle w:val="Hyperlink"/>
                <w:noProof/>
              </w:rPr>
              <w:t>CHAPTER 1: INTRODUCTION</w:t>
            </w:r>
            <w:r>
              <w:rPr>
                <w:noProof/>
                <w:webHidden/>
              </w:rPr>
              <w:tab/>
            </w:r>
            <w:r>
              <w:rPr>
                <w:noProof/>
                <w:webHidden/>
              </w:rPr>
              <w:fldChar w:fldCharType="begin"/>
            </w:r>
            <w:r>
              <w:rPr>
                <w:noProof/>
                <w:webHidden/>
              </w:rPr>
              <w:instrText xml:space="preserve"> PAGEREF _Toc215861169 \h </w:instrText>
            </w:r>
            <w:r>
              <w:rPr>
                <w:noProof/>
                <w:webHidden/>
              </w:rPr>
            </w:r>
            <w:r>
              <w:rPr>
                <w:noProof/>
                <w:webHidden/>
              </w:rPr>
              <w:fldChar w:fldCharType="separate"/>
            </w:r>
            <w:r>
              <w:rPr>
                <w:noProof/>
                <w:webHidden/>
              </w:rPr>
              <w:t>4</w:t>
            </w:r>
            <w:r>
              <w:rPr>
                <w:noProof/>
                <w:webHidden/>
              </w:rPr>
              <w:fldChar w:fldCharType="end"/>
            </w:r>
          </w:hyperlink>
        </w:p>
        <w:p w14:paraId="3DA8D98A" w14:textId="5925B45E" w:rsidR="0073087B" w:rsidRDefault="00000000">
          <w:pPr>
            <w:pStyle w:val="TOC2"/>
            <w:tabs>
              <w:tab w:val="right" w:leader="dot" w:pos="10456"/>
            </w:tabs>
            <w:rPr>
              <w:rFonts w:eastAsiaTheme="minorEastAsia"/>
              <w:noProof/>
              <w:lang w:eastAsia="en-AE"/>
            </w:rPr>
          </w:pPr>
          <w:hyperlink w:anchor="_Toc215861170" w:history="1">
            <w:r w:rsidR="0073087B" w:rsidRPr="0020561F">
              <w:rPr>
                <w:rStyle w:val="Hyperlink"/>
                <w:noProof/>
              </w:rPr>
              <w:t>1.1 Introduction to Atlas Honda Limited</w:t>
            </w:r>
            <w:r w:rsidR="0073087B">
              <w:rPr>
                <w:noProof/>
                <w:webHidden/>
              </w:rPr>
              <w:tab/>
            </w:r>
            <w:r w:rsidR="0073087B">
              <w:rPr>
                <w:noProof/>
                <w:webHidden/>
              </w:rPr>
              <w:fldChar w:fldCharType="begin"/>
            </w:r>
            <w:r w:rsidR="0073087B">
              <w:rPr>
                <w:noProof/>
                <w:webHidden/>
              </w:rPr>
              <w:instrText xml:space="preserve"> PAGEREF _Toc215861170 \h </w:instrText>
            </w:r>
            <w:r w:rsidR="0073087B">
              <w:rPr>
                <w:noProof/>
                <w:webHidden/>
              </w:rPr>
            </w:r>
            <w:r w:rsidR="0073087B">
              <w:rPr>
                <w:noProof/>
                <w:webHidden/>
              </w:rPr>
              <w:fldChar w:fldCharType="separate"/>
            </w:r>
            <w:r w:rsidR="0073087B">
              <w:rPr>
                <w:noProof/>
                <w:webHidden/>
              </w:rPr>
              <w:t>4</w:t>
            </w:r>
            <w:r w:rsidR="0073087B">
              <w:rPr>
                <w:noProof/>
                <w:webHidden/>
              </w:rPr>
              <w:fldChar w:fldCharType="end"/>
            </w:r>
          </w:hyperlink>
        </w:p>
        <w:p w14:paraId="11AE539C" w14:textId="354B01A7" w:rsidR="0073087B" w:rsidRDefault="00000000">
          <w:pPr>
            <w:pStyle w:val="TOC2"/>
            <w:tabs>
              <w:tab w:val="right" w:leader="dot" w:pos="10456"/>
            </w:tabs>
            <w:rPr>
              <w:rFonts w:eastAsiaTheme="minorEastAsia"/>
              <w:noProof/>
              <w:lang w:eastAsia="en-AE"/>
            </w:rPr>
          </w:pPr>
          <w:hyperlink w:anchor="_Toc215861171" w:history="1">
            <w:r w:rsidR="0073087B" w:rsidRPr="0020561F">
              <w:rPr>
                <w:rStyle w:val="Hyperlink"/>
                <w:noProof/>
              </w:rPr>
              <w:t>1.2 Introduction to Indus Motor Company Limited  (competitor)</w:t>
            </w:r>
            <w:r w:rsidR="0073087B">
              <w:rPr>
                <w:noProof/>
                <w:webHidden/>
              </w:rPr>
              <w:tab/>
            </w:r>
            <w:r w:rsidR="0073087B">
              <w:rPr>
                <w:noProof/>
                <w:webHidden/>
              </w:rPr>
              <w:fldChar w:fldCharType="begin"/>
            </w:r>
            <w:r w:rsidR="0073087B">
              <w:rPr>
                <w:noProof/>
                <w:webHidden/>
              </w:rPr>
              <w:instrText xml:space="preserve"> PAGEREF _Toc215861171 \h </w:instrText>
            </w:r>
            <w:r w:rsidR="0073087B">
              <w:rPr>
                <w:noProof/>
                <w:webHidden/>
              </w:rPr>
            </w:r>
            <w:r w:rsidR="0073087B">
              <w:rPr>
                <w:noProof/>
                <w:webHidden/>
              </w:rPr>
              <w:fldChar w:fldCharType="separate"/>
            </w:r>
            <w:r w:rsidR="0073087B">
              <w:rPr>
                <w:noProof/>
                <w:webHidden/>
              </w:rPr>
              <w:t>4</w:t>
            </w:r>
            <w:r w:rsidR="0073087B">
              <w:rPr>
                <w:noProof/>
                <w:webHidden/>
              </w:rPr>
              <w:fldChar w:fldCharType="end"/>
            </w:r>
          </w:hyperlink>
        </w:p>
        <w:p w14:paraId="67CA3E4B" w14:textId="0352C785" w:rsidR="0073087B" w:rsidRDefault="00000000">
          <w:pPr>
            <w:pStyle w:val="TOC2"/>
            <w:tabs>
              <w:tab w:val="right" w:leader="dot" w:pos="10456"/>
            </w:tabs>
            <w:rPr>
              <w:rFonts w:eastAsiaTheme="minorEastAsia"/>
              <w:noProof/>
              <w:lang w:eastAsia="en-AE"/>
            </w:rPr>
          </w:pPr>
          <w:hyperlink w:anchor="_Toc215861172" w:history="1">
            <w:r w:rsidR="0073087B" w:rsidRPr="0020561F">
              <w:rPr>
                <w:rStyle w:val="Hyperlink"/>
                <w:noProof/>
              </w:rPr>
              <w:t>1.3 Purpose of the Study</w:t>
            </w:r>
            <w:r w:rsidR="0073087B">
              <w:rPr>
                <w:noProof/>
                <w:webHidden/>
              </w:rPr>
              <w:tab/>
            </w:r>
            <w:r w:rsidR="0073087B">
              <w:rPr>
                <w:noProof/>
                <w:webHidden/>
              </w:rPr>
              <w:fldChar w:fldCharType="begin"/>
            </w:r>
            <w:r w:rsidR="0073087B">
              <w:rPr>
                <w:noProof/>
                <w:webHidden/>
              </w:rPr>
              <w:instrText xml:space="preserve"> PAGEREF _Toc215861172 \h </w:instrText>
            </w:r>
            <w:r w:rsidR="0073087B">
              <w:rPr>
                <w:noProof/>
                <w:webHidden/>
              </w:rPr>
            </w:r>
            <w:r w:rsidR="0073087B">
              <w:rPr>
                <w:noProof/>
                <w:webHidden/>
              </w:rPr>
              <w:fldChar w:fldCharType="separate"/>
            </w:r>
            <w:r w:rsidR="0073087B">
              <w:rPr>
                <w:noProof/>
                <w:webHidden/>
              </w:rPr>
              <w:t>4</w:t>
            </w:r>
            <w:r w:rsidR="0073087B">
              <w:rPr>
                <w:noProof/>
                <w:webHidden/>
              </w:rPr>
              <w:fldChar w:fldCharType="end"/>
            </w:r>
          </w:hyperlink>
        </w:p>
        <w:p w14:paraId="54C4AD0B" w14:textId="754AAD1A" w:rsidR="0073087B" w:rsidRDefault="00000000">
          <w:pPr>
            <w:pStyle w:val="TOC2"/>
            <w:tabs>
              <w:tab w:val="right" w:leader="dot" w:pos="10456"/>
            </w:tabs>
            <w:rPr>
              <w:rFonts w:eastAsiaTheme="minorEastAsia"/>
              <w:noProof/>
              <w:lang w:eastAsia="en-AE"/>
            </w:rPr>
          </w:pPr>
          <w:hyperlink w:anchor="_Toc215861173" w:history="1">
            <w:r w:rsidR="0073087B" w:rsidRPr="0020561F">
              <w:rPr>
                <w:rStyle w:val="Hyperlink"/>
                <w:noProof/>
              </w:rPr>
              <w:t>1.4 Scope of the Analysis</w:t>
            </w:r>
            <w:r w:rsidR="0073087B">
              <w:rPr>
                <w:noProof/>
                <w:webHidden/>
              </w:rPr>
              <w:tab/>
            </w:r>
            <w:r w:rsidR="0073087B">
              <w:rPr>
                <w:noProof/>
                <w:webHidden/>
              </w:rPr>
              <w:fldChar w:fldCharType="begin"/>
            </w:r>
            <w:r w:rsidR="0073087B">
              <w:rPr>
                <w:noProof/>
                <w:webHidden/>
              </w:rPr>
              <w:instrText xml:space="preserve"> PAGEREF _Toc215861173 \h </w:instrText>
            </w:r>
            <w:r w:rsidR="0073087B">
              <w:rPr>
                <w:noProof/>
                <w:webHidden/>
              </w:rPr>
            </w:r>
            <w:r w:rsidR="0073087B">
              <w:rPr>
                <w:noProof/>
                <w:webHidden/>
              </w:rPr>
              <w:fldChar w:fldCharType="separate"/>
            </w:r>
            <w:r w:rsidR="0073087B">
              <w:rPr>
                <w:noProof/>
                <w:webHidden/>
              </w:rPr>
              <w:t>4</w:t>
            </w:r>
            <w:r w:rsidR="0073087B">
              <w:rPr>
                <w:noProof/>
                <w:webHidden/>
              </w:rPr>
              <w:fldChar w:fldCharType="end"/>
            </w:r>
          </w:hyperlink>
        </w:p>
        <w:p w14:paraId="182F6B1F" w14:textId="62D35745" w:rsidR="0073087B" w:rsidRDefault="00000000">
          <w:pPr>
            <w:pStyle w:val="TOC2"/>
            <w:tabs>
              <w:tab w:val="right" w:leader="dot" w:pos="10456"/>
            </w:tabs>
            <w:rPr>
              <w:rFonts w:eastAsiaTheme="minorEastAsia"/>
              <w:noProof/>
              <w:lang w:eastAsia="en-AE"/>
            </w:rPr>
          </w:pPr>
          <w:hyperlink w:anchor="_Toc215861174" w:history="1">
            <w:r w:rsidR="0073087B" w:rsidRPr="0020561F">
              <w:rPr>
                <w:rStyle w:val="Hyperlink"/>
                <w:noProof/>
              </w:rPr>
              <w:t>1.5 Methodology</w:t>
            </w:r>
            <w:r w:rsidR="0073087B">
              <w:rPr>
                <w:noProof/>
                <w:webHidden/>
              </w:rPr>
              <w:tab/>
            </w:r>
            <w:r w:rsidR="0073087B">
              <w:rPr>
                <w:noProof/>
                <w:webHidden/>
              </w:rPr>
              <w:fldChar w:fldCharType="begin"/>
            </w:r>
            <w:r w:rsidR="0073087B">
              <w:rPr>
                <w:noProof/>
                <w:webHidden/>
              </w:rPr>
              <w:instrText xml:space="preserve"> PAGEREF _Toc215861174 \h </w:instrText>
            </w:r>
            <w:r w:rsidR="0073087B">
              <w:rPr>
                <w:noProof/>
                <w:webHidden/>
              </w:rPr>
            </w:r>
            <w:r w:rsidR="0073087B">
              <w:rPr>
                <w:noProof/>
                <w:webHidden/>
              </w:rPr>
              <w:fldChar w:fldCharType="separate"/>
            </w:r>
            <w:r w:rsidR="0073087B">
              <w:rPr>
                <w:noProof/>
                <w:webHidden/>
              </w:rPr>
              <w:t>5</w:t>
            </w:r>
            <w:r w:rsidR="0073087B">
              <w:rPr>
                <w:noProof/>
                <w:webHidden/>
              </w:rPr>
              <w:fldChar w:fldCharType="end"/>
            </w:r>
          </w:hyperlink>
        </w:p>
        <w:p w14:paraId="6E2D3BDB" w14:textId="251A6DF3" w:rsidR="0073087B" w:rsidRDefault="00000000">
          <w:pPr>
            <w:pStyle w:val="TOC1"/>
            <w:tabs>
              <w:tab w:val="right" w:leader="dot" w:pos="10456"/>
            </w:tabs>
            <w:rPr>
              <w:rFonts w:eastAsiaTheme="minorEastAsia"/>
              <w:noProof/>
              <w:lang w:eastAsia="en-AE"/>
            </w:rPr>
          </w:pPr>
          <w:hyperlink w:anchor="_Toc215861175" w:history="1">
            <w:r w:rsidR="0073087B" w:rsidRPr="0020561F">
              <w:rPr>
                <w:rStyle w:val="Hyperlink"/>
                <w:noProof/>
              </w:rPr>
              <w:t>CHAPTER 2: TREND &amp; RATIO ANALYSIS</w:t>
            </w:r>
            <w:r w:rsidR="0073087B">
              <w:rPr>
                <w:noProof/>
                <w:webHidden/>
              </w:rPr>
              <w:tab/>
            </w:r>
            <w:r w:rsidR="0073087B">
              <w:rPr>
                <w:noProof/>
                <w:webHidden/>
              </w:rPr>
              <w:fldChar w:fldCharType="begin"/>
            </w:r>
            <w:r w:rsidR="0073087B">
              <w:rPr>
                <w:noProof/>
                <w:webHidden/>
              </w:rPr>
              <w:instrText xml:space="preserve"> PAGEREF _Toc215861175 \h </w:instrText>
            </w:r>
            <w:r w:rsidR="0073087B">
              <w:rPr>
                <w:noProof/>
                <w:webHidden/>
              </w:rPr>
            </w:r>
            <w:r w:rsidR="0073087B">
              <w:rPr>
                <w:noProof/>
                <w:webHidden/>
              </w:rPr>
              <w:fldChar w:fldCharType="separate"/>
            </w:r>
            <w:r w:rsidR="0073087B">
              <w:rPr>
                <w:noProof/>
                <w:webHidden/>
              </w:rPr>
              <w:t>5</w:t>
            </w:r>
            <w:r w:rsidR="0073087B">
              <w:rPr>
                <w:noProof/>
                <w:webHidden/>
              </w:rPr>
              <w:fldChar w:fldCharType="end"/>
            </w:r>
          </w:hyperlink>
        </w:p>
        <w:p w14:paraId="585E3838" w14:textId="71DAC3CD" w:rsidR="0073087B" w:rsidRDefault="00000000">
          <w:pPr>
            <w:pStyle w:val="TOC1"/>
            <w:tabs>
              <w:tab w:val="right" w:leader="dot" w:pos="10456"/>
            </w:tabs>
            <w:rPr>
              <w:rFonts w:eastAsiaTheme="minorEastAsia"/>
              <w:noProof/>
              <w:lang w:eastAsia="en-AE"/>
            </w:rPr>
          </w:pPr>
          <w:hyperlink w:anchor="_Toc215861176" w:history="1">
            <w:r w:rsidR="0073087B" w:rsidRPr="0020561F">
              <w:rPr>
                <w:rStyle w:val="Hyperlink"/>
                <w:noProof/>
              </w:rPr>
              <w:t>2.1 Liquidity Ratios</w:t>
            </w:r>
            <w:r w:rsidR="0073087B">
              <w:rPr>
                <w:noProof/>
                <w:webHidden/>
              </w:rPr>
              <w:tab/>
            </w:r>
            <w:r w:rsidR="0073087B">
              <w:rPr>
                <w:noProof/>
                <w:webHidden/>
              </w:rPr>
              <w:fldChar w:fldCharType="begin"/>
            </w:r>
            <w:r w:rsidR="0073087B">
              <w:rPr>
                <w:noProof/>
                <w:webHidden/>
              </w:rPr>
              <w:instrText xml:space="preserve"> PAGEREF _Toc215861176 \h </w:instrText>
            </w:r>
            <w:r w:rsidR="0073087B">
              <w:rPr>
                <w:noProof/>
                <w:webHidden/>
              </w:rPr>
            </w:r>
            <w:r w:rsidR="0073087B">
              <w:rPr>
                <w:noProof/>
                <w:webHidden/>
              </w:rPr>
              <w:fldChar w:fldCharType="separate"/>
            </w:r>
            <w:r w:rsidR="0073087B">
              <w:rPr>
                <w:noProof/>
                <w:webHidden/>
              </w:rPr>
              <w:t>5</w:t>
            </w:r>
            <w:r w:rsidR="0073087B">
              <w:rPr>
                <w:noProof/>
                <w:webHidden/>
              </w:rPr>
              <w:fldChar w:fldCharType="end"/>
            </w:r>
          </w:hyperlink>
        </w:p>
        <w:p w14:paraId="319F9955" w14:textId="4A0019E6" w:rsidR="0073087B" w:rsidRDefault="00000000">
          <w:pPr>
            <w:pStyle w:val="TOC3"/>
            <w:tabs>
              <w:tab w:val="right" w:leader="dot" w:pos="10456"/>
            </w:tabs>
            <w:rPr>
              <w:rFonts w:eastAsiaTheme="minorEastAsia"/>
              <w:noProof/>
              <w:lang w:eastAsia="en-AE"/>
            </w:rPr>
          </w:pPr>
          <w:hyperlink w:anchor="_Toc215861177" w:history="1">
            <w:r w:rsidR="0073087B" w:rsidRPr="0020561F">
              <w:rPr>
                <w:rStyle w:val="Hyperlink"/>
                <w:noProof/>
              </w:rPr>
              <w:t>Current Ratio – AHL</w:t>
            </w:r>
            <w:r w:rsidR="0073087B">
              <w:rPr>
                <w:noProof/>
                <w:webHidden/>
              </w:rPr>
              <w:tab/>
            </w:r>
            <w:r w:rsidR="0073087B">
              <w:rPr>
                <w:noProof/>
                <w:webHidden/>
              </w:rPr>
              <w:fldChar w:fldCharType="begin"/>
            </w:r>
            <w:r w:rsidR="0073087B">
              <w:rPr>
                <w:noProof/>
                <w:webHidden/>
              </w:rPr>
              <w:instrText xml:space="preserve"> PAGEREF _Toc215861177 \h </w:instrText>
            </w:r>
            <w:r w:rsidR="0073087B">
              <w:rPr>
                <w:noProof/>
                <w:webHidden/>
              </w:rPr>
            </w:r>
            <w:r w:rsidR="0073087B">
              <w:rPr>
                <w:noProof/>
                <w:webHidden/>
              </w:rPr>
              <w:fldChar w:fldCharType="separate"/>
            </w:r>
            <w:r w:rsidR="0073087B">
              <w:rPr>
                <w:noProof/>
                <w:webHidden/>
              </w:rPr>
              <w:t>5</w:t>
            </w:r>
            <w:r w:rsidR="0073087B">
              <w:rPr>
                <w:noProof/>
                <w:webHidden/>
              </w:rPr>
              <w:fldChar w:fldCharType="end"/>
            </w:r>
          </w:hyperlink>
        </w:p>
        <w:p w14:paraId="52CA1550" w14:textId="3598A03B" w:rsidR="0073087B" w:rsidRDefault="00000000">
          <w:pPr>
            <w:pStyle w:val="TOC3"/>
            <w:tabs>
              <w:tab w:val="right" w:leader="dot" w:pos="10456"/>
            </w:tabs>
            <w:rPr>
              <w:rFonts w:eastAsiaTheme="minorEastAsia"/>
              <w:noProof/>
              <w:lang w:eastAsia="en-AE"/>
            </w:rPr>
          </w:pPr>
          <w:hyperlink w:anchor="_Toc215861178" w:history="1">
            <w:r w:rsidR="0073087B" w:rsidRPr="0020561F">
              <w:rPr>
                <w:rStyle w:val="Hyperlink"/>
                <w:noProof/>
              </w:rPr>
              <w:t>Quick Ratio – AHL</w:t>
            </w:r>
            <w:r w:rsidR="0073087B">
              <w:rPr>
                <w:noProof/>
                <w:webHidden/>
              </w:rPr>
              <w:tab/>
            </w:r>
            <w:r w:rsidR="0073087B">
              <w:rPr>
                <w:noProof/>
                <w:webHidden/>
              </w:rPr>
              <w:fldChar w:fldCharType="begin"/>
            </w:r>
            <w:r w:rsidR="0073087B">
              <w:rPr>
                <w:noProof/>
                <w:webHidden/>
              </w:rPr>
              <w:instrText xml:space="preserve"> PAGEREF _Toc215861178 \h </w:instrText>
            </w:r>
            <w:r w:rsidR="0073087B">
              <w:rPr>
                <w:noProof/>
                <w:webHidden/>
              </w:rPr>
            </w:r>
            <w:r w:rsidR="0073087B">
              <w:rPr>
                <w:noProof/>
                <w:webHidden/>
              </w:rPr>
              <w:fldChar w:fldCharType="separate"/>
            </w:r>
            <w:r w:rsidR="0073087B">
              <w:rPr>
                <w:noProof/>
                <w:webHidden/>
              </w:rPr>
              <w:t>5</w:t>
            </w:r>
            <w:r w:rsidR="0073087B">
              <w:rPr>
                <w:noProof/>
                <w:webHidden/>
              </w:rPr>
              <w:fldChar w:fldCharType="end"/>
            </w:r>
          </w:hyperlink>
        </w:p>
        <w:p w14:paraId="2DA08A2F" w14:textId="48E8B847" w:rsidR="0073087B" w:rsidRDefault="00000000">
          <w:pPr>
            <w:pStyle w:val="TOC1"/>
            <w:tabs>
              <w:tab w:val="right" w:leader="dot" w:pos="10456"/>
            </w:tabs>
            <w:rPr>
              <w:rFonts w:eastAsiaTheme="minorEastAsia"/>
              <w:noProof/>
              <w:lang w:eastAsia="en-AE"/>
            </w:rPr>
          </w:pPr>
          <w:hyperlink w:anchor="_Toc215861179" w:history="1">
            <w:r w:rsidR="0073087B" w:rsidRPr="0020561F">
              <w:rPr>
                <w:rStyle w:val="Hyperlink"/>
                <w:noProof/>
              </w:rPr>
              <w:t>2.2 Leverage Ratios</w:t>
            </w:r>
            <w:r w:rsidR="0073087B">
              <w:rPr>
                <w:noProof/>
                <w:webHidden/>
              </w:rPr>
              <w:tab/>
            </w:r>
            <w:r w:rsidR="0073087B">
              <w:rPr>
                <w:noProof/>
                <w:webHidden/>
              </w:rPr>
              <w:fldChar w:fldCharType="begin"/>
            </w:r>
            <w:r w:rsidR="0073087B">
              <w:rPr>
                <w:noProof/>
                <w:webHidden/>
              </w:rPr>
              <w:instrText xml:space="preserve"> PAGEREF _Toc215861179 \h </w:instrText>
            </w:r>
            <w:r w:rsidR="0073087B">
              <w:rPr>
                <w:noProof/>
                <w:webHidden/>
              </w:rPr>
            </w:r>
            <w:r w:rsidR="0073087B">
              <w:rPr>
                <w:noProof/>
                <w:webHidden/>
              </w:rPr>
              <w:fldChar w:fldCharType="separate"/>
            </w:r>
            <w:r w:rsidR="0073087B">
              <w:rPr>
                <w:noProof/>
                <w:webHidden/>
              </w:rPr>
              <w:t>6</w:t>
            </w:r>
            <w:r w:rsidR="0073087B">
              <w:rPr>
                <w:noProof/>
                <w:webHidden/>
              </w:rPr>
              <w:fldChar w:fldCharType="end"/>
            </w:r>
          </w:hyperlink>
        </w:p>
        <w:p w14:paraId="02E20B0A" w14:textId="03D8814C" w:rsidR="0073087B" w:rsidRDefault="00000000">
          <w:pPr>
            <w:pStyle w:val="TOC3"/>
            <w:tabs>
              <w:tab w:val="right" w:leader="dot" w:pos="10456"/>
            </w:tabs>
            <w:rPr>
              <w:rFonts w:eastAsiaTheme="minorEastAsia"/>
              <w:noProof/>
              <w:lang w:eastAsia="en-AE"/>
            </w:rPr>
          </w:pPr>
          <w:hyperlink w:anchor="_Toc215861180" w:history="1">
            <w:r w:rsidR="0073087B" w:rsidRPr="0020561F">
              <w:rPr>
                <w:rStyle w:val="Hyperlink"/>
                <w:noProof/>
              </w:rPr>
              <w:t>Debt-to-Equity</w:t>
            </w:r>
            <w:r w:rsidR="0073087B">
              <w:rPr>
                <w:noProof/>
                <w:webHidden/>
              </w:rPr>
              <w:tab/>
            </w:r>
            <w:r w:rsidR="0073087B">
              <w:rPr>
                <w:noProof/>
                <w:webHidden/>
              </w:rPr>
              <w:fldChar w:fldCharType="begin"/>
            </w:r>
            <w:r w:rsidR="0073087B">
              <w:rPr>
                <w:noProof/>
                <w:webHidden/>
              </w:rPr>
              <w:instrText xml:space="preserve"> PAGEREF _Toc215861180 \h </w:instrText>
            </w:r>
            <w:r w:rsidR="0073087B">
              <w:rPr>
                <w:noProof/>
                <w:webHidden/>
              </w:rPr>
            </w:r>
            <w:r w:rsidR="0073087B">
              <w:rPr>
                <w:noProof/>
                <w:webHidden/>
              </w:rPr>
              <w:fldChar w:fldCharType="separate"/>
            </w:r>
            <w:r w:rsidR="0073087B">
              <w:rPr>
                <w:noProof/>
                <w:webHidden/>
              </w:rPr>
              <w:t>6</w:t>
            </w:r>
            <w:r w:rsidR="0073087B">
              <w:rPr>
                <w:noProof/>
                <w:webHidden/>
              </w:rPr>
              <w:fldChar w:fldCharType="end"/>
            </w:r>
          </w:hyperlink>
        </w:p>
        <w:p w14:paraId="34CE2991" w14:textId="27092232" w:rsidR="0073087B" w:rsidRDefault="00000000">
          <w:pPr>
            <w:pStyle w:val="TOC3"/>
            <w:tabs>
              <w:tab w:val="right" w:leader="dot" w:pos="10456"/>
            </w:tabs>
            <w:rPr>
              <w:rFonts w:eastAsiaTheme="minorEastAsia"/>
              <w:noProof/>
              <w:lang w:eastAsia="en-AE"/>
            </w:rPr>
          </w:pPr>
          <w:hyperlink w:anchor="_Toc215861181" w:history="1">
            <w:r w:rsidR="0073087B" w:rsidRPr="0020561F">
              <w:rPr>
                <w:rStyle w:val="Hyperlink"/>
                <w:noProof/>
              </w:rPr>
              <w:t>Debt-to-Total Assets</w:t>
            </w:r>
            <w:r w:rsidR="0073087B">
              <w:rPr>
                <w:noProof/>
                <w:webHidden/>
              </w:rPr>
              <w:tab/>
            </w:r>
            <w:r w:rsidR="0073087B">
              <w:rPr>
                <w:noProof/>
                <w:webHidden/>
              </w:rPr>
              <w:fldChar w:fldCharType="begin"/>
            </w:r>
            <w:r w:rsidR="0073087B">
              <w:rPr>
                <w:noProof/>
                <w:webHidden/>
              </w:rPr>
              <w:instrText xml:space="preserve"> PAGEREF _Toc215861181 \h </w:instrText>
            </w:r>
            <w:r w:rsidR="0073087B">
              <w:rPr>
                <w:noProof/>
                <w:webHidden/>
              </w:rPr>
            </w:r>
            <w:r w:rsidR="0073087B">
              <w:rPr>
                <w:noProof/>
                <w:webHidden/>
              </w:rPr>
              <w:fldChar w:fldCharType="separate"/>
            </w:r>
            <w:r w:rsidR="0073087B">
              <w:rPr>
                <w:noProof/>
                <w:webHidden/>
              </w:rPr>
              <w:t>6</w:t>
            </w:r>
            <w:r w:rsidR="0073087B">
              <w:rPr>
                <w:noProof/>
                <w:webHidden/>
              </w:rPr>
              <w:fldChar w:fldCharType="end"/>
            </w:r>
          </w:hyperlink>
        </w:p>
        <w:p w14:paraId="641D7C96" w14:textId="41BE69D5" w:rsidR="0073087B" w:rsidRDefault="00000000">
          <w:pPr>
            <w:pStyle w:val="TOC3"/>
            <w:tabs>
              <w:tab w:val="right" w:leader="dot" w:pos="10456"/>
            </w:tabs>
            <w:rPr>
              <w:rFonts w:eastAsiaTheme="minorEastAsia"/>
              <w:noProof/>
              <w:lang w:eastAsia="en-AE"/>
            </w:rPr>
          </w:pPr>
          <w:hyperlink w:anchor="_Toc215861182" w:history="1">
            <w:r w:rsidR="0073087B" w:rsidRPr="0020561F">
              <w:rPr>
                <w:rStyle w:val="Hyperlink"/>
                <w:noProof/>
              </w:rPr>
              <w:t>Long-term Debt to Total Capital</w:t>
            </w:r>
            <w:r w:rsidR="0073087B">
              <w:rPr>
                <w:noProof/>
                <w:webHidden/>
              </w:rPr>
              <w:tab/>
            </w:r>
            <w:r w:rsidR="0073087B">
              <w:rPr>
                <w:noProof/>
                <w:webHidden/>
              </w:rPr>
              <w:fldChar w:fldCharType="begin"/>
            </w:r>
            <w:r w:rsidR="0073087B">
              <w:rPr>
                <w:noProof/>
                <w:webHidden/>
              </w:rPr>
              <w:instrText xml:space="preserve"> PAGEREF _Toc215861182 \h </w:instrText>
            </w:r>
            <w:r w:rsidR="0073087B">
              <w:rPr>
                <w:noProof/>
                <w:webHidden/>
              </w:rPr>
            </w:r>
            <w:r w:rsidR="0073087B">
              <w:rPr>
                <w:noProof/>
                <w:webHidden/>
              </w:rPr>
              <w:fldChar w:fldCharType="separate"/>
            </w:r>
            <w:r w:rsidR="0073087B">
              <w:rPr>
                <w:noProof/>
                <w:webHidden/>
              </w:rPr>
              <w:t>6</w:t>
            </w:r>
            <w:r w:rsidR="0073087B">
              <w:rPr>
                <w:noProof/>
                <w:webHidden/>
              </w:rPr>
              <w:fldChar w:fldCharType="end"/>
            </w:r>
          </w:hyperlink>
        </w:p>
        <w:p w14:paraId="5A418053" w14:textId="2F339FBE" w:rsidR="0073087B" w:rsidRDefault="00000000">
          <w:pPr>
            <w:pStyle w:val="TOC1"/>
            <w:tabs>
              <w:tab w:val="right" w:leader="dot" w:pos="10456"/>
            </w:tabs>
            <w:rPr>
              <w:rFonts w:eastAsiaTheme="minorEastAsia"/>
              <w:noProof/>
              <w:lang w:eastAsia="en-AE"/>
            </w:rPr>
          </w:pPr>
          <w:hyperlink w:anchor="_Toc215861183" w:history="1">
            <w:r w:rsidR="0073087B" w:rsidRPr="0020561F">
              <w:rPr>
                <w:rStyle w:val="Hyperlink"/>
                <w:noProof/>
              </w:rPr>
              <w:t>2.3 Coverage Ratio</w:t>
            </w:r>
            <w:r w:rsidR="0073087B">
              <w:rPr>
                <w:noProof/>
                <w:webHidden/>
              </w:rPr>
              <w:tab/>
            </w:r>
            <w:r w:rsidR="0073087B">
              <w:rPr>
                <w:noProof/>
                <w:webHidden/>
              </w:rPr>
              <w:fldChar w:fldCharType="begin"/>
            </w:r>
            <w:r w:rsidR="0073087B">
              <w:rPr>
                <w:noProof/>
                <w:webHidden/>
              </w:rPr>
              <w:instrText xml:space="preserve"> PAGEREF _Toc215861183 \h </w:instrText>
            </w:r>
            <w:r w:rsidR="0073087B">
              <w:rPr>
                <w:noProof/>
                <w:webHidden/>
              </w:rPr>
            </w:r>
            <w:r w:rsidR="0073087B">
              <w:rPr>
                <w:noProof/>
                <w:webHidden/>
              </w:rPr>
              <w:fldChar w:fldCharType="separate"/>
            </w:r>
            <w:r w:rsidR="0073087B">
              <w:rPr>
                <w:noProof/>
                <w:webHidden/>
              </w:rPr>
              <w:t>7</w:t>
            </w:r>
            <w:r w:rsidR="0073087B">
              <w:rPr>
                <w:noProof/>
                <w:webHidden/>
              </w:rPr>
              <w:fldChar w:fldCharType="end"/>
            </w:r>
          </w:hyperlink>
        </w:p>
        <w:p w14:paraId="1DE4D755" w14:textId="6DB45BCA" w:rsidR="0073087B" w:rsidRDefault="00000000">
          <w:pPr>
            <w:pStyle w:val="TOC3"/>
            <w:tabs>
              <w:tab w:val="right" w:leader="dot" w:pos="10456"/>
            </w:tabs>
            <w:rPr>
              <w:rFonts w:eastAsiaTheme="minorEastAsia"/>
              <w:noProof/>
              <w:lang w:eastAsia="en-AE"/>
            </w:rPr>
          </w:pPr>
          <w:hyperlink w:anchor="_Toc215861184" w:history="1">
            <w:r w:rsidR="0073087B" w:rsidRPr="0020561F">
              <w:rPr>
                <w:rStyle w:val="Hyperlink"/>
                <w:noProof/>
              </w:rPr>
              <w:t>Interest Coverage Ratio (ICR)</w:t>
            </w:r>
            <w:r w:rsidR="0073087B">
              <w:rPr>
                <w:noProof/>
                <w:webHidden/>
              </w:rPr>
              <w:tab/>
            </w:r>
            <w:r w:rsidR="0073087B">
              <w:rPr>
                <w:noProof/>
                <w:webHidden/>
              </w:rPr>
              <w:fldChar w:fldCharType="begin"/>
            </w:r>
            <w:r w:rsidR="0073087B">
              <w:rPr>
                <w:noProof/>
                <w:webHidden/>
              </w:rPr>
              <w:instrText xml:space="preserve"> PAGEREF _Toc215861184 \h </w:instrText>
            </w:r>
            <w:r w:rsidR="0073087B">
              <w:rPr>
                <w:noProof/>
                <w:webHidden/>
              </w:rPr>
            </w:r>
            <w:r w:rsidR="0073087B">
              <w:rPr>
                <w:noProof/>
                <w:webHidden/>
              </w:rPr>
              <w:fldChar w:fldCharType="separate"/>
            </w:r>
            <w:r w:rsidR="0073087B">
              <w:rPr>
                <w:noProof/>
                <w:webHidden/>
              </w:rPr>
              <w:t>7</w:t>
            </w:r>
            <w:r w:rsidR="0073087B">
              <w:rPr>
                <w:noProof/>
                <w:webHidden/>
              </w:rPr>
              <w:fldChar w:fldCharType="end"/>
            </w:r>
          </w:hyperlink>
        </w:p>
        <w:p w14:paraId="6F258FEC" w14:textId="6D72505D" w:rsidR="0073087B" w:rsidRDefault="00000000">
          <w:pPr>
            <w:pStyle w:val="TOC1"/>
            <w:tabs>
              <w:tab w:val="right" w:leader="dot" w:pos="10456"/>
            </w:tabs>
            <w:rPr>
              <w:rFonts w:eastAsiaTheme="minorEastAsia"/>
              <w:noProof/>
              <w:lang w:eastAsia="en-AE"/>
            </w:rPr>
          </w:pPr>
          <w:hyperlink w:anchor="_Toc215861185" w:history="1">
            <w:r w:rsidR="0073087B" w:rsidRPr="0020561F">
              <w:rPr>
                <w:rStyle w:val="Hyperlink"/>
                <w:noProof/>
              </w:rPr>
              <w:t>2.4 Activity Ratios</w:t>
            </w:r>
            <w:r w:rsidR="0073087B">
              <w:rPr>
                <w:noProof/>
                <w:webHidden/>
              </w:rPr>
              <w:tab/>
            </w:r>
            <w:r w:rsidR="0073087B">
              <w:rPr>
                <w:noProof/>
                <w:webHidden/>
              </w:rPr>
              <w:fldChar w:fldCharType="begin"/>
            </w:r>
            <w:r w:rsidR="0073087B">
              <w:rPr>
                <w:noProof/>
                <w:webHidden/>
              </w:rPr>
              <w:instrText xml:space="preserve"> PAGEREF _Toc215861185 \h </w:instrText>
            </w:r>
            <w:r w:rsidR="0073087B">
              <w:rPr>
                <w:noProof/>
                <w:webHidden/>
              </w:rPr>
            </w:r>
            <w:r w:rsidR="0073087B">
              <w:rPr>
                <w:noProof/>
                <w:webHidden/>
              </w:rPr>
              <w:fldChar w:fldCharType="separate"/>
            </w:r>
            <w:r w:rsidR="0073087B">
              <w:rPr>
                <w:noProof/>
                <w:webHidden/>
              </w:rPr>
              <w:t>7</w:t>
            </w:r>
            <w:r w:rsidR="0073087B">
              <w:rPr>
                <w:noProof/>
                <w:webHidden/>
              </w:rPr>
              <w:fldChar w:fldCharType="end"/>
            </w:r>
          </w:hyperlink>
        </w:p>
        <w:p w14:paraId="0F0F4BD8" w14:textId="6A007249" w:rsidR="0073087B" w:rsidRDefault="00000000">
          <w:pPr>
            <w:pStyle w:val="TOC3"/>
            <w:tabs>
              <w:tab w:val="right" w:leader="dot" w:pos="10456"/>
            </w:tabs>
            <w:rPr>
              <w:rFonts w:eastAsiaTheme="minorEastAsia"/>
              <w:noProof/>
              <w:lang w:eastAsia="en-AE"/>
            </w:rPr>
          </w:pPr>
          <w:hyperlink w:anchor="_Toc215861186" w:history="1">
            <w:r w:rsidR="0073087B" w:rsidRPr="0020561F">
              <w:rPr>
                <w:rStyle w:val="Hyperlink"/>
                <w:noProof/>
              </w:rPr>
              <w:t>Receivable Turnover</w:t>
            </w:r>
            <w:r w:rsidR="0073087B">
              <w:rPr>
                <w:noProof/>
                <w:webHidden/>
              </w:rPr>
              <w:tab/>
            </w:r>
            <w:r w:rsidR="0073087B">
              <w:rPr>
                <w:noProof/>
                <w:webHidden/>
              </w:rPr>
              <w:fldChar w:fldCharType="begin"/>
            </w:r>
            <w:r w:rsidR="0073087B">
              <w:rPr>
                <w:noProof/>
                <w:webHidden/>
              </w:rPr>
              <w:instrText xml:space="preserve"> PAGEREF _Toc215861186 \h </w:instrText>
            </w:r>
            <w:r w:rsidR="0073087B">
              <w:rPr>
                <w:noProof/>
                <w:webHidden/>
              </w:rPr>
            </w:r>
            <w:r w:rsidR="0073087B">
              <w:rPr>
                <w:noProof/>
                <w:webHidden/>
              </w:rPr>
              <w:fldChar w:fldCharType="separate"/>
            </w:r>
            <w:r w:rsidR="0073087B">
              <w:rPr>
                <w:noProof/>
                <w:webHidden/>
              </w:rPr>
              <w:t>7</w:t>
            </w:r>
            <w:r w:rsidR="0073087B">
              <w:rPr>
                <w:noProof/>
                <w:webHidden/>
              </w:rPr>
              <w:fldChar w:fldCharType="end"/>
            </w:r>
          </w:hyperlink>
        </w:p>
        <w:p w14:paraId="58DD61BA" w14:textId="2E064A9D" w:rsidR="0073087B" w:rsidRDefault="00000000">
          <w:pPr>
            <w:pStyle w:val="TOC3"/>
            <w:tabs>
              <w:tab w:val="right" w:leader="dot" w:pos="10456"/>
            </w:tabs>
            <w:rPr>
              <w:rFonts w:eastAsiaTheme="minorEastAsia"/>
              <w:noProof/>
              <w:lang w:eastAsia="en-AE"/>
            </w:rPr>
          </w:pPr>
          <w:hyperlink w:anchor="_Toc215861187" w:history="1">
            <w:r w:rsidR="0073087B" w:rsidRPr="0020561F">
              <w:rPr>
                <w:rStyle w:val="Hyperlink"/>
                <w:noProof/>
              </w:rPr>
              <w:t>Payable Turnover in Days (PTD)</w:t>
            </w:r>
            <w:r w:rsidR="0073087B">
              <w:rPr>
                <w:noProof/>
                <w:webHidden/>
              </w:rPr>
              <w:tab/>
            </w:r>
            <w:r w:rsidR="0073087B">
              <w:rPr>
                <w:noProof/>
                <w:webHidden/>
              </w:rPr>
              <w:fldChar w:fldCharType="begin"/>
            </w:r>
            <w:r w:rsidR="0073087B">
              <w:rPr>
                <w:noProof/>
                <w:webHidden/>
              </w:rPr>
              <w:instrText xml:space="preserve"> PAGEREF _Toc215861187 \h </w:instrText>
            </w:r>
            <w:r w:rsidR="0073087B">
              <w:rPr>
                <w:noProof/>
                <w:webHidden/>
              </w:rPr>
            </w:r>
            <w:r w:rsidR="0073087B">
              <w:rPr>
                <w:noProof/>
                <w:webHidden/>
              </w:rPr>
              <w:fldChar w:fldCharType="separate"/>
            </w:r>
            <w:r w:rsidR="0073087B">
              <w:rPr>
                <w:noProof/>
                <w:webHidden/>
              </w:rPr>
              <w:t>8</w:t>
            </w:r>
            <w:r w:rsidR="0073087B">
              <w:rPr>
                <w:noProof/>
                <w:webHidden/>
              </w:rPr>
              <w:fldChar w:fldCharType="end"/>
            </w:r>
          </w:hyperlink>
        </w:p>
        <w:p w14:paraId="3FFB089E" w14:textId="688A1531" w:rsidR="0073087B" w:rsidRDefault="00000000">
          <w:pPr>
            <w:pStyle w:val="TOC3"/>
            <w:tabs>
              <w:tab w:val="right" w:leader="dot" w:pos="10456"/>
            </w:tabs>
            <w:rPr>
              <w:rFonts w:eastAsiaTheme="minorEastAsia"/>
              <w:noProof/>
              <w:lang w:eastAsia="en-AE"/>
            </w:rPr>
          </w:pPr>
          <w:hyperlink w:anchor="_Toc215861188" w:history="1">
            <w:r w:rsidR="0073087B" w:rsidRPr="0020561F">
              <w:rPr>
                <w:rStyle w:val="Hyperlink"/>
                <w:noProof/>
              </w:rPr>
              <w:t>Inventory Turnover</w:t>
            </w:r>
            <w:r w:rsidR="0073087B">
              <w:rPr>
                <w:noProof/>
                <w:webHidden/>
              </w:rPr>
              <w:tab/>
            </w:r>
            <w:r w:rsidR="0073087B">
              <w:rPr>
                <w:noProof/>
                <w:webHidden/>
              </w:rPr>
              <w:fldChar w:fldCharType="begin"/>
            </w:r>
            <w:r w:rsidR="0073087B">
              <w:rPr>
                <w:noProof/>
                <w:webHidden/>
              </w:rPr>
              <w:instrText xml:space="preserve"> PAGEREF _Toc215861188 \h </w:instrText>
            </w:r>
            <w:r w:rsidR="0073087B">
              <w:rPr>
                <w:noProof/>
                <w:webHidden/>
              </w:rPr>
            </w:r>
            <w:r w:rsidR="0073087B">
              <w:rPr>
                <w:noProof/>
                <w:webHidden/>
              </w:rPr>
              <w:fldChar w:fldCharType="separate"/>
            </w:r>
            <w:r w:rsidR="0073087B">
              <w:rPr>
                <w:noProof/>
                <w:webHidden/>
              </w:rPr>
              <w:t>8</w:t>
            </w:r>
            <w:r w:rsidR="0073087B">
              <w:rPr>
                <w:noProof/>
                <w:webHidden/>
              </w:rPr>
              <w:fldChar w:fldCharType="end"/>
            </w:r>
          </w:hyperlink>
        </w:p>
        <w:p w14:paraId="1C866C65" w14:textId="17787EE1" w:rsidR="0073087B" w:rsidRDefault="00000000">
          <w:pPr>
            <w:pStyle w:val="TOC3"/>
            <w:tabs>
              <w:tab w:val="right" w:leader="dot" w:pos="10456"/>
            </w:tabs>
            <w:rPr>
              <w:rFonts w:eastAsiaTheme="minorEastAsia"/>
              <w:noProof/>
              <w:lang w:eastAsia="en-AE"/>
            </w:rPr>
          </w:pPr>
          <w:hyperlink w:anchor="_Toc215861189" w:history="1">
            <w:r w:rsidR="0073087B" w:rsidRPr="0020561F">
              <w:rPr>
                <w:rStyle w:val="Hyperlink"/>
                <w:noProof/>
              </w:rPr>
              <w:t>Operating Cycle &amp; Cash Cycle</w:t>
            </w:r>
            <w:r w:rsidR="0073087B">
              <w:rPr>
                <w:noProof/>
                <w:webHidden/>
              </w:rPr>
              <w:tab/>
            </w:r>
            <w:r w:rsidR="0073087B">
              <w:rPr>
                <w:noProof/>
                <w:webHidden/>
              </w:rPr>
              <w:fldChar w:fldCharType="begin"/>
            </w:r>
            <w:r w:rsidR="0073087B">
              <w:rPr>
                <w:noProof/>
                <w:webHidden/>
              </w:rPr>
              <w:instrText xml:space="preserve"> PAGEREF _Toc215861189 \h </w:instrText>
            </w:r>
            <w:r w:rsidR="0073087B">
              <w:rPr>
                <w:noProof/>
                <w:webHidden/>
              </w:rPr>
            </w:r>
            <w:r w:rsidR="0073087B">
              <w:rPr>
                <w:noProof/>
                <w:webHidden/>
              </w:rPr>
              <w:fldChar w:fldCharType="separate"/>
            </w:r>
            <w:r w:rsidR="0073087B">
              <w:rPr>
                <w:noProof/>
                <w:webHidden/>
              </w:rPr>
              <w:t>8</w:t>
            </w:r>
            <w:r w:rsidR="0073087B">
              <w:rPr>
                <w:noProof/>
                <w:webHidden/>
              </w:rPr>
              <w:fldChar w:fldCharType="end"/>
            </w:r>
          </w:hyperlink>
        </w:p>
        <w:p w14:paraId="6BF90DBE" w14:textId="16AEF71C" w:rsidR="0073087B" w:rsidRDefault="00000000">
          <w:pPr>
            <w:pStyle w:val="TOC1"/>
            <w:tabs>
              <w:tab w:val="right" w:leader="dot" w:pos="10456"/>
            </w:tabs>
            <w:rPr>
              <w:rFonts w:eastAsiaTheme="minorEastAsia"/>
              <w:noProof/>
              <w:lang w:eastAsia="en-AE"/>
            </w:rPr>
          </w:pPr>
          <w:hyperlink w:anchor="_Toc215861190" w:history="1">
            <w:r w:rsidR="0073087B" w:rsidRPr="0020561F">
              <w:rPr>
                <w:rStyle w:val="Hyperlink"/>
                <w:noProof/>
              </w:rPr>
              <w:t>2.5 Profitability Ratios</w:t>
            </w:r>
            <w:r w:rsidR="0073087B">
              <w:rPr>
                <w:noProof/>
                <w:webHidden/>
              </w:rPr>
              <w:tab/>
            </w:r>
            <w:r w:rsidR="0073087B">
              <w:rPr>
                <w:noProof/>
                <w:webHidden/>
              </w:rPr>
              <w:fldChar w:fldCharType="begin"/>
            </w:r>
            <w:r w:rsidR="0073087B">
              <w:rPr>
                <w:noProof/>
                <w:webHidden/>
              </w:rPr>
              <w:instrText xml:space="preserve"> PAGEREF _Toc215861190 \h </w:instrText>
            </w:r>
            <w:r w:rsidR="0073087B">
              <w:rPr>
                <w:noProof/>
                <w:webHidden/>
              </w:rPr>
            </w:r>
            <w:r w:rsidR="0073087B">
              <w:rPr>
                <w:noProof/>
                <w:webHidden/>
              </w:rPr>
              <w:fldChar w:fldCharType="separate"/>
            </w:r>
            <w:r w:rsidR="0073087B">
              <w:rPr>
                <w:noProof/>
                <w:webHidden/>
              </w:rPr>
              <w:t>9</w:t>
            </w:r>
            <w:r w:rsidR="0073087B">
              <w:rPr>
                <w:noProof/>
                <w:webHidden/>
              </w:rPr>
              <w:fldChar w:fldCharType="end"/>
            </w:r>
          </w:hyperlink>
        </w:p>
        <w:p w14:paraId="4C9134EC" w14:textId="3E60F766" w:rsidR="0073087B" w:rsidRDefault="00000000">
          <w:pPr>
            <w:pStyle w:val="TOC3"/>
            <w:tabs>
              <w:tab w:val="right" w:leader="dot" w:pos="10456"/>
            </w:tabs>
            <w:rPr>
              <w:rFonts w:eastAsiaTheme="minorEastAsia"/>
              <w:noProof/>
              <w:lang w:eastAsia="en-AE"/>
            </w:rPr>
          </w:pPr>
          <w:hyperlink w:anchor="_Toc215861191" w:history="1">
            <w:r w:rsidR="0073087B" w:rsidRPr="0020561F">
              <w:rPr>
                <w:rStyle w:val="Hyperlink"/>
                <w:noProof/>
              </w:rPr>
              <w:t>Gross Profit Margin</w:t>
            </w:r>
            <w:r w:rsidR="0073087B">
              <w:rPr>
                <w:noProof/>
                <w:webHidden/>
              </w:rPr>
              <w:tab/>
            </w:r>
            <w:r w:rsidR="0073087B">
              <w:rPr>
                <w:noProof/>
                <w:webHidden/>
              </w:rPr>
              <w:fldChar w:fldCharType="begin"/>
            </w:r>
            <w:r w:rsidR="0073087B">
              <w:rPr>
                <w:noProof/>
                <w:webHidden/>
              </w:rPr>
              <w:instrText xml:space="preserve"> PAGEREF _Toc215861191 \h </w:instrText>
            </w:r>
            <w:r w:rsidR="0073087B">
              <w:rPr>
                <w:noProof/>
                <w:webHidden/>
              </w:rPr>
            </w:r>
            <w:r w:rsidR="0073087B">
              <w:rPr>
                <w:noProof/>
                <w:webHidden/>
              </w:rPr>
              <w:fldChar w:fldCharType="separate"/>
            </w:r>
            <w:r w:rsidR="0073087B">
              <w:rPr>
                <w:noProof/>
                <w:webHidden/>
              </w:rPr>
              <w:t>9</w:t>
            </w:r>
            <w:r w:rsidR="0073087B">
              <w:rPr>
                <w:noProof/>
                <w:webHidden/>
              </w:rPr>
              <w:fldChar w:fldCharType="end"/>
            </w:r>
          </w:hyperlink>
        </w:p>
        <w:p w14:paraId="79A82828" w14:textId="1C435C8F" w:rsidR="0073087B" w:rsidRDefault="00000000">
          <w:pPr>
            <w:pStyle w:val="TOC3"/>
            <w:tabs>
              <w:tab w:val="right" w:leader="dot" w:pos="10456"/>
            </w:tabs>
            <w:rPr>
              <w:rFonts w:eastAsiaTheme="minorEastAsia"/>
              <w:noProof/>
              <w:lang w:eastAsia="en-AE"/>
            </w:rPr>
          </w:pPr>
          <w:hyperlink w:anchor="_Toc215861192" w:history="1">
            <w:r w:rsidR="0073087B" w:rsidRPr="0020561F">
              <w:rPr>
                <w:rStyle w:val="Hyperlink"/>
                <w:noProof/>
              </w:rPr>
              <w:t>Net Profit Margin</w:t>
            </w:r>
            <w:r w:rsidR="0073087B">
              <w:rPr>
                <w:noProof/>
                <w:webHidden/>
              </w:rPr>
              <w:tab/>
            </w:r>
            <w:r w:rsidR="0073087B">
              <w:rPr>
                <w:noProof/>
                <w:webHidden/>
              </w:rPr>
              <w:fldChar w:fldCharType="begin"/>
            </w:r>
            <w:r w:rsidR="0073087B">
              <w:rPr>
                <w:noProof/>
                <w:webHidden/>
              </w:rPr>
              <w:instrText xml:space="preserve"> PAGEREF _Toc215861192 \h </w:instrText>
            </w:r>
            <w:r w:rsidR="0073087B">
              <w:rPr>
                <w:noProof/>
                <w:webHidden/>
              </w:rPr>
            </w:r>
            <w:r w:rsidR="0073087B">
              <w:rPr>
                <w:noProof/>
                <w:webHidden/>
              </w:rPr>
              <w:fldChar w:fldCharType="separate"/>
            </w:r>
            <w:r w:rsidR="0073087B">
              <w:rPr>
                <w:noProof/>
                <w:webHidden/>
              </w:rPr>
              <w:t>9</w:t>
            </w:r>
            <w:r w:rsidR="0073087B">
              <w:rPr>
                <w:noProof/>
                <w:webHidden/>
              </w:rPr>
              <w:fldChar w:fldCharType="end"/>
            </w:r>
          </w:hyperlink>
        </w:p>
        <w:p w14:paraId="43199259" w14:textId="6E86BCA5" w:rsidR="0073087B" w:rsidRDefault="00000000">
          <w:pPr>
            <w:pStyle w:val="TOC3"/>
            <w:tabs>
              <w:tab w:val="right" w:leader="dot" w:pos="10456"/>
            </w:tabs>
            <w:rPr>
              <w:rFonts w:eastAsiaTheme="minorEastAsia"/>
              <w:noProof/>
              <w:lang w:eastAsia="en-AE"/>
            </w:rPr>
          </w:pPr>
          <w:hyperlink w:anchor="_Toc215861193" w:history="1">
            <w:r w:rsidR="0073087B" w:rsidRPr="0020561F">
              <w:rPr>
                <w:rStyle w:val="Hyperlink"/>
                <w:noProof/>
              </w:rPr>
              <w:t>Return on Equity (ROE)</w:t>
            </w:r>
            <w:r w:rsidR="0073087B">
              <w:rPr>
                <w:noProof/>
                <w:webHidden/>
              </w:rPr>
              <w:tab/>
            </w:r>
            <w:r w:rsidR="0073087B">
              <w:rPr>
                <w:noProof/>
                <w:webHidden/>
              </w:rPr>
              <w:fldChar w:fldCharType="begin"/>
            </w:r>
            <w:r w:rsidR="0073087B">
              <w:rPr>
                <w:noProof/>
                <w:webHidden/>
              </w:rPr>
              <w:instrText xml:space="preserve"> PAGEREF _Toc215861193 \h </w:instrText>
            </w:r>
            <w:r w:rsidR="0073087B">
              <w:rPr>
                <w:noProof/>
                <w:webHidden/>
              </w:rPr>
            </w:r>
            <w:r w:rsidR="0073087B">
              <w:rPr>
                <w:noProof/>
                <w:webHidden/>
              </w:rPr>
              <w:fldChar w:fldCharType="separate"/>
            </w:r>
            <w:r w:rsidR="0073087B">
              <w:rPr>
                <w:noProof/>
                <w:webHidden/>
              </w:rPr>
              <w:t>9</w:t>
            </w:r>
            <w:r w:rsidR="0073087B">
              <w:rPr>
                <w:noProof/>
                <w:webHidden/>
              </w:rPr>
              <w:fldChar w:fldCharType="end"/>
            </w:r>
          </w:hyperlink>
        </w:p>
        <w:p w14:paraId="47103813" w14:textId="460F28CF" w:rsidR="0073087B" w:rsidRDefault="00000000">
          <w:pPr>
            <w:pStyle w:val="TOC3"/>
            <w:tabs>
              <w:tab w:val="right" w:leader="dot" w:pos="10456"/>
            </w:tabs>
            <w:rPr>
              <w:rFonts w:eastAsiaTheme="minorEastAsia"/>
              <w:noProof/>
              <w:lang w:eastAsia="en-AE"/>
            </w:rPr>
          </w:pPr>
          <w:hyperlink w:anchor="_Toc215861194" w:history="1">
            <w:r w:rsidR="0073087B" w:rsidRPr="0020561F">
              <w:rPr>
                <w:rStyle w:val="Hyperlink"/>
                <w:noProof/>
              </w:rPr>
              <w:t>Return on Investment (ROI)</w:t>
            </w:r>
            <w:r w:rsidR="0073087B">
              <w:rPr>
                <w:noProof/>
                <w:webHidden/>
              </w:rPr>
              <w:tab/>
            </w:r>
            <w:r w:rsidR="0073087B">
              <w:rPr>
                <w:noProof/>
                <w:webHidden/>
              </w:rPr>
              <w:fldChar w:fldCharType="begin"/>
            </w:r>
            <w:r w:rsidR="0073087B">
              <w:rPr>
                <w:noProof/>
                <w:webHidden/>
              </w:rPr>
              <w:instrText xml:space="preserve"> PAGEREF _Toc215861194 \h </w:instrText>
            </w:r>
            <w:r w:rsidR="0073087B">
              <w:rPr>
                <w:noProof/>
                <w:webHidden/>
              </w:rPr>
            </w:r>
            <w:r w:rsidR="0073087B">
              <w:rPr>
                <w:noProof/>
                <w:webHidden/>
              </w:rPr>
              <w:fldChar w:fldCharType="separate"/>
            </w:r>
            <w:r w:rsidR="0073087B">
              <w:rPr>
                <w:noProof/>
                <w:webHidden/>
              </w:rPr>
              <w:t>9</w:t>
            </w:r>
            <w:r w:rsidR="0073087B">
              <w:rPr>
                <w:noProof/>
                <w:webHidden/>
              </w:rPr>
              <w:fldChar w:fldCharType="end"/>
            </w:r>
          </w:hyperlink>
        </w:p>
        <w:p w14:paraId="5443FF47" w14:textId="234FA025" w:rsidR="0073087B" w:rsidRDefault="00000000">
          <w:pPr>
            <w:pStyle w:val="TOC1"/>
            <w:tabs>
              <w:tab w:val="right" w:leader="dot" w:pos="10456"/>
            </w:tabs>
            <w:rPr>
              <w:rFonts w:eastAsiaTheme="minorEastAsia"/>
              <w:noProof/>
              <w:lang w:eastAsia="en-AE"/>
            </w:rPr>
          </w:pPr>
          <w:hyperlink w:anchor="_Toc215861195" w:history="1">
            <w:r w:rsidR="0073087B" w:rsidRPr="0020561F">
              <w:rPr>
                <w:rStyle w:val="Hyperlink"/>
                <w:noProof/>
              </w:rPr>
              <w:t>2.6 Comparison with Indus Motors (Competitor)</w:t>
            </w:r>
            <w:r w:rsidR="0073087B">
              <w:rPr>
                <w:noProof/>
                <w:webHidden/>
              </w:rPr>
              <w:tab/>
            </w:r>
            <w:r w:rsidR="0073087B">
              <w:rPr>
                <w:noProof/>
                <w:webHidden/>
              </w:rPr>
              <w:fldChar w:fldCharType="begin"/>
            </w:r>
            <w:r w:rsidR="0073087B">
              <w:rPr>
                <w:noProof/>
                <w:webHidden/>
              </w:rPr>
              <w:instrText xml:space="preserve"> PAGEREF _Toc215861195 \h </w:instrText>
            </w:r>
            <w:r w:rsidR="0073087B">
              <w:rPr>
                <w:noProof/>
                <w:webHidden/>
              </w:rPr>
            </w:r>
            <w:r w:rsidR="0073087B">
              <w:rPr>
                <w:noProof/>
                <w:webHidden/>
              </w:rPr>
              <w:fldChar w:fldCharType="separate"/>
            </w:r>
            <w:r w:rsidR="0073087B">
              <w:rPr>
                <w:noProof/>
                <w:webHidden/>
              </w:rPr>
              <w:t>10</w:t>
            </w:r>
            <w:r w:rsidR="0073087B">
              <w:rPr>
                <w:noProof/>
                <w:webHidden/>
              </w:rPr>
              <w:fldChar w:fldCharType="end"/>
            </w:r>
          </w:hyperlink>
        </w:p>
        <w:p w14:paraId="4FA5207B" w14:textId="7D04D95E" w:rsidR="0073087B" w:rsidRDefault="00000000">
          <w:pPr>
            <w:pStyle w:val="TOC1"/>
            <w:tabs>
              <w:tab w:val="right" w:leader="dot" w:pos="10456"/>
            </w:tabs>
            <w:rPr>
              <w:rFonts w:eastAsiaTheme="minorEastAsia"/>
              <w:noProof/>
              <w:lang w:eastAsia="en-AE"/>
            </w:rPr>
          </w:pPr>
          <w:hyperlink w:anchor="_Toc215861196" w:history="1">
            <w:r w:rsidR="0073087B" w:rsidRPr="0020561F">
              <w:rPr>
                <w:rStyle w:val="Hyperlink"/>
                <w:noProof/>
              </w:rPr>
              <w:t>2.7 Overall Discussion &amp; Conclusion</w:t>
            </w:r>
            <w:r w:rsidR="0073087B">
              <w:rPr>
                <w:noProof/>
                <w:webHidden/>
              </w:rPr>
              <w:tab/>
            </w:r>
            <w:r w:rsidR="0073087B">
              <w:rPr>
                <w:noProof/>
                <w:webHidden/>
              </w:rPr>
              <w:fldChar w:fldCharType="begin"/>
            </w:r>
            <w:r w:rsidR="0073087B">
              <w:rPr>
                <w:noProof/>
                <w:webHidden/>
              </w:rPr>
              <w:instrText xml:space="preserve"> PAGEREF _Toc215861196 \h </w:instrText>
            </w:r>
            <w:r w:rsidR="0073087B">
              <w:rPr>
                <w:noProof/>
                <w:webHidden/>
              </w:rPr>
            </w:r>
            <w:r w:rsidR="0073087B">
              <w:rPr>
                <w:noProof/>
                <w:webHidden/>
              </w:rPr>
              <w:fldChar w:fldCharType="separate"/>
            </w:r>
            <w:r w:rsidR="0073087B">
              <w:rPr>
                <w:noProof/>
                <w:webHidden/>
              </w:rPr>
              <w:t>10</w:t>
            </w:r>
            <w:r w:rsidR="0073087B">
              <w:rPr>
                <w:noProof/>
                <w:webHidden/>
              </w:rPr>
              <w:fldChar w:fldCharType="end"/>
            </w:r>
          </w:hyperlink>
        </w:p>
        <w:p w14:paraId="0CDBF8C9" w14:textId="7B5FEE46" w:rsidR="0073087B" w:rsidRDefault="00000000">
          <w:pPr>
            <w:pStyle w:val="TOC1"/>
            <w:tabs>
              <w:tab w:val="right" w:leader="dot" w:pos="10456"/>
            </w:tabs>
            <w:rPr>
              <w:rFonts w:eastAsiaTheme="minorEastAsia"/>
              <w:noProof/>
              <w:lang w:eastAsia="en-AE"/>
            </w:rPr>
          </w:pPr>
          <w:hyperlink w:anchor="_Toc215861197" w:history="1">
            <w:r w:rsidR="0073087B" w:rsidRPr="0020561F">
              <w:rPr>
                <w:rStyle w:val="Hyperlink"/>
                <w:noProof/>
              </w:rPr>
              <w:t>CHAPTER 3: COMMON-SIZE ANALYSIS</w:t>
            </w:r>
            <w:r w:rsidR="0073087B">
              <w:rPr>
                <w:noProof/>
                <w:webHidden/>
              </w:rPr>
              <w:tab/>
            </w:r>
            <w:r w:rsidR="0073087B">
              <w:rPr>
                <w:noProof/>
                <w:webHidden/>
              </w:rPr>
              <w:fldChar w:fldCharType="begin"/>
            </w:r>
            <w:r w:rsidR="0073087B">
              <w:rPr>
                <w:noProof/>
                <w:webHidden/>
              </w:rPr>
              <w:instrText xml:space="preserve"> PAGEREF _Toc215861197 \h </w:instrText>
            </w:r>
            <w:r w:rsidR="0073087B">
              <w:rPr>
                <w:noProof/>
                <w:webHidden/>
              </w:rPr>
            </w:r>
            <w:r w:rsidR="0073087B">
              <w:rPr>
                <w:noProof/>
                <w:webHidden/>
              </w:rPr>
              <w:fldChar w:fldCharType="separate"/>
            </w:r>
            <w:r w:rsidR="0073087B">
              <w:rPr>
                <w:noProof/>
                <w:webHidden/>
              </w:rPr>
              <w:t>11</w:t>
            </w:r>
            <w:r w:rsidR="0073087B">
              <w:rPr>
                <w:noProof/>
                <w:webHidden/>
              </w:rPr>
              <w:fldChar w:fldCharType="end"/>
            </w:r>
          </w:hyperlink>
        </w:p>
        <w:p w14:paraId="6DE3F249" w14:textId="3E8E6147" w:rsidR="0073087B" w:rsidRDefault="00000000">
          <w:pPr>
            <w:pStyle w:val="TOC3"/>
            <w:tabs>
              <w:tab w:val="right" w:leader="dot" w:pos="10456"/>
            </w:tabs>
            <w:rPr>
              <w:rFonts w:eastAsiaTheme="minorEastAsia"/>
              <w:noProof/>
              <w:lang w:eastAsia="en-AE"/>
            </w:rPr>
          </w:pPr>
          <w:hyperlink w:anchor="_Toc215861198" w:history="1">
            <w:r w:rsidR="0073087B" w:rsidRPr="0020561F">
              <w:rPr>
                <w:rStyle w:val="Hyperlink"/>
                <w:rFonts w:ascii="Times New Roman" w:hAnsi="Times New Roman" w:cs="Times New Roman"/>
                <w:noProof/>
              </w:rPr>
              <w:t>For Financial Statement</w:t>
            </w:r>
            <w:r w:rsidR="0073087B">
              <w:rPr>
                <w:noProof/>
                <w:webHidden/>
              </w:rPr>
              <w:tab/>
            </w:r>
            <w:r w:rsidR="0073087B">
              <w:rPr>
                <w:noProof/>
                <w:webHidden/>
              </w:rPr>
              <w:fldChar w:fldCharType="begin"/>
            </w:r>
            <w:r w:rsidR="0073087B">
              <w:rPr>
                <w:noProof/>
                <w:webHidden/>
              </w:rPr>
              <w:instrText xml:space="preserve"> PAGEREF _Toc215861198 \h </w:instrText>
            </w:r>
            <w:r w:rsidR="0073087B">
              <w:rPr>
                <w:noProof/>
                <w:webHidden/>
              </w:rPr>
            </w:r>
            <w:r w:rsidR="0073087B">
              <w:rPr>
                <w:noProof/>
                <w:webHidden/>
              </w:rPr>
              <w:fldChar w:fldCharType="separate"/>
            </w:r>
            <w:r w:rsidR="0073087B">
              <w:rPr>
                <w:noProof/>
                <w:webHidden/>
              </w:rPr>
              <w:t>11</w:t>
            </w:r>
            <w:r w:rsidR="0073087B">
              <w:rPr>
                <w:noProof/>
                <w:webHidden/>
              </w:rPr>
              <w:fldChar w:fldCharType="end"/>
            </w:r>
          </w:hyperlink>
        </w:p>
        <w:p w14:paraId="5CD2CE5B" w14:textId="488CB4E7" w:rsidR="0073087B" w:rsidRDefault="00000000">
          <w:pPr>
            <w:pStyle w:val="TOC3"/>
            <w:tabs>
              <w:tab w:val="right" w:leader="dot" w:pos="10456"/>
            </w:tabs>
            <w:rPr>
              <w:rFonts w:eastAsiaTheme="minorEastAsia"/>
              <w:noProof/>
              <w:lang w:eastAsia="en-AE"/>
            </w:rPr>
          </w:pPr>
          <w:hyperlink w:anchor="_Toc215861199" w:history="1">
            <w:r w:rsidR="0073087B" w:rsidRPr="0020561F">
              <w:rPr>
                <w:rStyle w:val="Hyperlink"/>
                <w:rFonts w:ascii="Times New Roman" w:hAnsi="Times New Roman" w:cs="Times New Roman"/>
                <w:noProof/>
              </w:rPr>
              <w:t>For Profit and Loss Statement</w:t>
            </w:r>
            <w:r w:rsidR="0073087B">
              <w:rPr>
                <w:noProof/>
                <w:webHidden/>
              </w:rPr>
              <w:tab/>
            </w:r>
            <w:r w:rsidR="0073087B">
              <w:rPr>
                <w:noProof/>
                <w:webHidden/>
              </w:rPr>
              <w:fldChar w:fldCharType="begin"/>
            </w:r>
            <w:r w:rsidR="0073087B">
              <w:rPr>
                <w:noProof/>
                <w:webHidden/>
              </w:rPr>
              <w:instrText xml:space="preserve"> PAGEREF _Toc215861199 \h </w:instrText>
            </w:r>
            <w:r w:rsidR="0073087B">
              <w:rPr>
                <w:noProof/>
                <w:webHidden/>
              </w:rPr>
            </w:r>
            <w:r w:rsidR="0073087B">
              <w:rPr>
                <w:noProof/>
                <w:webHidden/>
              </w:rPr>
              <w:fldChar w:fldCharType="separate"/>
            </w:r>
            <w:r w:rsidR="0073087B">
              <w:rPr>
                <w:noProof/>
                <w:webHidden/>
              </w:rPr>
              <w:t>12</w:t>
            </w:r>
            <w:r w:rsidR="0073087B">
              <w:rPr>
                <w:noProof/>
                <w:webHidden/>
              </w:rPr>
              <w:fldChar w:fldCharType="end"/>
            </w:r>
          </w:hyperlink>
        </w:p>
        <w:p w14:paraId="1E43725F" w14:textId="2074043E" w:rsidR="0073087B" w:rsidRDefault="00000000">
          <w:pPr>
            <w:pStyle w:val="TOC1"/>
            <w:tabs>
              <w:tab w:val="right" w:leader="dot" w:pos="10456"/>
            </w:tabs>
            <w:rPr>
              <w:rFonts w:eastAsiaTheme="minorEastAsia"/>
              <w:noProof/>
              <w:lang w:eastAsia="en-AE"/>
            </w:rPr>
          </w:pPr>
          <w:hyperlink w:anchor="_Toc215861200" w:history="1">
            <w:r w:rsidR="0073087B" w:rsidRPr="0020561F">
              <w:rPr>
                <w:rStyle w:val="Hyperlink"/>
                <w:noProof/>
              </w:rPr>
              <w:t>CHAPTER 4: INDEX ANALYSIS</w:t>
            </w:r>
            <w:r w:rsidR="0073087B">
              <w:rPr>
                <w:noProof/>
                <w:webHidden/>
              </w:rPr>
              <w:tab/>
            </w:r>
            <w:r w:rsidR="0073087B">
              <w:rPr>
                <w:noProof/>
                <w:webHidden/>
              </w:rPr>
              <w:fldChar w:fldCharType="begin"/>
            </w:r>
            <w:r w:rsidR="0073087B">
              <w:rPr>
                <w:noProof/>
                <w:webHidden/>
              </w:rPr>
              <w:instrText xml:space="preserve"> PAGEREF _Toc215861200 \h </w:instrText>
            </w:r>
            <w:r w:rsidR="0073087B">
              <w:rPr>
                <w:noProof/>
                <w:webHidden/>
              </w:rPr>
            </w:r>
            <w:r w:rsidR="0073087B">
              <w:rPr>
                <w:noProof/>
                <w:webHidden/>
              </w:rPr>
              <w:fldChar w:fldCharType="separate"/>
            </w:r>
            <w:r w:rsidR="0073087B">
              <w:rPr>
                <w:noProof/>
                <w:webHidden/>
              </w:rPr>
              <w:t>13</w:t>
            </w:r>
            <w:r w:rsidR="0073087B">
              <w:rPr>
                <w:noProof/>
                <w:webHidden/>
              </w:rPr>
              <w:fldChar w:fldCharType="end"/>
            </w:r>
          </w:hyperlink>
        </w:p>
        <w:p w14:paraId="1C875CEA" w14:textId="01523412" w:rsidR="0073087B" w:rsidRDefault="00000000">
          <w:pPr>
            <w:pStyle w:val="TOC3"/>
            <w:tabs>
              <w:tab w:val="right" w:leader="dot" w:pos="10456"/>
            </w:tabs>
            <w:rPr>
              <w:rFonts w:eastAsiaTheme="minorEastAsia"/>
              <w:noProof/>
              <w:lang w:eastAsia="en-AE"/>
            </w:rPr>
          </w:pPr>
          <w:hyperlink w:anchor="_Toc215861201" w:history="1">
            <w:r w:rsidR="0073087B" w:rsidRPr="0020561F">
              <w:rPr>
                <w:rStyle w:val="Hyperlink"/>
                <w:noProof/>
              </w:rPr>
              <w:t>Income Statement Index analysis</w:t>
            </w:r>
            <w:r w:rsidR="0073087B">
              <w:rPr>
                <w:noProof/>
                <w:webHidden/>
              </w:rPr>
              <w:tab/>
            </w:r>
            <w:r w:rsidR="0073087B">
              <w:rPr>
                <w:noProof/>
                <w:webHidden/>
              </w:rPr>
              <w:fldChar w:fldCharType="begin"/>
            </w:r>
            <w:r w:rsidR="0073087B">
              <w:rPr>
                <w:noProof/>
                <w:webHidden/>
              </w:rPr>
              <w:instrText xml:space="preserve"> PAGEREF _Toc215861201 \h </w:instrText>
            </w:r>
            <w:r w:rsidR="0073087B">
              <w:rPr>
                <w:noProof/>
                <w:webHidden/>
              </w:rPr>
            </w:r>
            <w:r w:rsidR="0073087B">
              <w:rPr>
                <w:noProof/>
                <w:webHidden/>
              </w:rPr>
              <w:fldChar w:fldCharType="separate"/>
            </w:r>
            <w:r w:rsidR="0073087B">
              <w:rPr>
                <w:noProof/>
                <w:webHidden/>
              </w:rPr>
              <w:t>13</w:t>
            </w:r>
            <w:r w:rsidR="0073087B">
              <w:rPr>
                <w:noProof/>
                <w:webHidden/>
              </w:rPr>
              <w:fldChar w:fldCharType="end"/>
            </w:r>
          </w:hyperlink>
        </w:p>
        <w:p w14:paraId="10042B8B" w14:textId="62897E60" w:rsidR="0073087B" w:rsidRDefault="00000000">
          <w:pPr>
            <w:pStyle w:val="TOC1"/>
            <w:tabs>
              <w:tab w:val="right" w:leader="dot" w:pos="10456"/>
            </w:tabs>
            <w:rPr>
              <w:rFonts w:eastAsiaTheme="minorEastAsia"/>
              <w:noProof/>
              <w:lang w:eastAsia="en-AE"/>
            </w:rPr>
          </w:pPr>
          <w:hyperlink w:anchor="_Toc215861202" w:history="1">
            <w:r w:rsidR="0073087B" w:rsidRPr="0020561F">
              <w:rPr>
                <w:rStyle w:val="Hyperlink"/>
                <w:noProof/>
              </w:rPr>
              <w:t>CHAPTER 5: RISK &amp; RETURN ANALYSIS</w:t>
            </w:r>
            <w:r w:rsidR="0073087B">
              <w:rPr>
                <w:noProof/>
                <w:webHidden/>
              </w:rPr>
              <w:tab/>
            </w:r>
            <w:r w:rsidR="0073087B">
              <w:rPr>
                <w:noProof/>
                <w:webHidden/>
              </w:rPr>
              <w:fldChar w:fldCharType="begin"/>
            </w:r>
            <w:r w:rsidR="0073087B">
              <w:rPr>
                <w:noProof/>
                <w:webHidden/>
              </w:rPr>
              <w:instrText xml:space="preserve"> PAGEREF _Toc215861202 \h </w:instrText>
            </w:r>
            <w:r w:rsidR="0073087B">
              <w:rPr>
                <w:noProof/>
                <w:webHidden/>
              </w:rPr>
            </w:r>
            <w:r w:rsidR="0073087B">
              <w:rPr>
                <w:noProof/>
                <w:webHidden/>
              </w:rPr>
              <w:fldChar w:fldCharType="separate"/>
            </w:r>
            <w:r w:rsidR="0073087B">
              <w:rPr>
                <w:noProof/>
                <w:webHidden/>
              </w:rPr>
              <w:t>14</w:t>
            </w:r>
            <w:r w:rsidR="0073087B">
              <w:rPr>
                <w:noProof/>
                <w:webHidden/>
              </w:rPr>
              <w:fldChar w:fldCharType="end"/>
            </w:r>
          </w:hyperlink>
        </w:p>
        <w:p w14:paraId="0B071F42" w14:textId="113BCAAD" w:rsidR="0073087B" w:rsidRDefault="00000000">
          <w:pPr>
            <w:pStyle w:val="TOC3"/>
            <w:tabs>
              <w:tab w:val="right" w:leader="dot" w:pos="10456"/>
            </w:tabs>
            <w:rPr>
              <w:rFonts w:eastAsiaTheme="minorEastAsia"/>
              <w:noProof/>
              <w:lang w:eastAsia="en-AE"/>
            </w:rPr>
          </w:pPr>
          <w:hyperlink w:anchor="_Toc215861203" w:history="1">
            <w:r w:rsidR="0073087B" w:rsidRPr="0020561F">
              <w:rPr>
                <w:rStyle w:val="Hyperlink"/>
                <w:noProof/>
              </w:rPr>
              <w:t>5.1 Daily Returns</w:t>
            </w:r>
            <w:r w:rsidR="0073087B">
              <w:rPr>
                <w:noProof/>
                <w:webHidden/>
              </w:rPr>
              <w:tab/>
            </w:r>
            <w:r w:rsidR="0073087B">
              <w:rPr>
                <w:noProof/>
                <w:webHidden/>
              </w:rPr>
              <w:fldChar w:fldCharType="begin"/>
            </w:r>
            <w:r w:rsidR="0073087B">
              <w:rPr>
                <w:noProof/>
                <w:webHidden/>
              </w:rPr>
              <w:instrText xml:space="preserve"> PAGEREF _Toc215861203 \h </w:instrText>
            </w:r>
            <w:r w:rsidR="0073087B">
              <w:rPr>
                <w:noProof/>
                <w:webHidden/>
              </w:rPr>
            </w:r>
            <w:r w:rsidR="0073087B">
              <w:rPr>
                <w:noProof/>
                <w:webHidden/>
              </w:rPr>
              <w:fldChar w:fldCharType="separate"/>
            </w:r>
            <w:r w:rsidR="0073087B">
              <w:rPr>
                <w:noProof/>
                <w:webHidden/>
              </w:rPr>
              <w:t>14</w:t>
            </w:r>
            <w:r w:rsidR="0073087B">
              <w:rPr>
                <w:noProof/>
                <w:webHidden/>
              </w:rPr>
              <w:fldChar w:fldCharType="end"/>
            </w:r>
          </w:hyperlink>
        </w:p>
        <w:p w14:paraId="2B46DD73" w14:textId="01A4C78F" w:rsidR="0073087B" w:rsidRDefault="00000000">
          <w:pPr>
            <w:pStyle w:val="TOC3"/>
            <w:tabs>
              <w:tab w:val="right" w:leader="dot" w:pos="10456"/>
            </w:tabs>
            <w:rPr>
              <w:rFonts w:eastAsiaTheme="minorEastAsia"/>
              <w:noProof/>
              <w:lang w:eastAsia="en-AE"/>
            </w:rPr>
          </w:pPr>
          <w:hyperlink w:anchor="_Toc215861204" w:history="1">
            <w:r w:rsidR="0073087B" w:rsidRPr="0020561F">
              <w:rPr>
                <w:rStyle w:val="Hyperlink"/>
                <w:noProof/>
              </w:rPr>
              <w:t>5.2 Standard Deviation</w:t>
            </w:r>
            <w:r w:rsidR="0073087B">
              <w:rPr>
                <w:noProof/>
                <w:webHidden/>
              </w:rPr>
              <w:tab/>
            </w:r>
            <w:r w:rsidR="0073087B">
              <w:rPr>
                <w:noProof/>
                <w:webHidden/>
              </w:rPr>
              <w:fldChar w:fldCharType="begin"/>
            </w:r>
            <w:r w:rsidR="0073087B">
              <w:rPr>
                <w:noProof/>
                <w:webHidden/>
              </w:rPr>
              <w:instrText xml:space="preserve"> PAGEREF _Toc215861204 \h </w:instrText>
            </w:r>
            <w:r w:rsidR="0073087B">
              <w:rPr>
                <w:noProof/>
                <w:webHidden/>
              </w:rPr>
            </w:r>
            <w:r w:rsidR="0073087B">
              <w:rPr>
                <w:noProof/>
                <w:webHidden/>
              </w:rPr>
              <w:fldChar w:fldCharType="separate"/>
            </w:r>
            <w:r w:rsidR="0073087B">
              <w:rPr>
                <w:noProof/>
                <w:webHidden/>
              </w:rPr>
              <w:t>19</w:t>
            </w:r>
            <w:r w:rsidR="0073087B">
              <w:rPr>
                <w:noProof/>
                <w:webHidden/>
              </w:rPr>
              <w:fldChar w:fldCharType="end"/>
            </w:r>
          </w:hyperlink>
        </w:p>
        <w:p w14:paraId="58AA60A3" w14:textId="11476067" w:rsidR="0073087B" w:rsidRDefault="00000000">
          <w:pPr>
            <w:pStyle w:val="TOC3"/>
            <w:tabs>
              <w:tab w:val="right" w:leader="dot" w:pos="10456"/>
            </w:tabs>
            <w:rPr>
              <w:rFonts w:eastAsiaTheme="minorEastAsia"/>
              <w:noProof/>
              <w:lang w:eastAsia="en-AE"/>
            </w:rPr>
          </w:pPr>
          <w:hyperlink w:anchor="_Toc215861205" w:history="1">
            <w:r w:rsidR="0073087B" w:rsidRPr="0020561F">
              <w:rPr>
                <w:rStyle w:val="Hyperlink"/>
                <w:noProof/>
              </w:rPr>
              <w:t>5.3 Variance &amp; Coefficient of Variation</w:t>
            </w:r>
            <w:r w:rsidR="0073087B">
              <w:rPr>
                <w:noProof/>
                <w:webHidden/>
              </w:rPr>
              <w:tab/>
            </w:r>
            <w:r w:rsidR="0073087B">
              <w:rPr>
                <w:noProof/>
                <w:webHidden/>
              </w:rPr>
              <w:fldChar w:fldCharType="begin"/>
            </w:r>
            <w:r w:rsidR="0073087B">
              <w:rPr>
                <w:noProof/>
                <w:webHidden/>
              </w:rPr>
              <w:instrText xml:space="preserve"> PAGEREF _Toc215861205 \h </w:instrText>
            </w:r>
            <w:r w:rsidR="0073087B">
              <w:rPr>
                <w:noProof/>
                <w:webHidden/>
              </w:rPr>
            </w:r>
            <w:r w:rsidR="0073087B">
              <w:rPr>
                <w:noProof/>
                <w:webHidden/>
              </w:rPr>
              <w:fldChar w:fldCharType="separate"/>
            </w:r>
            <w:r w:rsidR="0073087B">
              <w:rPr>
                <w:noProof/>
                <w:webHidden/>
              </w:rPr>
              <w:t>19</w:t>
            </w:r>
            <w:r w:rsidR="0073087B">
              <w:rPr>
                <w:noProof/>
                <w:webHidden/>
              </w:rPr>
              <w:fldChar w:fldCharType="end"/>
            </w:r>
          </w:hyperlink>
        </w:p>
        <w:p w14:paraId="1B4A4195" w14:textId="54801478" w:rsidR="0073087B" w:rsidRDefault="00000000">
          <w:pPr>
            <w:pStyle w:val="TOC3"/>
            <w:tabs>
              <w:tab w:val="right" w:leader="dot" w:pos="10456"/>
            </w:tabs>
            <w:rPr>
              <w:rFonts w:eastAsiaTheme="minorEastAsia"/>
              <w:noProof/>
              <w:lang w:eastAsia="en-AE"/>
            </w:rPr>
          </w:pPr>
          <w:hyperlink w:anchor="_Toc215861206" w:history="1">
            <w:r w:rsidR="0073087B" w:rsidRPr="0020561F">
              <w:rPr>
                <w:rStyle w:val="Hyperlink"/>
                <w:noProof/>
              </w:rPr>
              <w:t>5.4 Risk &amp; Return Conclusion</w:t>
            </w:r>
            <w:r w:rsidR="0073087B">
              <w:rPr>
                <w:noProof/>
                <w:webHidden/>
              </w:rPr>
              <w:tab/>
            </w:r>
            <w:r w:rsidR="0073087B">
              <w:rPr>
                <w:noProof/>
                <w:webHidden/>
              </w:rPr>
              <w:fldChar w:fldCharType="begin"/>
            </w:r>
            <w:r w:rsidR="0073087B">
              <w:rPr>
                <w:noProof/>
                <w:webHidden/>
              </w:rPr>
              <w:instrText xml:space="preserve"> PAGEREF _Toc215861206 \h </w:instrText>
            </w:r>
            <w:r w:rsidR="0073087B">
              <w:rPr>
                <w:noProof/>
                <w:webHidden/>
              </w:rPr>
            </w:r>
            <w:r w:rsidR="0073087B">
              <w:rPr>
                <w:noProof/>
                <w:webHidden/>
              </w:rPr>
              <w:fldChar w:fldCharType="separate"/>
            </w:r>
            <w:r w:rsidR="0073087B">
              <w:rPr>
                <w:noProof/>
                <w:webHidden/>
              </w:rPr>
              <w:t>19</w:t>
            </w:r>
            <w:r w:rsidR="0073087B">
              <w:rPr>
                <w:noProof/>
                <w:webHidden/>
              </w:rPr>
              <w:fldChar w:fldCharType="end"/>
            </w:r>
          </w:hyperlink>
        </w:p>
        <w:p w14:paraId="0AC2A7FB" w14:textId="1B46F6E3" w:rsidR="0073087B" w:rsidRDefault="00000000">
          <w:pPr>
            <w:pStyle w:val="TOC1"/>
            <w:tabs>
              <w:tab w:val="right" w:leader="dot" w:pos="10456"/>
            </w:tabs>
            <w:rPr>
              <w:rFonts w:eastAsiaTheme="minorEastAsia"/>
              <w:noProof/>
              <w:lang w:eastAsia="en-AE"/>
            </w:rPr>
          </w:pPr>
          <w:hyperlink w:anchor="_Toc215861207" w:history="1">
            <w:r w:rsidR="0073087B" w:rsidRPr="0020561F">
              <w:rPr>
                <w:rStyle w:val="Hyperlink"/>
                <w:noProof/>
              </w:rPr>
              <w:t>CHAPTER 6: OVERALL CONCLUSION</w:t>
            </w:r>
            <w:r w:rsidR="0073087B">
              <w:rPr>
                <w:noProof/>
                <w:webHidden/>
              </w:rPr>
              <w:tab/>
            </w:r>
            <w:r w:rsidR="0073087B">
              <w:rPr>
                <w:noProof/>
                <w:webHidden/>
              </w:rPr>
              <w:fldChar w:fldCharType="begin"/>
            </w:r>
            <w:r w:rsidR="0073087B">
              <w:rPr>
                <w:noProof/>
                <w:webHidden/>
              </w:rPr>
              <w:instrText xml:space="preserve"> PAGEREF _Toc215861207 \h </w:instrText>
            </w:r>
            <w:r w:rsidR="0073087B">
              <w:rPr>
                <w:noProof/>
                <w:webHidden/>
              </w:rPr>
            </w:r>
            <w:r w:rsidR="0073087B">
              <w:rPr>
                <w:noProof/>
                <w:webHidden/>
              </w:rPr>
              <w:fldChar w:fldCharType="separate"/>
            </w:r>
            <w:r w:rsidR="0073087B">
              <w:rPr>
                <w:noProof/>
                <w:webHidden/>
              </w:rPr>
              <w:t>20</w:t>
            </w:r>
            <w:r w:rsidR="0073087B">
              <w:rPr>
                <w:noProof/>
                <w:webHidden/>
              </w:rPr>
              <w:fldChar w:fldCharType="end"/>
            </w:r>
          </w:hyperlink>
        </w:p>
        <w:p w14:paraId="68B2FA29" w14:textId="2A7DD959" w:rsidR="0073087B" w:rsidRDefault="00000000">
          <w:pPr>
            <w:pStyle w:val="TOC1"/>
            <w:tabs>
              <w:tab w:val="right" w:leader="dot" w:pos="10456"/>
            </w:tabs>
            <w:rPr>
              <w:rFonts w:eastAsiaTheme="minorEastAsia"/>
              <w:noProof/>
              <w:lang w:eastAsia="en-AE"/>
            </w:rPr>
          </w:pPr>
          <w:hyperlink w:anchor="_Toc215861208" w:history="1">
            <w:r w:rsidR="0073087B" w:rsidRPr="0020561F">
              <w:rPr>
                <w:rStyle w:val="Hyperlink"/>
                <w:noProof/>
              </w:rPr>
              <w:t>References</w:t>
            </w:r>
            <w:r w:rsidR="0073087B">
              <w:rPr>
                <w:noProof/>
                <w:webHidden/>
              </w:rPr>
              <w:tab/>
            </w:r>
            <w:r w:rsidR="0073087B">
              <w:rPr>
                <w:noProof/>
                <w:webHidden/>
              </w:rPr>
              <w:fldChar w:fldCharType="begin"/>
            </w:r>
            <w:r w:rsidR="0073087B">
              <w:rPr>
                <w:noProof/>
                <w:webHidden/>
              </w:rPr>
              <w:instrText xml:space="preserve"> PAGEREF _Toc215861208 \h </w:instrText>
            </w:r>
            <w:r w:rsidR="0073087B">
              <w:rPr>
                <w:noProof/>
                <w:webHidden/>
              </w:rPr>
            </w:r>
            <w:r w:rsidR="0073087B">
              <w:rPr>
                <w:noProof/>
                <w:webHidden/>
              </w:rPr>
              <w:fldChar w:fldCharType="separate"/>
            </w:r>
            <w:r w:rsidR="0073087B">
              <w:rPr>
                <w:noProof/>
                <w:webHidden/>
              </w:rPr>
              <w:t>21</w:t>
            </w:r>
            <w:r w:rsidR="0073087B">
              <w:rPr>
                <w:noProof/>
                <w:webHidden/>
              </w:rPr>
              <w:fldChar w:fldCharType="end"/>
            </w:r>
          </w:hyperlink>
        </w:p>
        <w:p w14:paraId="4AB43BC5" w14:textId="3533D6A7" w:rsidR="0073087B" w:rsidRDefault="0073087B">
          <w:r>
            <w:rPr>
              <w:b/>
              <w:bCs/>
              <w:noProof/>
            </w:rPr>
            <w:fldChar w:fldCharType="end"/>
          </w:r>
        </w:p>
      </w:sdtContent>
    </w:sdt>
    <w:p w14:paraId="3A25FE07" w14:textId="77777777" w:rsidR="0073087B" w:rsidRPr="008C5268" w:rsidRDefault="0073087B" w:rsidP="00F146FB">
      <w:pPr>
        <w:pBdr>
          <w:top w:val="nil"/>
          <w:left w:val="nil"/>
          <w:bottom w:val="nil"/>
          <w:right w:val="nil"/>
          <w:between w:val="nil"/>
        </w:pBdr>
        <w:spacing w:after="240" w:line="360" w:lineRule="auto"/>
        <w:jc w:val="center"/>
        <w:rPr>
          <w:rFonts w:ascii="Times New Roman" w:eastAsia="Times New Roman" w:hAnsi="Times New Roman" w:cs="Times New Roman"/>
          <w:sz w:val="24"/>
          <w:szCs w:val="24"/>
        </w:rPr>
      </w:pPr>
    </w:p>
    <w:p w14:paraId="5B2F9C7D" w14:textId="77777777" w:rsidR="008C5268" w:rsidRPr="009C7D34" w:rsidRDefault="008C5268" w:rsidP="008C5268">
      <w:pPr>
        <w:pStyle w:val="Heading1"/>
        <w:rPr>
          <w:rStyle w:val="Strong"/>
        </w:rPr>
      </w:pPr>
      <w:r w:rsidRPr="009C7D34">
        <w:rPr>
          <w:rStyle w:val="Strong"/>
          <w:b w:val="0"/>
          <w:bCs w:val="0"/>
        </w:rPr>
        <w:t>Table of Figures</w:t>
      </w:r>
    </w:p>
    <w:p w14:paraId="4C935D4F" w14:textId="2A99EC09" w:rsidR="008C5268" w:rsidRDefault="008C5268" w:rsidP="008C5268">
      <w:pPr>
        <w:pStyle w:val="NormalWeb"/>
      </w:pPr>
      <w:r w:rsidRPr="008C5268">
        <w:rPr>
          <w:rStyle w:val="Strong"/>
          <w:b w:val="0"/>
          <w:bCs w:val="0"/>
        </w:rPr>
        <w:t>Figure 1:</w:t>
      </w:r>
      <w:r w:rsidRPr="008C5268">
        <w:t xml:space="preserve"> Liquidity Ratios</w:t>
      </w:r>
      <w:r w:rsidRPr="008C5268">
        <w:br/>
      </w:r>
      <w:r w:rsidRPr="008C5268">
        <w:rPr>
          <w:rStyle w:val="Strong"/>
          <w:b w:val="0"/>
          <w:bCs w:val="0"/>
        </w:rPr>
        <w:t>Figure 2:</w:t>
      </w:r>
      <w:r w:rsidRPr="008C5268">
        <w:t xml:space="preserve"> Financial Leverage Ratios </w:t>
      </w:r>
      <w:r w:rsidRPr="008C5268">
        <w:br/>
      </w:r>
      <w:r w:rsidRPr="008C5268">
        <w:rPr>
          <w:rStyle w:val="Strong"/>
          <w:b w:val="0"/>
          <w:bCs w:val="0"/>
        </w:rPr>
        <w:t>Figure 3:</w:t>
      </w:r>
      <w:r w:rsidRPr="008C5268">
        <w:t xml:space="preserve"> Coverage Rati</w:t>
      </w:r>
      <w:r>
        <w:t>o</w:t>
      </w:r>
      <w:r w:rsidRPr="008C5268">
        <w:br/>
      </w:r>
      <w:r w:rsidRPr="008C5268">
        <w:rPr>
          <w:rStyle w:val="Strong"/>
          <w:b w:val="0"/>
          <w:bCs w:val="0"/>
        </w:rPr>
        <w:t>Figure 4:</w:t>
      </w:r>
      <w:r w:rsidRPr="008C5268">
        <w:t xml:space="preserve"> Activity Ratios </w:t>
      </w:r>
      <w:r w:rsidRPr="008C5268">
        <w:br/>
      </w:r>
      <w:r w:rsidRPr="008C5268">
        <w:rPr>
          <w:rStyle w:val="Strong"/>
          <w:b w:val="0"/>
          <w:bCs w:val="0"/>
        </w:rPr>
        <w:t>Figure 5:</w:t>
      </w:r>
      <w:r w:rsidRPr="008C5268">
        <w:t xml:space="preserve"> Profitability Ratios</w:t>
      </w:r>
    </w:p>
    <w:p w14:paraId="339D0575" w14:textId="77777777" w:rsidR="008C5268" w:rsidRDefault="008C5268" w:rsidP="008C5268">
      <w:pPr>
        <w:pStyle w:val="NormalWeb"/>
      </w:pPr>
    </w:p>
    <w:p w14:paraId="2DC2C4C4" w14:textId="77777777" w:rsidR="008C5268" w:rsidRDefault="008C5268" w:rsidP="008C5268">
      <w:pPr>
        <w:pStyle w:val="Heading1"/>
      </w:pPr>
      <w:r>
        <w:rPr>
          <w:rStyle w:val="Strong"/>
          <w:b w:val="0"/>
          <w:bCs w:val="0"/>
        </w:rPr>
        <w:t>List of Tables</w:t>
      </w:r>
    </w:p>
    <w:p w14:paraId="24036C5F" w14:textId="1E8483D1" w:rsidR="008C5268" w:rsidRDefault="008C5268" w:rsidP="008C5268">
      <w:pPr>
        <w:pStyle w:val="Heading3"/>
      </w:pPr>
    </w:p>
    <w:p w14:paraId="2C010946" w14:textId="51896214" w:rsidR="008C5268" w:rsidRDefault="008C5268" w:rsidP="009C7D34">
      <w:pPr>
        <w:pStyle w:val="NormalWeb"/>
        <w:spacing w:before="0" w:beforeAutospacing="0" w:after="0" w:afterAutospacing="0"/>
      </w:pPr>
      <w:r>
        <w:rPr>
          <w:rStyle w:val="Strong"/>
        </w:rPr>
        <w:t>Table 1:</w:t>
      </w:r>
      <w:r>
        <w:t xml:space="preserve"> Liquidity Ratios </w:t>
      </w:r>
      <w:r>
        <w:br/>
      </w:r>
      <w:r>
        <w:rPr>
          <w:rStyle w:val="Strong"/>
        </w:rPr>
        <w:t>Table 2:</w:t>
      </w:r>
      <w:r>
        <w:t xml:space="preserve"> Financial Leverage Ratios </w:t>
      </w:r>
      <w:r>
        <w:br/>
      </w:r>
      <w:r>
        <w:rPr>
          <w:rStyle w:val="Strong"/>
        </w:rPr>
        <w:t>Table 3:</w:t>
      </w:r>
      <w:r>
        <w:t xml:space="preserve"> Coverage Ratio </w:t>
      </w:r>
      <w:r>
        <w:br/>
      </w:r>
      <w:r>
        <w:rPr>
          <w:rStyle w:val="Strong"/>
        </w:rPr>
        <w:t>Table 4:</w:t>
      </w:r>
      <w:r>
        <w:t xml:space="preserve"> Activity Ratios </w:t>
      </w:r>
      <w:r>
        <w:br/>
      </w:r>
      <w:r>
        <w:rPr>
          <w:rStyle w:val="Strong"/>
        </w:rPr>
        <w:t>Table 5:</w:t>
      </w:r>
      <w:r>
        <w:t xml:space="preserve"> Profitability Ratios</w:t>
      </w:r>
    </w:p>
    <w:p w14:paraId="3341AB73" w14:textId="77777777" w:rsidR="008C5268" w:rsidRDefault="008C5268" w:rsidP="009C7D34">
      <w:pPr>
        <w:pStyle w:val="NormalWeb"/>
        <w:spacing w:before="0" w:beforeAutospacing="0" w:after="0" w:afterAutospacing="0"/>
      </w:pPr>
      <w:r>
        <w:rPr>
          <w:rStyle w:val="Strong"/>
        </w:rPr>
        <w:t>Table 6:</w:t>
      </w:r>
      <w:r>
        <w:t xml:space="preserve"> Common-Size Statement of Financial Position (Atlas Honda – 3 Years)</w:t>
      </w:r>
      <w:r>
        <w:br/>
      </w:r>
      <w:r>
        <w:rPr>
          <w:rStyle w:val="Strong"/>
        </w:rPr>
        <w:t>Table 7:</w:t>
      </w:r>
      <w:r>
        <w:t xml:space="preserve"> Common-Size Statement of Profit &amp; Loss (Atlas Honda – 3 Years)</w:t>
      </w:r>
    </w:p>
    <w:p w14:paraId="6953ED13" w14:textId="53BAF387" w:rsidR="00E00D28" w:rsidRDefault="008C5268" w:rsidP="009C7D34">
      <w:pPr>
        <w:pStyle w:val="NormalWeb"/>
        <w:spacing w:before="0" w:beforeAutospacing="0" w:after="0" w:afterAutospacing="0"/>
      </w:pPr>
      <w:r>
        <w:rPr>
          <w:rStyle w:val="Strong"/>
        </w:rPr>
        <w:t>Table 8:</w:t>
      </w:r>
      <w:r>
        <w:t xml:space="preserve"> Index Analysis – Statement of Financial Position (Atlas Honda – 3 Years)</w:t>
      </w:r>
      <w:r>
        <w:br/>
      </w:r>
      <w:r>
        <w:rPr>
          <w:rStyle w:val="Strong"/>
        </w:rPr>
        <w:t>Table 9:</w:t>
      </w:r>
      <w:r>
        <w:t xml:space="preserve"> Index Analysis – Statement of Profit &amp; Loss </w:t>
      </w:r>
    </w:p>
    <w:p w14:paraId="1B1BCF59" w14:textId="0A3689DF" w:rsidR="008C5268" w:rsidRDefault="008C5268" w:rsidP="009C7D34">
      <w:pPr>
        <w:pStyle w:val="NormalWeb"/>
        <w:spacing w:before="0" w:beforeAutospacing="0" w:after="0" w:afterAutospacing="0"/>
      </w:pPr>
      <w:r>
        <w:rPr>
          <w:rStyle w:val="Strong"/>
        </w:rPr>
        <w:t>Table 1</w:t>
      </w:r>
      <w:r w:rsidR="009C7D34">
        <w:rPr>
          <w:rStyle w:val="Strong"/>
        </w:rPr>
        <w:t>0</w:t>
      </w:r>
      <w:r>
        <w:rPr>
          <w:rStyle w:val="Strong"/>
        </w:rPr>
        <w:t>:</w:t>
      </w:r>
      <w:r>
        <w:t xml:space="preserve"> Risk Analysis (Mean Return, Variance, Standard Deviation, CV) – Atlas Honda</w:t>
      </w:r>
      <w:r>
        <w:br/>
      </w:r>
      <w:r>
        <w:rPr>
          <w:rStyle w:val="Strong"/>
        </w:rPr>
        <w:t xml:space="preserve">Table </w:t>
      </w:r>
      <w:r w:rsidR="009C7D34">
        <w:rPr>
          <w:rStyle w:val="Strong"/>
        </w:rPr>
        <w:t>11</w:t>
      </w:r>
      <w:r>
        <w:rPr>
          <w:rStyle w:val="Strong"/>
        </w:rPr>
        <w:t>:</w:t>
      </w:r>
      <w:r>
        <w:t xml:space="preserve"> Risk Analysis (Mean Return, Variance, Standard Deviation, CV) – Indus Motors</w:t>
      </w:r>
    </w:p>
    <w:p w14:paraId="2667401B" w14:textId="77777777" w:rsidR="008C5268" w:rsidRPr="008C5268" w:rsidRDefault="008C5268" w:rsidP="009C7D34">
      <w:pPr>
        <w:pStyle w:val="NormalWeb"/>
        <w:spacing w:before="0" w:beforeAutospacing="0" w:after="0" w:afterAutospacing="0"/>
      </w:pPr>
    </w:p>
    <w:p w14:paraId="23FD6BD3" w14:textId="77777777" w:rsidR="0073087B" w:rsidRPr="008C5268" w:rsidRDefault="0073087B" w:rsidP="00F146FB">
      <w:pPr>
        <w:pBdr>
          <w:top w:val="nil"/>
          <w:left w:val="nil"/>
          <w:bottom w:val="nil"/>
          <w:right w:val="nil"/>
          <w:between w:val="nil"/>
        </w:pBdr>
        <w:spacing w:after="240" w:line="360" w:lineRule="auto"/>
        <w:jc w:val="center"/>
        <w:rPr>
          <w:rFonts w:ascii="Times New Roman" w:eastAsia="Times New Roman" w:hAnsi="Times New Roman" w:cs="Times New Roman"/>
          <w:sz w:val="24"/>
          <w:szCs w:val="24"/>
        </w:rPr>
      </w:pPr>
    </w:p>
    <w:p w14:paraId="205F28D2" w14:textId="77777777" w:rsidR="0073087B" w:rsidRDefault="0073087B" w:rsidP="00F146FB">
      <w:pPr>
        <w:pBdr>
          <w:top w:val="nil"/>
          <w:left w:val="nil"/>
          <w:bottom w:val="nil"/>
          <w:right w:val="nil"/>
          <w:between w:val="nil"/>
        </w:pBdr>
        <w:spacing w:after="240" w:line="360" w:lineRule="auto"/>
        <w:jc w:val="center"/>
        <w:rPr>
          <w:rStyle w:val="Strong"/>
          <w:rFonts w:ascii="Times New Roman" w:eastAsia="Times New Roman" w:hAnsi="Times New Roman" w:cs="Times New Roman"/>
          <w:kern w:val="0"/>
          <w:sz w:val="24"/>
          <w:szCs w:val="24"/>
          <w:lang w:eastAsia="en-AE"/>
          <w14:ligatures w14:val="none"/>
        </w:rPr>
      </w:pPr>
    </w:p>
    <w:p w14:paraId="397CD788" w14:textId="77777777" w:rsidR="00792BF4" w:rsidRDefault="00792BF4" w:rsidP="00F146FB">
      <w:pPr>
        <w:pBdr>
          <w:top w:val="nil"/>
          <w:left w:val="nil"/>
          <w:bottom w:val="nil"/>
          <w:right w:val="nil"/>
          <w:between w:val="nil"/>
        </w:pBdr>
        <w:spacing w:after="240" w:line="360" w:lineRule="auto"/>
        <w:jc w:val="center"/>
        <w:rPr>
          <w:rStyle w:val="Strong"/>
          <w:rFonts w:ascii="Times New Roman" w:eastAsia="Times New Roman" w:hAnsi="Times New Roman" w:cs="Times New Roman"/>
          <w:kern w:val="0"/>
          <w:sz w:val="24"/>
          <w:szCs w:val="24"/>
          <w:lang w:eastAsia="en-AE"/>
          <w14:ligatures w14:val="none"/>
        </w:rPr>
      </w:pPr>
    </w:p>
    <w:p w14:paraId="1A1DD268" w14:textId="77777777" w:rsidR="00792BF4" w:rsidRDefault="00792BF4" w:rsidP="00F146FB">
      <w:pPr>
        <w:pBdr>
          <w:top w:val="nil"/>
          <w:left w:val="nil"/>
          <w:bottom w:val="nil"/>
          <w:right w:val="nil"/>
          <w:between w:val="nil"/>
        </w:pBdr>
        <w:spacing w:after="240" w:line="360" w:lineRule="auto"/>
        <w:jc w:val="center"/>
        <w:rPr>
          <w:rStyle w:val="Strong"/>
          <w:rFonts w:ascii="Times New Roman" w:eastAsia="Times New Roman" w:hAnsi="Times New Roman" w:cs="Times New Roman"/>
          <w:kern w:val="0"/>
          <w:sz w:val="24"/>
          <w:szCs w:val="24"/>
          <w:lang w:eastAsia="en-AE"/>
          <w14:ligatures w14:val="none"/>
        </w:rPr>
      </w:pPr>
    </w:p>
    <w:p w14:paraId="5F52E6D9" w14:textId="77777777" w:rsidR="00792BF4" w:rsidRDefault="00792BF4" w:rsidP="00F146FB">
      <w:pPr>
        <w:pBdr>
          <w:top w:val="nil"/>
          <w:left w:val="nil"/>
          <w:bottom w:val="nil"/>
          <w:right w:val="nil"/>
          <w:between w:val="nil"/>
        </w:pBdr>
        <w:spacing w:after="240" w:line="360" w:lineRule="auto"/>
        <w:jc w:val="center"/>
        <w:rPr>
          <w:rStyle w:val="Strong"/>
          <w:rFonts w:ascii="Times New Roman" w:eastAsia="Times New Roman" w:hAnsi="Times New Roman" w:cs="Times New Roman"/>
          <w:kern w:val="0"/>
          <w:sz w:val="24"/>
          <w:szCs w:val="24"/>
          <w:lang w:eastAsia="en-AE"/>
          <w14:ligatures w14:val="none"/>
        </w:rPr>
      </w:pPr>
    </w:p>
    <w:p w14:paraId="5E35003D" w14:textId="77777777" w:rsidR="00792BF4" w:rsidRDefault="00792BF4" w:rsidP="00F146FB">
      <w:pPr>
        <w:pBdr>
          <w:top w:val="nil"/>
          <w:left w:val="nil"/>
          <w:bottom w:val="nil"/>
          <w:right w:val="nil"/>
          <w:between w:val="nil"/>
        </w:pBdr>
        <w:spacing w:after="240" w:line="360" w:lineRule="auto"/>
        <w:jc w:val="center"/>
        <w:rPr>
          <w:rStyle w:val="Strong"/>
          <w:rFonts w:ascii="Times New Roman" w:eastAsia="Times New Roman" w:hAnsi="Times New Roman" w:cs="Times New Roman"/>
          <w:kern w:val="0"/>
          <w:sz w:val="24"/>
          <w:szCs w:val="24"/>
          <w:lang w:eastAsia="en-AE"/>
          <w14:ligatures w14:val="none"/>
        </w:rPr>
      </w:pPr>
    </w:p>
    <w:p w14:paraId="50EA7A2F" w14:textId="77777777" w:rsidR="00792BF4" w:rsidRDefault="00792BF4" w:rsidP="00F146FB">
      <w:pPr>
        <w:pBdr>
          <w:top w:val="nil"/>
          <w:left w:val="nil"/>
          <w:bottom w:val="nil"/>
          <w:right w:val="nil"/>
          <w:between w:val="nil"/>
        </w:pBdr>
        <w:spacing w:after="240" w:line="360" w:lineRule="auto"/>
        <w:jc w:val="center"/>
        <w:rPr>
          <w:rFonts w:ascii="Times New Roman" w:eastAsia="Times New Roman" w:hAnsi="Times New Roman" w:cs="Times New Roman"/>
          <w:color w:val="000000" w:themeColor="text1"/>
          <w:sz w:val="24"/>
          <w:szCs w:val="24"/>
        </w:rPr>
      </w:pPr>
    </w:p>
    <w:p w14:paraId="0DD0211E" w14:textId="77777777" w:rsidR="0073087B" w:rsidRDefault="0073087B" w:rsidP="00F146FB">
      <w:pPr>
        <w:pBdr>
          <w:top w:val="nil"/>
          <w:left w:val="nil"/>
          <w:bottom w:val="nil"/>
          <w:right w:val="nil"/>
          <w:between w:val="nil"/>
        </w:pBdr>
        <w:spacing w:after="240" w:line="360" w:lineRule="auto"/>
        <w:jc w:val="center"/>
        <w:rPr>
          <w:rFonts w:ascii="Times New Roman" w:eastAsia="Times New Roman" w:hAnsi="Times New Roman" w:cs="Times New Roman"/>
          <w:color w:val="000000" w:themeColor="text1"/>
          <w:sz w:val="24"/>
          <w:szCs w:val="24"/>
        </w:rPr>
      </w:pPr>
    </w:p>
    <w:p w14:paraId="5EDEE18B" w14:textId="3A31BDD5" w:rsidR="000E2405" w:rsidRPr="00331C7F" w:rsidRDefault="000E2405" w:rsidP="00F146FB">
      <w:pPr>
        <w:pStyle w:val="Heading1"/>
        <w:jc w:val="both"/>
        <w:rPr>
          <w:color w:val="000000" w:themeColor="text1"/>
        </w:rPr>
      </w:pPr>
      <w:bookmarkStart w:id="0" w:name="_Toc215861169"/>
      <w:r w:rsidRPr="00331C7F">
        <w:rPr>
          <w:rStyle w:val="Strong"/>
          <w:b w:val="0"/>
          <w:bCs w:val="0"/>
          <w:color w:val="000000" w:themeColor="text1"/>
        </w:rPr>
        <w:lastRenderedPageBreak/>
        <w:t>CHAPTER 1: INTRODUCTION</w:t>
      </w:r>
      <w:bookmarkEnd w:id="0"/>
    </w:p>
    <w:p w14:paraId="277F881C" w14:textId="77777777" w:rsidR="000E2405" w:rsidRPr="00331C7F" w:rsidRDefault="000E2405" w:rsidP="00F146FB">
      <w:pPr>
        <w:pStyle w:val="Heading2"/>
        <w:jc w:val="both"/>
        <w:rPr>
          <w:color w:val="000000" w:themeColor="text1"/>
        </w:rPr>
      </w:pPr>
      <w:bookmarkStart w:id="1" w:name="_Toc215861170"/>
      <w:r w:rsidRPr="00331C7F">
        <w:rPr>
          <w:rStyle w:val="Strong"/>
          <w:b w:val="0"/>
          <w:bCs w:val="0"/>
          <w:color w:val="000000" w:themeColor="text1"/>
        </w:rPr>
        <w:t>1.1 Introduction to Atlas Honda Limited</w:t>
      </w:r>
      <w:bookmarkEnd w:id="1"/>
    </w:p>
    <w:p w14:paraId="1DE30B0F" w14:textId="2206848F" w:rsidR="000F7658" w:rsidRDefault="000F7658" w:rsidP="00F146FB">
      <w:pPr>
        <w:pStyle w:val="NormalWeb"/>
        <w:jc w:val="both"/>
        <w:rPr>
          <w:color w:val="000000" w:themeColor="text1"/>
        </w:rPr>
      </w:pPr>
      <w:r w:rsidRPr="000F7658">
        <w:rPr>
          <w:color w:val="000000" w:themeColor="text1"/>
        </w:rPr>
        <w:t>Atlas Honda Limited (AHL) is the biggest company in Pakistan that makes and puts together motorcycles. The business makes motorcycles, spare parts, and other parts that go with them. It has a large market share and many factories in Pakistan. Cost efficiency, managing inventory, and working capital performance are very important to AHL's business.</w:t>
      </w:r>
    </w:p>
    <w:p w14:paraId="2BB8A54F" w14:textId="77777777" w:rsidR="00EB50D7" w:rsidRDefault="00EB50D7" w:rsidP="00F146FB">
      <w:pPr>
        <w:pStyle w:val="NormalWeb"/>
        <w:jc w:val="both"/>
      </w:pPr>
      <w:r w:rsidRPr="00EB50D7">
        <w:t xml:space="preserve">The motorcycle and automotive industry in Pakistan </w:t>
      </w:r>
      <w:proofErr w:type="gramStart"/>
      <w:r w:rsidRPr="00EB50D7">
        <w:t>works</w:t>
      </w:r>
      <w:proofErr w:type="gramEnd"/>
      <w:r w:rsidRPr="00EB50D7">
        <w:t xml:space="preserve"> in a very changing and difficult environment that is affected by changes in the economy, the value of the dollar, and government policies. The two-wheeler segment is especially important because most people see motorcycles as an affordable way to get around. In this area, demand is closely tied to household income, fuel prices, and the availability of credit. Inflationary pressures, rising import costs, and supply chain problems have caused the industry to have problems </w:t>
      </w:r>
      <w:proofErr w:type="gramStart"/>
      <w:r w:rsidRPr="00EB50D7">
        <w:t>over and over again</w:t>
      </w:r>
      <w:proofErr w:type="gramEnd"/>
      <w:r w:rsidRPr="00EB50D7">
        <w:t xml:space="preserve"> in the last few years. </w:t>
      </w:r>
    </w:p>
    <w:p w14:paraId="40FD1974" w14:textId="7B489CEA" w:rsidR="00EB50D7" w:rsidRDefault="00EB50D7" w:rsidP="00F146FB">
      <w:pPr>
        <w:pStyle w:val="NormalWeb"/>
        <w:jc w:val="both"/>
      </w:pPr>
      <w:r w:rsidRPr="00EB50D7">
        <w:t>These things have made production more expensive for all manufacturers, including Atlas Honda and its main rivals, like United Motors. Companies like Indus Motors that make four-wheelers are even more vulnerable to changes in the global market because they rely heavily on imports to make their vehicles. This means that their prices and sales volumes can change quickly. Even with these problems, both parts are still very important to Pakistan's GDP and job market.</w:t>
      </w:r>
    </w:p>
    <w:p w14:paraId="27BDB54A" w14:textId="77777777" w:rsidR="00EB50D7" w:rsidRDefault="00EB50D7" w:rsidP="00EB50D7">
      <w:pPr>
        <w:spacing w:after="0" w:line="276" w:lineRule="auto"/>
        <w:rPr>
          <w:rFonts w:ascii="Times New Roman" w:eastAsia="Times New Roman" w:hAnsi="Times New Roman" w:cs="Times New Roman"/>
          <w:kern w:val="0"/>
          <w:sz w:val="24"/>
          <w:szCs w:val="24"/>
          <w:lang w:eastAsia="en-AE"/>
          <w14:ligatures w14:val="none"/>
        </w:rPr>
      </w:pPr>
      <w:r w:rsidRPr="00EB50D7">
        <w:rPr>
          <w:rFonts w:ascii="Times New Roman" w:eastAsia="Times New Roman" w:hAnsi="Times New Roman" w:cs="Times New Roman"/>
          <w:kern w:val="0"/>
          <w:sz w:val="24"/>
          <w:szCs w:val="24"/>
          <w:lang w:eastAsia="en-AE"/>
          <w14:ligatures w14:val="none"/>
        </w:rPr>
        <w:t>Atlas Honda Limited has a strong competitive edge because it can make a lot of products, has a strong network of dealerships, and is always coming up with new ideas for products. In the commuter motorcycle market, where reliability and fuel efficiency are important factors for buying, the company benefits from long-term brand loyalty. Atlas Honda's strategy is based on making operations more efficient, localising parts, and continuing to invest in modernising its plants.</w:t>
      </w:r>
    </w:p>
    <w:p w14:paraId="40A8D344" w14:textId="33E0ACB4" w:rsidR="00EB50D7" w:rsidRPr="00331C7F" w:rsidRDefault="00EB50D7" w:rsidP="00EB50D7">
      <w:pPr>
        <w:pStyle w:val="NormalWeb"/>
        <w:jc w:val="both"/>
        <w:rPr>
          <w:color w:val="000000" w:themeColor="text1"/>
        </w:rPr>
      </w:pPr>
      <w:proofErr w:type="gramStart"/>
      <w:r w:rsidRPr="00EB50D7">
        <w:t>All of</w:t>
      </w:r>
      <w:proofErr w:type="gramEnd"/>
      <w:r w:rsidRPr="00EB50D7">
        <w:t xml:space="preserve"> these things help the company keep its cost leadership edge. The company has focused on making things in the U.S. instead of relying heavily on imports, which has helped it keep prices relatively stable even when the economy </w:t>
      </w:r>
      <w:proofErr w:type="gramStart"/>
      <w:r w:rsidRPr="00EB50D7">
        <w:t>as a whole is</w:t>
      </w:r>
      <w:proofErr w:type="gramEnd"/>
      <w:r w:rsidRPr="00EB50D7">
        <w:t xml:space="preserve"> unstable. Atlas Honda's focus on after-sales service, spare parts availability, and strong distribution coverage makes it even more clear that it is a major player with a strong business model. These strategic advantages help clarify the trends seen in the following chapters' liquidity, leverage, and profitability </w:t>
      </w:r>
      <w:proofErr w:type="gramStart"/>
      <w:r w:rsidRPr="00EB50D7">
        <w:t>ratios</w:t>
      </w:r>
      <w:proofErr w:type="gramEnd"/>
    </w:p>
    <w:p w14:paraId="17E7276A" w14:textId="7992F09E" w:rsidR="000E2405" w:rsidRPr="00331C7F" w:rsidRDefault="000E2405" w:rsidP="00F146FB">
      <w:pPr>
        <w:pStyle w:val="Heading2"/>
        <w:jc w:val="both"/>
        <w:rPr>
          <w:color w:val="000000" w:themeColor="text1"/>
        </w:rPr>
      </w:pPr>
      <w:bookmarkStart w:id="2" w:name="_Toc215861171"/>
      <w:r w:rsidRPr="00331C7F">
        <w:rPr>
          <w:rStyle w:val="Strong"/>
          <w:b w:val="0"/>
          <w:bCs w:val="0"/>
          <w:color w:val="000000" w:themeColor="text1"/>
        </w:rPr>
        <w:t xml:space="preserve">1.2 Introduction to Indus Motor Company </w:t>
      </w:r>
      <w:proofErr w:type="gramStart"/>
      <w:r w:rsidRPr="00331C7F">
        <w:rPr>
          <w:rStyle w:val="Strong"/>
          <w:b w:val="0"/>
          <w:bCs w:val="0"/>
          <w:color w:val="000000" w:themeColor="text1"/>
        </w:rPr>
        <w:t xml:space="preserve">Limited </w:t>
      </w:r>
      <w:r w:rsidR="00331C7F" w:rsidRPr="00331C7F">
        <w:rPr>
          <w:rStyle w:val="Strong"/>
          <w:b w:val="0"/>
          <w:bCs w:val="0"/>
          <w:color w:val="000000" w:themeColor="text1"/>
        </w:rPr>
        <w:t xml:space="preserve"> (</w:t>
      </w:r>
      <w:proofErr w:type="gramEnd"/>
      <w:r w:rsidR="00331C7F" w:rsidRPr="00331C7F">
        <w:rPr>
          <w:rStyle w:val="Strong"/>
          <w:b w:val="0"/>
          <w:bCs w:val="0"/>
          <w:color w:val="000000" w:themeColor="text1"/>
        </w:rPr>
        <w:t>competitor)</w:t>
      </w:r>
      <w:bookmarkEnd w:id="2"/>
    </w:p>
    <w:p w14:paraId="4FCEFE4C" w14:textId="65AA9B8B" w:rsidR="00EB50D7" w:rsidRDefault="000F7658" w:rsidP="00EB50D7">
      <w:pPr>
        <w:pStyle w:val="NormalWeb"/>
        <w:spacing w:before="0" w:beforeAutospacing="0" w:after="0" w:afterAutospacing="0"/>
        <w:jc w:val="both"/>
        <w:rPr>
          <w:color w:val="000000" w:themeColor="text1"/>
        </w:rPr>
      </w:pPr>
      <w:r w:rsidRPr="000F7658">
        <w:rPr>
          <w:color w:val="000000" w:themeColor="text1"/>
        </w:rPr>
        <w:t>Toyota Motor Corporation Japan and House of Habib work together to run Indus Motors. It makes Toyota cars for people, like the Corolla, Yaris, Hilux, and Fortuner. It is one of the biggest car makers in Pakistan and competes with Atlas Honda in the same industry.</w:t>
      </w:r>
    </w:p>
    <w:p w14:paraId="41D07B36" w14:textId="1919BCF3" w:rsidR="00EB50D7" w:rsidRPr="00EB50D7" w:rsidRDefault="00EB50D7" w:rsidP="00EB50D7">
      <w:pPr>
        <w:spacing w:after="0" w:line="276" w:lineRule="auto"/>
        <w:rPr>
          <w:rFonts w:ascii="Times New Roman" w:eastAsia="Times New Roman" w:hAnsi="Times New Roman" w:cs="Times New Roman"/>
          <w:kern w:val="0"/>
          <w:sz w:val="24"/>
          <w:szCs w:val="24"/>
          <w:lang w:eastAsia="en-AE"/>
          <w14:ligatures w14:val="none"/>
        </w:rPr>
      </w:pPr>
      <w:r w:rsidRPr="00EB50D7">
        <w:rPr>
          <w:rFonts w:ascii="Times New Roman" w:eastAsia="Times New Roman" w:hAnsi="Times New Roman" w:cs="Times New Roman"/>
          <w:kern w:val="0"/>
          <w:sz w:val="24"/>
          <w:szCs w:val="24"/>
          <w:lang w:eastAsia="en-AE"/>
          <w14:ligatures w14:val="none"/>
        </w:rPr>
        <w:t>.</w:t>
      </w:r>
    </w:p>
    <w:p w14:paraId="359B2313" w14:textId="77777777" w:rsidR="00EB50D7" w:rsidRPr="00331C7F" w:rsidRDefault="00EB50D7" w:rsidP="00F146FB">
      <w:pPr>
        <w:pStyle w:val="NormalWeb"/>
        <w:jc w:val="both"/>
        <w:rPr>
          <w:color w:val="000000" w:themeColor="text1"/>
        </w:rPr>
      </w:pPr>
    </w:p>
    <w:p w14:paraId="3A8D979B" w14:textId="77777777" w:rsidR="000E2405" w:rsidRPr="00331C7F" w:rsidRDefault="000E2405" w:rsidP="00F146FB">
      <w:pPr>
        <w:pStyle w:val="Heading2"/>
        <w:jc w:val="both"/>
        <w:rPr>
          <w:color w:val="000000" w:themeColor="text1"/>
        </w:rPr>
      </w:pPr>
      <w:bookmarkStart w:id="3" w:name="_Toc215861172"/>
      <w:r w:rsidRPr="00331C7F">
        <w:rPr>
          <w:rStyle w:val="Strong"/>
          <w:b w:val="0"/>
          <w:bCs w:val="0"/>
          <w:color w:val="000000" w:themeColor="text1"/>
        </w:rPr>
        <w:t>1.3 Purpose of the Study</w:t>
      </w:r>
      <w:bookmarkEnd w:id="3"/>
    </w:p>
    <w:p w14:paraId="5332379B" w14:textId="77777777" w:rsidR="005F119C" w:rsidRPr="005F119C" w:rsidRDefault="005F119C" w:rsidP="005F119C">
      <w:pPr>
        <w:pStyle w:val="NormalWeb"/>
        <w:jc w:val="both"/>
        <w:rPr>
          <w:color w:val="000000" w:themeColor="text1"/>
        </w:rPr>
      </w:pPr>
      <w:r w:rsidRPr="005F119C">
        <w:rPr>
          <w:color w:val="000000" w:themeColor="text1"/>
        </w:rPr>
        <w:t>The goal of this project is to:</w:t>
      </w:r>
    </w:p>
    <w:p w14:paraId="488C1DAF"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Look at Atlas Honda's financial performance over the past three years (2023–2025).</w:t>
      </w:r>
    </w:p>
    <w:p w14:paraId="425B9D63"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Compare the most recent performance to that of Indus Motors, a competitor, in 2025.</w:t>
      </w:r>
    </w:p>
    <w:p w14:paraId="4FB1BE7F"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Look at different kinds of ratios</w:t>
      </w:r>
    </w:p>
    <w:p w14:paraId="70E5FEAD"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Use Excel to figure out how healthy your finances are.</w:t>
      </w:r>
    </w:p>
    <w:p w14:paraId="42F7D5C7" w14:textId="42682C4E" w:rsidR="000F7658" w:rsidRDefault="005F119C" w:rsidP="005F119C">
      <w:pPr>
        <w:pStyle w:val="NormalWeb"/>
        <w:spacing w:before="0" w:beforeAutospacing="0" w:after="0" w:afterAutospacing="0"/>
        <w:jc w:val="both"/>
        <w:rPr>
          <w:color w:val="000000" w:themeColor="text1"/>
        </w:rPr>
      </w:pPr>
      <w:r w:rsidRPr="005F119C">
        <w:rPr>
          <w:color w:val="000000" w:themeColor="text1"/>
        </w:rPr>
        <w:t>• Get useful information that investors and managers can use.</w:t>
      </w:r>
    </w:p>
    <w:p w14:paraId="48BC5BD5" w14:textId="77777777" w:rsidR="005F119C" w:rsidRDefault="005F119C" w:rsidP="005F119C">
      <w:pPr>
        <w:pStyle w:val="NormalWeb"/>
        <w:spacing w:before="0" w:beforeAutospacing="0" w:after="0" w:afterAutospacing="0"/>
        <w:jc w:val="both"/>
        <w:rPr>
          <w:color w:val="000000" w:themeColor="text1"/>
        </w:rPr>
      </w:pPr>
    </w:p>
    <w:p w14:paraId="0071DF5F" w14:textId="77777777" w:rsidR="005F119C" w:rsidRPr="00331C7F" w:rsidRDefault="005F119C" w:rsidP="005F119C">
      <w:pPr>
        <w:pStyle w:val="NormalWeb"/>
        <w:spacing w:before="0" w:beforeAutospacing="0" w:after="0" w:afterAutospacing="0"/>
        <w:jc w:val="both"/>
        <w:rPr>
          <w:color w:val="000000" w:themeColor="text1"/>
        </w:rPr>
      </w:pPr>
    </w:p>
    <w:p w14:paraId="5393BC80" w14:textId="77777777" w:rsidR="000E2405" w:rsidRPr="00331C7F" w:rsidRDefault="000E2405" w:rsidP="00F146FB">
      <w:pPr>
        <w:pStyle w:val="Heading2"/>
        <w:jc w:val="both"/>
        <w:rPr>
          <w:color w:val="000000" w:themeColor="text1"/>
        </w:rPr>
      </w:pPr>
      <w:bookmarkStart w:id="4" w:name="_Toc215861173"/>
      <w:r w:rsidRPr="00331C7F">
        <w:rPr>
          <w:rStyle w:val="Strong"/>
          <w:b w:val="0"/>
          <w:bCs w:val="0"/>
          <w:color w:val="000000" w:themeColor="text1"/>
        </w:rPr>
        <w:t>1.4 Scope of the Analysis</w:t>
      </w:r>
      <w:bookmarkEnd w:id="4"/>
    </w:p>
    <w:p w14:paraId="4422EEFF" w14:textId="77777777" w:rsidR="005F119C" w:rsidRPr="005F119C" w:rsidRDefault="005F119C" w:rsidP="005F119C">
      <w:pPr>
        <w:pStyle w:val="NormalWeb"/>
        <w:jc w:val="both"/>
        <w:rPr>
          <w:color w:val="000000" w:themeColor="text1"/>
        </w:rPr>
      </w:pPr>
      <w:r w:rsidRPr="005F119C">
        <w:rPr>
          <w:color w:val="000000" w:themeColor="text1"/>
        </w:rPr>
        <w:t>The study includes:</w:t>
      </w:r>
    </w:p>
    <w:p w14:paraId="0B37898D"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Analysing ratios</w:t>
      </w:r>
    </w:p>
    <w:p w14:paraId="6CA4A2B0"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Analysis of common sizes</w:t>
      </w:r>
    </w:p>
    <w:p w14:paraId="03022A2F"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Analysis of trends in indexes</w:t>
      </w:r>
    </w:p>
    <w:p w14:paraId="05190473"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Stock returns, risk, variance, and standard deviation</w:t>
      </w:r>
    </w:p>
    <w:p w14:paraId="7FE64CE1" w14:textId="2BCC6C2C" w:rsidR="005F119C" w:rsidRDefault="005F119C" w:rsidP="005F119C">
      <w:pPr>
        <w:pStyle w:val="NormalWeb"/>
        <w:spacing w:before="0" w:beforeAutospacing="0" w:after="0" w:afterAutospacing="0"/>
        <w:jc w:val="both"/>
        <w:rPr>
          <w:color w:val="000000" w:themeColor="text1"/>
        </w:rPr>
      </w:pPr>
      <w:r w:rsidRPr="005F119C">
        <w:rPr>
          <w:color w:val="000000" w:themeColor="text1"/>
        </w:rPr>
        <w:t>• Comparing with competitors</w:t>
      </w:r>
    </w:p>
    <w:p w14:paraId="1F96C5E2" w14:textId="77777777" w:rsidR="005F119C" w:rsidRPr="00331C7F" w:rsidRDefault="005F119C" w:rsidP="005F119C">
      <w:pPr>
        <w:pStyle w:val="NormalWeb"/>
        <w:spacing w:before="0" w:beforeAutospacing="0" w:after="0" w:afterAutospacing="0"/>
        <w:jc w:val="both"/>
        <w:rPr>
          <w:color w:val="000000" w:themeColor="text1"/>
        </w:rPr>
      </w:pPr>
    </w:p>
    <w:p w14:paraId="2CB2FE9E" w14:textId="69DEB8DB" w:rsidR="005F119C" w:rsidRDefault="000E2405" w:rsidP="005F119C">
      <w:pPr>
        <w:pStyle w:val="Heading2"/>
        <w:jc w:val="both"/>
        <w:rPr>
          <w:rStyle w:val="Strong"/>
          <w:b w:val="0"/>
          <w:bCs w:val="0"/>
          <w:color w:val="000000" w:themeColor="text1"/>
        </w:rPr>
      </w:pPr>
      <w:bookmarkStart w:id="5" w:name="_Toc215861174"/>
      <w:r w:rsidRPr="00331C7F">
        <w:rPr>
          <w:rStyle w:val="Strong"/>
          <w:b w:val="0"/>
          <w:bCs w:val="0"/>
          <w:color w:val="000000" w:themeColor="text1"/>
        </w:rPr>
        <w:t>1.5 Methodology</w:t>
      </w:r>
      <w:bookmarkEnd w:id="5"/>
    </w:p>
    <w:p w14:paraId="34E2542F" w14:textId="77777777" w:rsidR="005F119C" w:rsidRPr="005F119C" w:rsidRDefault="005F119C" w:rsidP="005F119C"/>
    <w:p w14:paraId="49C084C6"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AHL's and IMC's annual reports from 2023 to 2025 were used.</w:t>
      </w:r>
    </w:p>
    <w:p w14:paraId="79B28B73"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Data changed into Excel</w:t>
      </w:r>
    </w:p>
    <w:p w14:paraId="519CADB7"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Ratios that are figured out using formulas</w:t>
      </w:r>
    </w:p>
    <w:p w14:paraId="02C137E6"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Analysis of common size and index done</w:t>
      </w:r>
    </w:p>
    <w:p w14:paraId="498A340B" w14:textId="77777777" w:rsidR="005F119C" w:rsidRPr="005F119C" w:rsidRDefault="005F119C" w:rsidP="005F119C">
      <w:pPr>
        <w:pStyle w:val="NormalWeb"/>
        <w:spacing w:before="0" w:beforeAutospacing="0" w:after="0" w:afterAutospacing="0"/>
        <w:jc w:val="both"/>
        <w:rPr>
          <w:color w:val="000000" w:themeColor="text1"/>
        </w:rPr>
      </w:pPr>
      <w:r w:rsidRPr="005F119C">
        <w:rPr>
          <w:color w:val="000000" w:themeColor="text1"/>
        </w:rPr>
        <w:t>• Used stock data from October to November 2025 to look at risk and return</w:t>
      </w:r>
    </w:p>
    <w:p w14:paraId="0147C12F" w14:textId="55FB5A65" w:rsidR="005F119C" w:rsidRPr="00331C7F" w:rsidRDefault="005F119C" w:rsidP="005F119C">
      <w:pPr>
        <w:pStyle w:val="NormalWeb"/>
        <w:spacing w:before="0" w:beforeAutospacing="0" w:after="0" w:afterAutospacing="0"/>
        <w:jc w:val="both"/>
        <w:rPr>
          <w:color w:val="000000" w:themeColor="text1"/>
        </w:rPr>
      </w:pPr>
      <w:r w:rsidRPr="005F119C">
        <w:rPr>
          <w:color w:val="000000" w:themeColor="text1"/>
        </w:rPr>
        <w:t>• Understanding based on the results</w:t>
      </w:r>
    </w:p>
    <w:p w14:paraId="50C08B72" w14:textId="48DEAA81" w:rsidR="000E2405" w:rsidRDefault="000E2405" w:rsidP="00F146FB">
      <w:pPr>
        <w:jc w:val="both"/>
        <w:rPr>
          <w:color w:val="000000" w:themeColor="text1"/>
        </w:rPr>
      </w:pPr>
    </w:p>
    <w:p w14:paraId="4D6659E0" w14:textId="77777777" w:rsidR="00617056" w:rsidRDefault="00617056" w:rsidP="00F146FB">
      <w:pPr>
        <w:jc w:val="both"/>
        <w:rPr>
          <w:color w:val="000000" w:themeColor="text1"/>
        </w:rPr>
      </w:pPr>
    </w:p>
    <w:p w14:paraId="5A45BABA" w14:textId="77777777" w:rsidR="00617056" w:rsidRDefault="00617056" w:rsidP="00F146FB">
      <w:pPr>
        <w:jc w:val="both"/>
        <w:rPr>
          <w:color w:val="000000" w:themeColor="text1"/>
        </w:rPr>
      </w:pPr>
    </w:p>
    <w:p w14:paraId="023D6027" w14:textId="77777777" w:rsidR="001C235B" w:rsidRDefault="001C235B" w:rsidP="00F146FB">
      <w:pPr>
        <w:jc w:val="both"/>
        <w:rPr>
          <w:color w:val="000000" w:themeColor="text1"/>
        </w:rPr>
      </w:pPr>
    </w:p>
    <w:p w14:paraId="61B1245B" w14:textId="77777777" w:rsidR="001C235B" w:rsidRPr="00331C7F" w:rsidRDefault="001C235B" w:rsidP="00F146FB">
      <w:pPr>
        <w:jc w:val="both"/>
        <w:rPr>
          <w:color w:val="000000" w:themeColor="text1"/>
        </w:rPr>
      </w:pPr>
    </w:p>
    <w:p w14:paraId="2CA65DF9" w14:textId="20E52E5B" w:rsidR="000E2405" w:rsidRPr="00331C7F" w:rsidRDefault="000E2405" w:rsidP="00F146FB">
      <w:pPr>
        <w:pStyle w:val="Heading1"/>
        <w:jc w:val="both"/>
        <w:rPr>
          <w:color w:val="000000" w:themeColor="text1"/>
        </w:rPr>
      </w:pPr>
      <w:bookmarkStart w:id="6" w:name="_Toc215861175"/>
      <w:r w:rsidRPr="00331C7F">
        <w:rPr>
          <w:rStyle w:val="Strong"/>
          <w:b w:val="0"/>
          <w:bCs w:val="0"/>
          <w:color w:val="000000" w:themeColor="text1"/>
        </w:rPr>
        <w:t>CHAPTER 2: TREND &amp; RATIO ANALYSIS</w:t>
      </w:r>
      <w:bookmarkEnd w:id="6"/>
    </w:p>
    <w:p w14:paraId="2EFE6883" w14:textId="213FF2F4" w:rsidR="000E2405" w:rsidRPr="00331C7F" w:rsidRDefault="000E2405" w:rsidP="00F146FB">
      <w:pPr>
        <w:jc w:val="both"/>
        <w:rPr>
          <w:color w:val="000000" w:themeColor="text1"/>
        </w:rPr>
      </w:pPr>
    </w:p>
    <w:p w14:paraId="70FC38F0" w14:textId="77777777" w:rsidR="000E2405" w:rsidRDefault="000E2405" w:rsidP="00F146FB">
      <w:pPr>
        <w:pStyle w:val="Heading1"/>
        <w:jc w:val="both"/>
        <w:rPr>
          <w:rStyle w:val="Strong"/>
          <w:b w:val="0"/>
          <w:bCs w:val="0"/>
          <w:color w:val="000000" w:themeColor="text1"/>
        </w:rPr>
      </w:pPr>
      <w:bookmarkStart w:id="7" w:name="_Toc215861176"/>
      <w:r w:rsidRPr="00331C7F">
        <w:rPr>
          <w:rStyle w:val="Strong"/>
          <w:b w:val="0"/>
          <w:bCs w:val="0"/>
          <w:color w:val="000000" w:themeColor="text1"/>
        </w:rPr>
        <w:t>2.1 Liquidity Ratios</w:t>
      </w:r>
      <w:bookmarkEnd w:id="7"/>
    </w:p>
    <w:p w14:paraId="1BCF3BCF" w14:textId="77777777" w:rsidR="00EB50D7" w:rsidRPr="00EB50D7" w:rsidRDefault="00EB50D7" w:rsidP="00EB50D7"/>
    <w:p w14:paraId="28877028" w14:textId="77777777" w:rsidR="00EB50D7" w:rsidRPr="00EB50D7" w:rsidRDefault="00EB50D7" w:rsidP="00EB50D7">
      <w:pPr>
        <w:spacing w:after="0" w:line="240" w:lineRule="auto"/>
        <w:rPr>
          <w:rFonts w:ascii="Times New Roman" w:eastAsia="Times New Roman" w:hAnsi="Times New Roman" w:cs="Times New Roman"/>
          <w:kern w:val="0"/>
          <w:sz w:val="24"/>
          <w:szCs w:val="24"/>
          <w:lang w:eastAsia="en-AE"/>
          <w14:ligatures w14:val="none"/>
        </w:rPr>
      </w:pPr>
      <w:r w:rsidRPr="00EB50D7">
        <w:rPr>
          <w:rFonts w:ascii="Times New Roman" w:eastAsia="Times New Roman" w:hAnsi="Times New Roman" w:cs="Times New Roman"/>
          <w:kern w:val="0"/>
          <w:sz w:val="24"/>
          <w:szCs w:val="24"/>
          <w:lang w:eastAsia="en-AE"/>
          <w14:ligatures w14:val="none"/>
        </w:rPr>
        <w:t xml:space="preserve">The liquidity ratios show how well Atlas Honda can pay its short-term debts, and the trend over the last three years shows that things are </w:t>
      </w:r>
      <w:proofErr w:type="gramStart"/>
      <w:r w:rsidRPr="00EB50D7">
        <w:rPr>
          <w:rFonts w:ascii="Times New Roman" w:eastAsia="Times New Roman" w:hAnsi="Times New Roman" w:cs="Times New Roman"/>
          <w:kern w:val="0"/>
          <w:sz w:val="24"/>
          <w:szCs w:val="24"/>
          <w:lang w:eastAsia="en-AE"/>
          <w14:ligatures w14:val="none"/>
        </w:rPr>
        <w:t>fairly stable</w:t>
      </w:r>
      <w:proofErr w:type="gramEnd"/>
      <w:r w:rsidRPr="00EB50D7">
        <w:rPr>
          <w:rFonts w:ascii="Times New Roman" w:eastAsia="Times New Roman" w:hAnsi="Times New Roman" w:cs="Times New Roman"/>
          <w:kern w:val="0"/>
          <w:sz w:val="24"/>
          <w:szCs w:val="24"/>
          <w:lang w:eastAsia="en-AE"/>
          <w14:ligatures w14:val="none"/>
        </w:rPr>
        <w:t>. The current ratio shows that the company has enough current assets to pay its debts. The small changes in the ratio show how the company manages its inventory and trade receivables. Atlas Honda usually has better liquidity than Indus Motors because it doesn't rely as much on imported parts and its motorcycle segment has more stable cash flows. This trend shows that Atlas Honda is better able to deal with short-term financial stress, but its liquidity could be even better if it got better at managing receivables and inventory.</w:t>
      </w:r>
    </w:p>
    <w:p w14:paraId="246E91DC" w14:textId="77777777" w:rsidR="00331C7F" w:rsidRPr="00331C7F" w:rsidRDefault="00331C7F" w:rsidP="00F146FB">
      <w:pPr>
        <w:jc w:val="both"/>
      </w:pPr>
    </w:p>
    <w:p w14:paraId="6186A562" w14:textId="0538A7B0" w:rsidR="00E00D28" w:rsidRDefault="00E00D28" w:rsidP="00E00D28">
      <w:pPr>
        <w:pStyle w:val="NormalWeb"/>
        <w:jc w:val="both"/>
        <w:rPr>
          <w:color w:val="000000" w:themeColor="text1"/>
        </w:rPr>
      </w:pPr>
      <w:bookmarkStart w:id="8" w:name="_Toc215861178"/>
      <w:proofErr w:type="gramStart"/>
      <w:r w:rsidRPr="00E00D28">
        <w:rPr>
          <w:color w:val="000000" w:themeColor="text1"/>
        </w:rPr>
        <w:t xml:space="preserve">AHL's </w:t>
      </w:r>
      <w:r>
        <w:rPr>
          <w:color w:val="000000" w:themeColor="text1"/>
        </w:rPr>
        <w:t xml:space="preserve"> </w:t>
      </w:r>
      <w:r w:rsidRPr="00E00D28">
        <w:rPr>
          <w:color w:val="000000" w:themeColor="text1"/>
        </w:rPr>
        <w:t>Current</w:t>
      </w:r>
      <w:proofErr w:type="gramEnd"/>
      <w:r w:rsidRPr="00E00D28">
        <w:rPr>
          <w:color w:val="000000" w:themeColor="text1"/>
        </w:rPr>
        <w:t xml:space="preserve"> Ratio </w:t>
      </w:r>
    </w:p>
    <w:p w14:paraId="020136A9" w14:textId="23C54221" w:rsidR="00E00D28" w:rsidRPr="00E00D28" w:rsidRDefault="00E00D28" w:rsidP="00E00D28">
      <w:pPr>
        <w:pStyle w:val="NormalWeb"/>
        <w:numPr>
          <w:ilvl w:val="0"/>
          <w:numId w:val="40"/>
        </w:numPr>
        <w:jc w:val="both"/>
        <w:rPr>
          <w:color w:val="000000" w:themeColor="text1"/>
        </w:rPr>
      </w:pPr>
      <w:r w:rsidRPr="00E00D28">
        <w:rPr>
          <w:color w:val="000000" w:themeColor="text1"/>
        </w:rPr>
        <w:t>The current ratio shows that liquidity is stable or getting better.</w:t>
      </w:r>
    </w:p>
    <w:p w14:paraId="3BC956D0" w14:textId="77777777" w:rsidR="00E00D28" w:rsidRDefault="00E00D28" w:rsidP="00E00D28">
      <w:pPr>
        <w:pStyle w:val="NormalWeb"/>
        <w:numPr>
          <w:ilvl w:val="0"/>
          <w:numId w:val="40"/>
        </w:numPr>
        <w:jc w:val="both"/>
        <w:rPr>
          <w:color w:val="000000" w:themeColor="text1"/>
        </w:rPr>
      </w:pPr>
      <w:r w:rsidRPr="00E00D28">
        <w:rPr>
          <w:color w:val="000000" w:themeColor="text1"/>
        </w:rPr>
        <w:t xml:space="preserve">The company is still able to meet its short-term obligations. </w:t>
      </w:r>
    </w:p>
    <w:p w14:paraId="5DA87CB6" w14:textId="75899FEE" w:rsidR="00E00D28" w:rsidRPr="00E00D28" w:rsidRDefault="00E00D28" w:rsidP="00E00D28">
      <w:pPr>
        <w:pStyle w:val="NormalWeb"/>
        <w:numPr>
          <w:ilvl w:val="0"/>
          <w:numId w:val="40"/>
        </w:numPr>
        <w:jc w:val="both"/>
        <w:rPr>
          <w:color w:val="000000" w:themeColor="text1"/>
        </w:rPr>
      </w:pPr>
      <w:r w:rsidRPr="00E00D28">
        <w:rPr>
          <w:color w:val="000000" w:themeColor="text1"/>
        </w:rPr>
        <w:t>Atlas Honda has more cash on hand than Indus Motors (2025).</w:t>
      </w:r>
    </w:p>
    <w:bookmarkEnd w:id="8"/>
    <w:p w14:paraId="161E455A" w14:textId="77777777" w:rsidR="00E00D28" w:rsidRPr="00E00D28" w:rsidRDefault="00E00D28" w:rsidP="00E00D28">
      <w:pPr>
        <w:pStyle w:val="NormalWeb"/>
        <w:jc w:val="both"/>
        <w:rPr>
          <w:color w:val="000000" w:themeColor="text1"/>
        </w:rPr>
      </w:pPr>
      <w:r w:rsidRPr="00E00D28">
        <w:rPr>
          <w:color w:val="000000" w:themeColor="text1"/>
        </w:rPr>
        <w:t>AHL's Quick Ratio</w:t>
      </w:r>
    </w:p>
    <w:p w14:paraId="5E1B8DA1" w14:textId="680FD727" w:rsidR="00E00D28" w:rsidRDefault="00E00D28" w:rsidP="00E00D28">
      <w:pPr>
        <w:pStyle w:val="NormalWeb"/>
        <w:numPr>
          <w:ilvl w:val="0"/>
          <w:numId w:val="45"/>
        </w:numPr>
        <w:jc w:val="both"/>
        <w:rPr>
          <w:color w:val="000000" w:themeColor="text1"/>
        </w:rPr>
      </w:pPr>
      <w:r w:rsidRPr="00E00D28">
        <w:rPr>
          <w:color w:val="000000" w:themeColor="text1"/>
        </w:rPr>
        <w:t xml:space="preserve">The quick ratio shows the same trend, which means that the company doesn't rely on inventory very much. </w:t>
      </w:r>
    </w:p>
    <w:p w14:paraId="426D071A" w14:textId="1D2653E5" w:rsidR="00E00D28" w:rsidRPr="00E00D28" w:rsidRDefault="00E00D28" w:rsidP="00E00D28">
      <w:pPr>
        <w:pStyle w:val="NormalWeb"/>
        <w:numPr>
          <w:ilvl w:val="0"/>
          <w:numId w:val="45"/>
        </w:numPr>
        <w:jc w:val="both"/>
        <w:rPr>
          <w:color w:val="000000" w:themeColor="text1"/>
        </w:rPr>
      </w:pPr>
      <w:r w:rsidRPr="00E00D28">
        <w:rPr>
          <w:color w:val="000000" w:themeColor="text1"/>
        </w:rPr>
        <w:lastRenderedPageBreak/>
        <w:t xml:space="preserve">This shows that the company is good at managing its working </w:t>
      </w:r>
      <w:proofErr w:type="gramStart"/>
      <w:r w:rsidRPr="00E00D28">
        <w:rPr>
          <w:color w:val="000000" w:themeColor="text1"/>
        </w:rPr>
        <w:t>capita</w:t>
      </w:r>
      <w:r w:rsidR="00CB00E1">
        <w:rPr>
          <w:color w:val="000000" w:themeColor="text1"/>
        </w:rPr>
        <w:t>l</w:t>
      </w:r>
      <w:proofErr w:type="gramEnd"/>
    </w:p>
    <w:p w14:paraId="2F810F84" w14:textId="288875DC" w:rsidR="00E00D28" w:rsidRDefault="00E00D28" w:rsidP="00E00D28">
      <w:pPr>
        <w:pStyle w:val="NormalWeb"/>
        <w:jc w:val="both"/>
        <w:rPr>
          <w:color w:val="000000" w:themeColor="text1"/>
        </w:rPr>
      </w:pPr>
    </w:p>
    <w:tbl>
      <w:tblPr>
        <w:tblpPr w:leftFromText="180" w:rightFromText="180" w:vertAnchor="text" w:horzAnchor="page" w:tblpX="1160" w:tblpY="333"/>
        <w:tblW w:w="8505" w:type="dxa"/>
        <w:tblLook w:val="04A0" w:firstRow="1" w:lastRow="0" w:firstColumn="1" w:lastColumn="0" w:noHBand="0" w:noVBand="1"/>
      </w:tblPr>
      <w:tblGrid>
        <w:gridCol w:w="2516"/>
        <w:gridCol w:w="1261"/>
        <w:gridCol w:w="1261"/>
        <w:gridCol w:w="1261"/>
        <w:gridCol w:w="2206"/>
      </w:tblGrid>
      <w:tr w:rsidR="00331C7F" w:rsidRPr="00331C7F" w14:paraId="59BDA516" w14:textId="77777777" w:rsidTr="00331C7F">
        <w:trPr>
          <w:trHeight w:val="375"/>
        </w:trPr>
        <w:tc>
          <w:tcPr>
            <w:tcW w:w="8505" w:type="dxa"/>
            <w:gridSpan w:val="5"/>
            <w:tcBorders>
              <w:top w:val="single" w:sz="8" w:space="0" w:color="auto"/>
              <w:left w:val="single" w:sz="8" w:space="0" w:color="auto"/>
              <w:bottom w:val="single" w:sz="4" w:space="0" w:color="auto"/>
              <w:right w:val="single" w:sz="8" w:space="0" w:color="000000"/>
            </w:tcBorders>
            <w:shd w:val="clear" w:color="000000" w:fill="F8CBAD"/>
            <w:noWrap/>
            <w:vAlign w:val="center"/>
            <w:hideMark/>
          </w:tcPr>
          <w:p w14:paraId="3A7FF3ED"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8"/>
                <w:szCs w:val="28"/>
                <w:lang w:eastAsia="en-AE"/>
                <w14:ligatures w14:val="none"/>
              </w:rPr>
            </w:pPr>
            <w:r w:rsidRPr="00331C7F">
              <w:rPr>
                <w:rFonts w:ascii="Times New Roman" w:eastAsia="Times New Roman" w:hAnsi="Times New Roman" w:cs="Times New Roman"/>
                <w:b/>
                <w:bCs/>
                <w:color w:val="000000"/>
                <w:kern w:val="0"/>
                <w:sz w:val="28"/>
                <w:szCs w:val="28"/>
                <w:lang w:eastAsia="en-AE"/>
                <w14:ligatures w14:val="none"/>
              </w:rPr>
              <w:t>Liquidity Ratios</w:t>
            </w:r>
          </w:p>
        </w:tc>
      </w:tr>
      <w:tr w:rsidR="00331C7F" w:rsidRPr="00331C7F" w14:paraId="54C6355F" w14:textId="77777777" w:rsidTr="00331C7F">
        <w:trPr>
          <w:trHeight w:val="315"/>
        </w:trPr>
        <w:tc>
          <w:tcPr>
            <w:tcW w:w="2516" w:type="dxa"/>
            <w:tcBorders>
              <w:top w:val="nil"/>
              <w:left w:val="single" w:sz="8" w:space="0" w:color="auto"/>
              <w:bottom w:val="single" w:sz="4" w:space="0" w:color="auto"/>
              <w:right w:val="single" w:sz="4" w:space="0" w:color="auto"/>
            </w:tcBorders>
            <w:shd w:val="clear" w:color="auto" w:fill="auto"/>
            <w:noWrap/>
            <w:vAlign w:val="center"/>
            <w:hideMark/>
          </w:tcPr>
          <w:p w14:paraId="5B731C99"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 </w:t>
            </w:r>
          </w:p>
        </w:tc>
        <w:tc>
          <w:tcPr>
            <w:tcW w:w="3783" w:type="dxa"/>
            <w:gridSpan w:val="3"/>
            <w:tcBorders>
              <w:top w:val="single" w:sz="4" w:space="0" w:color="auto"/>
              <w:left w:val="nil"/>
              <w:bottom w:val="single" w:sz="4" w:space="0" w:color="auto"/>
              <w:right w:val="single" w:sz="4" w:space="0" w:color="000000"/>
            </w:tcBorders>
            <w:shd w:val="clear" w:color="000000" w:fill="E2EFDA"/>
            <w:noWrap/>
            <w:vAlign w:val="center"/>
            <w:hideMark/>
          </w:tcPr>
          <w:p w14:paraId="6A1D1117"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4"/>
                <w:szCs w:val="24"/>
                <w:lang w:eastAsia="en-AE"/>
                <w14:ligatures w14:val="none"/>
              </w:rPr>
            </w:pPr>
            <w:r w:rsidRPr="00331C7F">
              <w:rPr>
                <w:rFonts w:ascii="Times New Roman" w:eastAsia="Times New Roman" w:hAnsi="Times New Roman" w:cs="Times New Roman"/>
                <w:b/>
                <w:bCs/>
                <w:color w:val="000000"/>
                <w:kern w:val="0"/>
                <w:sz w:val="24"/>
                <w:szCs w:val="24"/>
                <w:lang w:eastAsia="en-AE"/>
                <w14:ligatures w14:val="none"/>
              </w:rPr>
              <w:t>Atlas Honda Limited</w:t>
            </w:r>
          </w:p>
        </w:tc>
        <w:tc>
          <w:tcPr>
            <w:tcW w:w="2206" w:type="dxa"/>
            <w:tcBorders>
              <w:top w:val="nil"/>
              <w:left w:val="nil"/>
              <w:bottom w:val="single" w:sz="4" w:space="0" w:color="auto"/>
              <w:right w:val="single" w:sz="8" w:space="0" w:color="auto"/>
            </w:tcBorders>
            <w:shd w:val="clear" w:color="000000" w:fill="E2EFDA"/>
            <w:noWrap/>
            <w:vAlign w:val="center"/>
            <w:hideMark/>
          </w:tcPr>
          <w:p w14:paraId="782594B1"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4"/>
                <w:szCs w:val="24"/>
                <w:lang w:eastAsia="en-AE"/>
                <w14:ligatures w14:val="none"/>
              </w:rPr>
            </w:pPr>
            <w:r w:rsidRPr="00331C7F">
              <w:rPr>
                <w:rFonts w:ascii="Times New Roman" w:eastAsia="Times New Roman" w:hAnsi="Times New Roman" w:cs="Times New Roman"/>
                <w:b/>
                <w:bCs/>
                <w:color w:val="000000"/>
                <w:kern w:val="0"/>
                <w:sz w:val="24"/>
                <w:szCs w:val="24"/>
                <w:lang w:eastAsia="en-AE"/>
                <w14:ligatures w14:val="none"/>
              </w:rPr>
              <w:t>Indus Motors</w:t>
            </w:r>
          </w:p>
        </w:tc>
      </w:tr>
      <w:tr w:rsidR="00331C7F" w:rsidRPr="00331C7F" w14:paraId="328F203C" w14:textId="77777777" w:rsidTr="00331C7F">
        <w:trPr>
          <w:trHeight w:val="315"/>
        </w:trPr>
        <w:tc>
          <w:tcPr>
            <w:tcW w:w="2516" w:type="dxa"/>
            <w:tcBorders>
              <w:top w:val="nil"/>
              <w:left w:val="single" w:sz="8" w:space="0" w:color="auto"/>
              <w:bottom w:val="single" w:sz="4" w:space="0" w:color="auto"/>
              <w:right w:val="single" w:sz="4" w:space="0" w:color="auto"/>
            </w:tcBorders>
            <w:shd w:val="clear" w:color="000000" w:fill="BDD7EE"/>
            <w:noWrap/>
            <w:vAlign w:val="center"/>
            <w:hideMark/>
          </w:tcPr>
          <w:p w14:paraId="52FA6D14"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 </w:t>
            </w:r>
          </w:p>
        </w:tc>
        <w:tc>
          <w:tcPr>
            <w:tcW w:w="1261" w:type="dxa"/>
            <w:tcBorders>
              <w:top w:val="nil"/>
              <w:left w:val="nil"/>
              <w:bottom w:val="single" w:sz="4" w:space="0" w:color="auto"/>
              <w:right w:val="single" w:sz="4" w:space="0" w:color="auto"/>
            </w:tcBorders>
            <w:shd w:val="clear" w:color="auto" w:fill="auto"/>
            <w:noWrap/>
            <w:vAlign w:val="center"/>
            <w:hideMark/>
          </w:tcPr>
          <w:p w14:paraId="6C3783DC"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4"/>
                <w:szCs w:val="24"/>
                <w:lang w:eastAsia="en-AE"/>
                <w14:ligatures w14:val="none"/>
              </w:rPr>
            </w:pPr>
            <w:r w:rsidRPr="00331C7F">
              <w:rPr>
                <w:rFonts w:ascii="Times New Roman" w:eastAsia="Times New Roman" w:hAnsi="Times New Roman" w:cs="Times New Roman"/>
                <w:b/>
                <w:bCs/>
                <w:color w:val="000000"/>
                <w:kern w:val="0"/>
                <w:sz w:val="24"/>
                <w:szCs w:val="24"/>
                <w:lang w:eastAsia="en-AE"/>
                <w14:ligatures w14:val="none"/>
              </w:rPr>
              <w:t>2023</w:t>
            </w:r>
          </w:p>
        </w:tc>
        <w:tc>
          <w:tcPr>
            <w:tcW w:w="1261" w:type="dxa"/>
            <w:tcBorders>
              <w:top w:val="nil"/>
              <w:left w:val="nil"/>
              <w:bottom w:val="single" w:sz="4" w:space="0" w:color="auto"/>
              <w:right w:val="single" w:sz="4" w:space="0" w:color="auto"/>
            </w:tcBorders>
            <w:shd w:val="clear" w:color="auto" w:fill="auto"/>
            <w:noWrap/>
            <w:vAlign w:val="center"/>
            <w:hideMark/>
          </w:tcPr>
          <w:p w14:paraId="28CA88D5"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4"/>
                <w:szCs w:val="24"/>
                <w:lang w:eastAsia="en-AE"/>
                <w14:ligatures w14:val="none"/>
              </w:rPr>
            </w:pPr>
            <w:r w:rsidRPr="00331C7F">
              <w:rPr>
                <w:rFonts w:ascii="Times New Roman" w:eastAsia="Times New Roman" w:hAnsi="Times New Roman" w:cs="Times New Roman"/>
                <w:b/>
                <w:bCs/>
                <w:color w:val="000000"/>
                <w:kern w:val="0"/>
                <w:sz w:val="24"/>
                <w:szCs w:val="24"/>
                <w:lang w:eastAsia="en-AE"/>
                <w14:ligatures w14:val="none"/>
              </w:rPr>
              <w:t>2024</w:t>
            </w:r>
          </w:p>
        </w:tc>
        <w:tc>
          <w:tcPr>
            <w:tcW w:w="1261" w:type="dxa"/>
            <w:tcBorders>
              <w:top w:val="nil"/>
              <w:left w:val="nil"/>
              <w:bottom w:val="single" w:sz="4" w:space="0" w:color="auto"/>
              <w:right w:val="single" w:sz="4" w:space="0" w:color="auto"/>
            </w:tcBorders>
            <w:shd w:val="clear" w:color="auto" w:fill="auto"/>
            <w:noWrap/>
            <w:vAlign w:val="center"/>
            <w:hideMark/>
          </w:tcPr>
          <w:p w14:paraId="7CF01B3B"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4"/>
                <w:szCs w:val="24"/>
                <w:lang w:eastAsia="en-AE"/>
                <w14:ligatures w14:val="none"/>
              </w:rPr>
            </w:pPr>
            <w:r w:rsidRPr="00331C7F">
              <w:rPr>
                <w:rFonts w:ascii="Times New Roman" w:eastAsia="Times New Roman" w:hAnsi="Times New Roman" w:cs="Times New Roman"/>
                <w:b/>
                <w:bCs/>
                <w:color w:val="000000"/>
                <w:kern w:val="0"/>
                <w:sz w:val="24"/>
                <w:szCs w:val="24"/>
                <w:lang w:eastAsia="en-AE"/>
                <w14:ligatures w14:val="none"/>
              </w:rPr>
              <w:t>2025</w:t>
            </w:r>
          </w:p>
        </w:tc>
        <w:tc>
          <w:tcPr>
            <w:tcW w:w="2206" w:type="dxa"/>
            <w:tcBorders>
              <w:top w:val="nil"/>
              <w:left w:val="nil"/>
              <w:bottom w:val="single" w:sz="4" w:space="0" w:color="auto"/>
              <w:right w:val="single" w:sz="8" w:space="0" w:color="auto"/>
            </w:tcBorders>
            <w:shd w:val="clear" w:color="auto" w:fill="auto"/>
            <w:noWrap/>
            <w:vAlign w:val="center"/>
            <w:hideMark/>
          </w:tcPr>
          <w:p w14:paraId="2251AE0E" w14:textId="77777777" w:rsidR="00331C7F" w:rsidRPr="00331C7F" w:rsidRDefault="00331C7F" w:rsidP="00F146FB">
            <w:pPr>
              <w:spacing w:after="0" w:line="240" w:lineRule="auto"/>
              <w:jc w:val="both"/>
              <w:rPr>
                <w:rFonts w:ascii="Times New Roman" w:eastAsia="Times New Roman" w:hAnsi="Times New Roman" w:cs="Times New Roman"/>
                <w:b/>
                <w:bCs/>
                <w:color w:val="000000"/>
                <w:kern w:val="0"/>
                <w:sz w:val="24"/>
                <w:szCs w:val="24"/>
                <w:lang w:eastAsia="en-AE"/>
                <w14:ligatures w14:val="none"/>
              </w:rPr>
            </w:pPr>
            <w:r w:rsidRPr="00331C7F">
              <w:rPr>
                <w:rFonts w:ascii="Times New Roman" w:eastAsia="Times New Roman" w:hAnsi="Times New Roman" w:cs="Times New Roman"/>
                <w:b/>
                <w:bCs/>
                <w:color w:val="000000"/>
                <w:kern w:val="0"/>
                <w:sz w:val="24"/>
                <w:szCs w:val="24"/>
                <w:lang w:eastAsia="en-AE"/>
                <w14:ligatures w14:val="none"/>
              </w:rPr>
              <w:t>2025</w:t>
            </w:r>
          </w:p>
        </w:tc>
      </w:tr>
      <w:tr w:rsidR="00331C7F" w:rsidRPr="00331C7F" w14:paraId="46C88579" w14:textId="77777777" w:rsidTr="00331C7F">
        <w:trPr>
          <w:trHeight w:val="300"/>
        </w:trPr>
        <w:tc>
          <w:tcPr>
            <w:tcW w:w="2516" w:type="dxa"/>
            <w:tcBorders>
              <w:top w:val="nil"/>
              <w:left w:val="single" w:sz="8" w:space="0" w:color="auto"/>
              <w:bottom w:val="single" w:sz="4" w:space="0" w:color="auto"/>
              <w:right w:val="single" w:sz="4" w:space="0" w:color="auto"/>
            </w:tcBorders>
            <w:shd w:val="clear" w:color="000000" w:fill="BDD7EE"/>
            <w:noWrap/>
            <w:vAlign w:val="center"/>
            <w:hideMark/>
          </w:tcPr>
          <w:p w14:paraId="37D46CC6"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Current Ratio</w:t>
            </w:r>
          </w:p>
        </w:tc>
        <w:tc>
          <w:tcPr>
            <w:tcW w:w="1261" w:type="dxa"/>
            <w:tcBorders>
              <w:top w:val="nil"/>
              <w:left w:val="nil"/>
              <w:bottom w:val="single" w:sz="4" w:space="0" w:color="auto"/>
              <w:right w:val="single" w:sz="4" w:space="0" w:color="auto"/>
            </w:tcBorders>
            <w:shd w:val="clear" w:color="auto" w:fill="auto"/>
            <w:noWrap/>
            <w:vAlign w:val="center"/>
            <w:hideMark/>
          </w:tcPr>
          <w:p w14:paraId="6B5DACA3"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1.25</w:t>
            </w:r>
          </w:p>
        </w:tc>
        <w:tc>
          <w:tcPr>
            <w:tcW w:w="1261" w:type="dxa"/>
            <w:tcBorders>
              <w:top w:val="nil"/>
              <w:left w:val="nil"/>
              <w:bottom w:val="single" w:sz="4" w:space="0" w:color="auto"/>
              <w:right w:val="single" w:sz="4" w:space="0" w:color="auto"/>
            </w:tcBorders>
            <w:shd w:val="clear" w:color="auto" w:fill="auto"/>
            <w:noWrap/>
            <w:vAlign w:val="center"/>
            <w:hideMark/>
          </w:tcPr>
          <w:p w14:paraId="03B4D8B6"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1.39</w:t>
            </w:r>
          </w:p>
        </w:tc>
        <w:tc>
          <w:tcPr>
            <w:tcW w:w="1261" w:type="dxa"/>
            <w:tcBorders>
              <w:top w:val="nil"/>
              <w:left w:val="nil"/>
              <w:bottom w:val="single" w:sz="4" w:space="0" w:color="auto"/>
              <w:right w:val="single" w:sz="4" w:space="0" w:color="auto"/>
            </w:tcBorders>
            <w:shd w:val="clear" w:color="auto" w:fill="auto"/>
            <w:noWrap/>
            <w:vAlign w:val="center"/>
            <w:hideMark/>
          </w:tcPr>
          <w:p w14:paraId="4BEA7C62"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1.51</w:t>
            </w:r>
          </w:p>
        </w:tc>
        <w:tc>
          <w:tcPr>
            <w:tcW w:w="2206" w:type="dxa"/>
            <w:tcBorders>
              <w:top w:val="nil"/>
              <w:left w:val="nil"/>
              <w:bottom w:val="single" w:sz="4" w:space="0" w:color="auto"/>
              <w:right w:val="single" w:sz="8" w:space="0" w:color="auto"/>
            </w:tcBorders>
            <w:shd w:val="clear" w:color="auto" w:fill="auto"/>
            <w:noWrap/>
            <w:vAlign w:val="center"/>
            <w:hideMark/>
          </w:tcPr>
          <w:p w14:paraId="7DB29344"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1.50</w:t>
            </w:r>
          </w:p>
        </w:tc>
      </w:tr>
      <w:tr w:rsidR="00331C7F" w:rsidRPr="00331C7F" w14:paraId="5ED3FAE3" w14:textId="77777777" w:rsidTr="00331C7F">
        <w:trPr>
          <w:trHeight w:val="315"/>
        </w:trPr>
        <w:tc>
          <w:tcPr>
            <w:tcW w:w="2516" w:type="dxa"/>
            <w:tcBorders>
              <w:top w:val="nil"/>
              <w:left w:val="single" w:sz="8" w:space="0" w:color="auto"/>
              <w:bottom w:val="single" w:sz="8" w:space="0" w:color="auto"/>
              <w:right w:val="single" w:sz="4" w:space="0" w:color="auto"/>
            </w:tcBorders>
            <w:shd w:val="clear" w:color="000000" w:fill="BDD7EE"/>
            <w:noWrap/>
            <w:vAlign w:val="center"/>
            <w:hideMark/>
          </w:tcPr>
          <w:p w14:paraId="15B550D8"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Acid Test Ratio</w:t>
            </w:r>
          </w:p>
        </w:tc>
        <w:tc>
          <w:tcPr>
            <w:tcW w:w="1261" w:type="dxa"/>
            <w:tcBorders>
              <w:top w:val="nil"/>
              <w:left w:val="nil"/>
              <w:bottom w:val="single" w:sz="8" w:space="0" w:color="auto"/>
              <w:right w:val="single" w:sz="4" w:space="0" w:color="auto"/>
            </w:tcBorders>
            <w:shd w:val="clear" w:color="auto" w:fill="auto"/>
            <w:noWrap/>
            <w:vAlign w:val="center"/>
            <w:hideMark/>
          </w:tcPr>
          <w:p w14:paraId="67EB38CC"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1.08</w:t>
            </w:r>
          </w:p>
        </w:tc>
        <w:tc>
          <w:tcPr>
            <w:tcW w:w="1261" w:type="dxa"/>
            <w:tcBorders>
              <w:top w:val="nil"/>
              <w:left w:val="nil"/>
              <w:bottom w:val="single" w:sz="8" w:space="0" w:color="auto"/>
              <w:right w:val="single" w:sz="4" w:space="0" w:color="auto"/>
            </w:tcBorders>
            <w:shd w:val="clear" w:color="auto" w:fill="auto"/>
            <w:noWrap/>
            <w:vAlign w:val="center"/>
            <w:hideMark/>
          </w:tcPr>
          <w:p w14:paraId="45EECB24"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1.18</w:t>
            </w:r>
          </w:p>
        </w:tc>
        <w:tc>
          <w:tcPr>
            <w:tcW w:w="1261" w:type="dxa"/>
            <w:tcBorders>
              <w:top w:val="nil"/>
              <w:left w:val="nil"/>
              <w:bottom w:val="single" w:sz="8" w:space="0" w:color="auto"/>
              <w:right w:val="single" w:sz="4" w:space="0" w:color="auto"/>
            </w:tcBorders>
            <w:shd w:val="clear" w:color="auto" w:fill="auto"/>
            <w:noWrap/>
            <w:vAlign w:val="center"/>
            <w:hideMark/>
          </w:tcPr>
          <w:p w14:paraId="74F40688"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1.34</w:t>
            </w:r>
          </w:p>
        </w:tc>
        <w:tc>
          <w:tcPr>
            <w:tcW w:w="2206" w:type="dxa"/>
            <w:tcBorders>
              <w:top w:val="nil"/>
              <w:left w:val="nil"/>
              <w:bottom w:val="single" w:sz="8" w:space="0" w:color="auto"/>
              <w:right w:val="single" w:sz="8" w:space="0" w:color="auto"/>
            </w:tcBorders>
            <w:shd w:val="clear" w:color="auto" w:fill="auto"/>
            <w:noWrap/>
            <w:vAlign w:val="center"/>
            <w:hideMark/>
          </w:tcPr>
          <w:p w14:paraId="50AB832B" w14:textId="77777777" w:rsidR="00331C7F" w:rsidRPr="00331C7F" w:rsidRDefault="00331C7F" w:rsidP="00F146FB">
            <w:pPr>
              <w:spacing w:after="0" w:line="240" w:lineRule="auto"/>
              <w:jc w:val="both"/>
              <w:rPr>
                <w:rFonts w:ascii="Calibri" w:eastAsia="Times New Roman" w:hAnsi="Calibri" w:cs="Calibri"/>
                <w:color w:val="000000"/>
                <w:kern w:val="0"/>
                <w:lang w:eastAsia="en-AE"/>
                <w14:ligatures w14:val="none"/>
              </w:rPr>
            </w:pPr>
            <w:r w:rsidRPr="00331C7F">
              <w:rPr>
                <w:rFonts w:ascii="Calibri" w:eastAsia="Times New Roman" w:hAnsi="Calibri" w:cs="Calibri"/>
                <w:color w:val="000000"/>
                <w:kern w:val="0"/>
                <w:lang w:eastAsia="en-AE"/>
                <w14:ligatures w14:val="none"/>
              </w:rPr>
              <w:t>1.30</w:t>
            </w:r>
          </w:p>
        </w:tc>
      </w:tr>
    </w:tbl>
    <w:p w14:paraId="320B1804" w14:textId="77777777" w:rsidR="00331C7F" w:rsidRDefault="00331C7F" w:rsidP="00F146FB">
      <w:pPr>
        <w:pStyle w:val="NormalWeb"/>
        <w:ind w:left="720"/>
        <w:jc w:val="both"/>
        <w:rPr>
          <w:color w:val="000000" w:themeColor="text1"/>
        </w:rPr>
      </w:pPr>
    </w:p>
    <w:p w14:paraId="4CFCE1A6" w14:textId="77777777" w:rsidR="00331C7F" w:rsidRDefault="00331C7F" w:rsidP="00F146FB">
      <w:pPr>
        <w:pStyle w:val="NormalWeb"/>
        <w:ind w:left="720"/>
        <w:jc w:val="both"/>
        <w:rPr>
          <w:color w:val="000000" w:themeColor="text1"/>
        </w:rPr>
      </w:pPr>
    </w:p>
    <w:p w14:paraId="14D31AB4" w14:textId="77777777" w:rsidR="00331C7F" w:rsidRDefault="00331C7F" w:rsidP="00F146FB">
      <w:pPr>
        <w:pStyle w:val="NormalWeb"/>
        <w:ind w:left="720"/>
        <w:jc w:val="both"/>
        <w:rPr>
          <w:color w:val="000000" w:themeColor="text1"/>
        </w:rPr>
      </w:pPr>
    </w:p>
    <w:p w14:paraId="6A1751E0" w14:textId="77777777" w:rsidR="00331C7F" w:rsidRDefault="00331C7F" w:rsidP="00F146FB">
      <w:pPr>
        <w:pStyle w:val="NormalWeb"/>
        <w:ind w:left="720"/>
        <w:jc w:val="both"/>
        <w:rPr>
          <w:color w:val="000000" w:themeColor="text1"/>
        </w:rPr>
      </w:pPr>
    </w:p>
    <w:p w14:paraId="63B262BA" w14:textId="77777777" w:rsidR="00331C7F" w:rsidRPr="00331C7F" w:rsidRDefault="00331C7F" w:rsidP="00CB00E1">
      <w:pPr>
        <w:tabs>
          <w:tab w:val="left" w:pos="3970"/>
        </w:tabs>
        <w:jc w:val="center"/>
        <w:rPr>
          <w:rFonts w:ascii="Times New Roman" w:hAnsi="Times New Roman" w:cs="Times New Roman"/>
          <w:i/>
          <w:color w:val="000000" w:themeColor="text1"/>
          <w:sz w:val="24"/>
          <w:szCs w:val="24"/>
        </w:rPr>
      </w:pPr>
      <w:r w:rsidRPr="00331C7F">
        <w:rPr>
          <w:rFonts w:ascii="Times New Roman" w:hAnsi="Times New Roman" w:cs="Times New Roman"/>
          <w:i/>
          <w:color w:val="000000" w:themeColor="text1"/>
          <w:sz w:val="24"/>
          <w:szCs w:val="24"/>
        </w:rPr>
        <w:t>Table1: Liquidity Ratio</w:t>
      </w:r>
    </w:p>
    <w:p w14:paraId="55FFED53" w14:textId="77777777" w:rsidR="00331C7F" w:rsidRPr="00331C7F" w:rsidRDefault="00331C7F" w:rsidP="00F146FB">
      <w:pPr>
        <w:pStyle w:val="NormalWeb"/>
        <w:ind w:left="720"/>
        <w:jc w:val="both"/>
        <w:rPr>
          <w:color w:val="000000" w:themeColor="text1"/>
        </w:rPr>
      </w:pPr>
    </w:p>
    <w:p w14:paraId="49717FF4" w14:textId="6BF179F2" w:rsidR="000E2405" w:rsidRDefault="00331C7F" w:rsidP="00F146FB">
      <w:pPr>
        <w:jc w:val="both"/>
        <w:rPr>
          <w:color w:val="000000" w:themeColor="text1"/>
        </w:rPr>
      </w:pPr>
      <w:r>
        <w:rPr>
          <w:noProof/>
        </w:rPr>
        <w:drawing>
          <wp:inline distT="0" distB="0" distL="0" distR="0" wp14:anchorId="29E01B39" wp14:editId="719DBD79">
            <wp:extent cx="5604051" cy="2302701"/>
            <wp:effectExtent l="0" t="0" r="15875" b="2540"/>
            <wp:docPr id="1268919445" name="Chart 1">
              <a:extLst xmlns:a="http://schemas.openxmlformats.org/drawingml/2006/main">
                <a:ext uri="{FF2B5EF4-FFF2-40B4-BE49-F238E27FC236}">
                  <a16:creationId xmlns:a16="http://schemas.microsoft.com/office/drawing/2014/main" id="{F12B75B9-AF8D-1E76-1806-57E60B7F89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2D008E" w14:textId="77777777" w:rsidR="00331C7F" w:rsidRPr="00331C7F" w:rsidRDefault="00331C7F" w:rsidP="00F146FB">
      <w:pPr>
        <w:tabs>
          <w:tab w:val="left" w:pos="3970"/>
        </w:tabs>
        <w:jc w:val="both"/>
        <w:rPr>
          <w:rFonts w:ascii="Times New Roman" w:hAnsi="Times New Roman" w:cs="Times New Roman"/>
          <w:i/>
          <w:color w:val="000000" w:themeColor="text1"/>
          <w:sz w:val="24"/>
          <w:szCs w:val="24"/>
        </w:rPr>
      </w:pPr>
      <w:r w:rsidRPr="00331C7F">
        <w:rPr>
          <w:rFonts w:ascii="Times New Roman" w:hAnsi="Times New Roman" w:cs="Times New Roman"/>
          <w:i/>
          <w:color w:val="000000" w:themeColor="text1"/>
          <w:sz w:val="24"/>
          <w:szCs w:val="24"/>
        </w:rPr>
        <w:t xml:space="preserve">                                                                   Figure1: Liquidity Ratio</w:t>
      </w:r>
    </w:p>
    <w:p w14:paraId="3E49F2D1" w14:textId="77777777" w:rsidR="00331C7F" w:rsidRPr="00331C7F" w:rsidRDefault="00331C7F" w:rsidP="00F146FB">
      <w:pPr>
        <w:jc w:val="both"/>
        <w:rPr>
          <w:color w:val="000000" w:themeColor="text1"/>
        </w:rPr>
      </w:pPr>
    </w:p>
    <w:p w14:paraId="22469E7E" w14:textId="77777777" w:rsidR="000E2405" w:rsidRDefault="000E2405" w:rsidP="00F146FB">
      <w:pPr>
        <w:pStyle w:val="Heading1"/>
        <w:jc w:val="both"/>
        <w:rPr>
          <w:rStyle w:val="Strong"/>
          <w:b w:val="0"/>
          <w:bCs w:val="0"/>
          <w:color w:val="000000" w:themeColor="text1"/>
        </w:rPr>
      </w:pPr>
      <w:bookmarkStart w:id="9" w:name="_Toc215861179"/>
      <w:r w:rsidRPr="00331C7F">
        <w:rPr>
          <w:rStyle w:val="Strong"/>
          <w:b w:val="0"/>
          <w:bCs w:val="0"/>
          <w:color w:val="000000" w:themeColor="text1"/>
        </w:rPr>
        <w:t>2.2 Leverage Ratios</w:t>
      </w:r>
      <w:bookmarkEnd w:id="9"/>
    </w:p>
    <w:p w14:paraId="4EFF5A8B" w14:textId="77777777" w:rsidR="00EB50D7" w:rsidRPr="00EB50D7" w:rsidRDefault="00EB50D7" w:rsidP="00EB50D7"/>
    <w:p w14:paraId="01449049" w14:textId="77777777" w:rsidR="00EB50D7" w:rsidRPr="00EB50D7" w:rsidRDefault="00EB50D7" w:rsidP="00EB50D7">
      <w:pPr>
        <w:spacing w:after="0" w:line="240" w:lineRule="auto"/>
        <w:rPr>
          <w:rFonts w:ascii="Times New Roman" w:eastAsia="Times New Roman" w:hAnsi="Times New Roman" w:cs="Times New Roman"/>
          <w:kern w:val="0"/>
          <w:sz w:val="24"/>
          <w:szCs w:val="24"/>
          <w:lang w:eastAsia="en-AE"/>
          <w14:ligatures w14:val="none"/>
        </w:rPr>
      </w:pPr>
      <w:r w:rsidRPr="00EB50D7">
        <w:rPr>
          <w:rFonts w:ascii="Times New Roman" w:eastAsia="Times New Roman" w:hAnsi="Times New Roman" w:cs="Times New Roman"/>
          <w:kern w:val="0"/>
          <w:sz w:val="24"/>
          <w:szCs w:val="24"/>
          <w:lang w:eastAsia="en-AE"/>
          <w14:ligatures w14:val="none"/>
        </w:rPr>
        <w:t>Leverage ratios show how Atlas Honda manages its debt and equity financing. The debt-to-equity ratio going down or staying the same means that the company is using a conservative financial strategy, relying more on equity and internal funds than on borrowing from outside sources. This method lowers financial risk, which is especially important when interest rates are going up and the economy is not stable. Atlas Honda seems to have less debt than Indus Motors, which makes it more financially stable. But lower leverage also means less financial gearing, which could make it harder to grow quickly or branch out into new areas. Overall, the company's leverage structure is safe and long-lasting.</w:t>
      </w:r>
    </w:p>
    <w:p w14:paraId="50C527B5" w14:textId="77777777" w:rsidR="00EB50D7" w:rsidRPr="00EB50D7" w:rsidRDefault="00EB50D7" w:rsidP="00EB50D7"/>
    <w:p w14:paraId="7905BAE1" w14:textId="1DDB9328" w:rsidR="00CB00E1" w:rsidRPr="00CB00E1" w:rsidRDefault="000E2405" w:rsidP="00CB00E1">
      <w:pPr>
        <w:pStyle w:val="Heading3"/>
        <w:spacing w:before="0" w:line="360" w:lineRule="auto"/>
        <w:jc w:val="both"/>
        <w:rPr>
          <w:color w:val="000000" w:themeColor="text1"/>
        </w:rPr>
      </w:pPr>
      <w:bookmarkStart w:id="10" w:name="_Toc215861180"/>
      <w:r w:rsidRPr="00331C7F">
        <w:rPr>
          <w:rStyle w:val="Strong"/>
          <w:b w:val="0"/>
          <w:bCs w:val="0"/>
          <w:color w:val="000000" w:themeColor="text1"/>
        </w:rPr>
        <w:t>Debt-to-Equit</w:t>
      </w:r>
      <w:bookmarkStart w:id="11" w:name="_Toc215861181"/>
      <w:bookmarkEnd w:id="10"/>
      <w:r w:rsidR="00CB00E1">
        <w:rPr>
          <w:rStyle w:val="Strong"/>
          <w:b w:val="0"/>
          <w:bCs w:val="0"/>
          <w:color w:val="000000" w:themeColor="text1"/>
        </w:rPr>
        <w:t>y</w:t>
      </w:r>
      <w:r w:rsidR="00CB00E1" w:rsidRPr="00CB00E1">
        <w:rPr>
          <w:rFonts w:ascii="Times New Roman" w:eastAsia="Times New Roman" w:hAnsi="Times New Roman" w:cs="Times New Roman"/>
          <w:color w:val="000000" w:themeColor="text1"/>
          <w:kern w:val="0"/>
          <w:lang w:eastAsia="en-AE"/>
          <w14:ligatures w14:val="none"/>
        </w:rPr>
        <w:t xml:space="preserve"> </w:t>
      </w:r>
    </w:p>
    <w:p w14:paraId="6D885545" w14:textId="223C2936" w:rsidR="00CB00E1" w:rsidRDefault="00CB00E1" w:rsidP="00CB00E1">
      <w:pPr>
        <w:pStyle w:val="Heading3"/>
        <w:numPr>
          <w:ilvl w:val="0"/>
          <w:numId w:val="46"/>
        </w:numPr>
        <w:spacing w:before="0" w:line="360" w:lineRule="auto"/>
        <w:jc w:val="both"/>
        <w:rPr>
          <w:rFonts w:ascii="Times New Roman" w:eastAsia="Times New Roman" w:hAnsi="Times New Roman" w:cs="Times New Roman"/>
          <w:color w:val="000000" w:themeColor="text1"/>
          <w:kern w:val="0"/>
          <w:lang w:eastAsia="en-AE"/>
          <w14:ligatures w14:val="none"/>
        </w:rPr>
      </w:pPr>
      <w:r w:rsidRPr="00CB00E1">
        <w:rPr>
          <w:rFonts w:ascii="Times New Roman" w:eastAsia="Times New Roman" w:hAnsi="Times New Roman" w:cs="Times New Roman"/>
          <w:color w:val="000000" w:themeColor="text1"/>
          <w:kern w:val="0"/>
          <w:lang w:eastAsia="en-AE"/>
          <w14:ligatures w14:val="none"/>
        </w:rPr>
        <w:t xml:space="preserve">AHL has a low D/E ratio over three years. </w:t>
      </w:r>
    </w:p>
    <w:p w14:paraId="09D59075" w14:textId="77777777" w:rsidR="00CB00E1" w:rsidRDefault="00CB00E1" w:rsidP="00CB00E1">
      <w:pPr>
        <w:pStyle w:val="Heading3"/>
        <w:numPr>
          <w:ilvl w:val="0"/>
          <w:numId w:val="46"/>
        </w:numPr>
        <w:spacing w:before="0" w:line="360" w:lineRule="auto"/>
        <w:jc w:val="both"/>
        <w:rPr>
          <w:rFonts w:ascii="Times New Roman" w:eastAsia="Times New Roman" w:hAnsi="Times New Roman" w:cs="Times New Roman"/>
          <w:color w:val="000000" w:themeColor="text1"/>
          <w:kern w:val="0"/>
          <w:lang w:eastAsia="en-AE"/>
          <w14:ligatures w14:val="none"/>
        </w:rPr>
      </w:pPr>
      <w:r w:rsidRPr="00CB00E1">
        <w:rPr>
          <w:rFonts w:ascii="Times New Roman" w:eastAsia="Times New Roman" w:hAnsi="Times New Roman" w:cs="Times New Roman"/>
          <w:color w:val="000000" w:themeColor="text1"/>
          <w:kern w:val="0"/>
          <w:lang w:eastAsia="en-AE"/>
          <w14:ligatures w14:val="none"/>
        </w:rPr>
        <w:t>This shows that the company has a conservative capital structure.</w:t>
      </w:r>
    </w:p>
    <w:p w14:paraId="30C77AB2" w14:textId="6FBACF49" w:rsidR="00CB00E1" w:rsidRPr="00CB00E1" w:rsidRDefault="00CB00E1" w:rsidP="00CB00E1">
      <w:pPr>
        <w:pStyle w:val="ListParagraph"/>
        <w:numPr>
          <w:ilvl w:val="0"/>
          <w:numId w:val="46"/>
        </w:numPr>
        <w:spacing w:line="360" w:lineRule="auto"/>
        <w:rPr>
          <w:lang w:eastAsia="en-AE"/>
        </w:rPr>
      </w:pPr>
      <w:r w:rsidRPr="00CB00E1">
        <w:rPr>
          <w:rFonts w:ascii="Times New Roman" w:eastAsia="Times New Roman" w:hAnsi="Times New Roman" w:cs="Times New Roman"/>
          <w:kern w:val="0"/>
          <w:sz w:val="24"/>
          <w:szCs w:val="24"/>
          <w:lang w:eastAsia="en-AE"/>
          <w14:ligatures w14:val="none"/>
        </w:rPr>
        <w:t>Low risk of losing money and not relying too much on debt to pay for things.</w:t>
      </w:r>
    </w:p>
    <w:p w14:paraId="44613FB4" w14:textId="77777777" w:rsidR="00CB00E1" w:rsidRDefault="00CB00E1" w:rsidP="00CB00E1">
      <w:pPr>
        <w:pStyle w:val="Heading3"/>
        <w:spacing w:before="0" w:line="360" w:lineRule="auto"/>
        <w:jc w:val="both"/>
        <w:rPr>
          <w:rFonts w:ascii="Times New Roman" w:eastAsia="Times New Roman" w:hAnsi="Times New Roman" w:cs="Times New Roman"/>
          <w:color w:val="000000" w:themeColor="text1"/>
          <w:kern w:val="0"/>
          <w:lang w:eastAsia="en-AE"/>
          <w14:ligatures w14:val="none"/>
        </w:rPr>
      </w:pPr>
    </w:p>
    <w:p w14:paraId="2EF0FDD3" w14:textId="6E4646D0" w:rsidR="00CB00E1" w:rsidRPr="00CB00E1" w:rsidRDefault="000E2405" w:rsidP="00CB00E1">
      <w:pPr>
        <w:pStyle w:val="Heading3"/>
        <w:spacing w:before="0" w:line="360" w:lineRule="auto"/>
        <w:jc w:val="both"/>
        <w:rPr>
          <w:color w:val="000000" w:themeColor="text1"/>
        </w:rPr>
      </w:pPr>
      <w:r w:rsidRPr="00331C7F">
        <w:rPr>
          <w:rStyle w:val="Strong"/>
          <w:b w:val="0"/>
          <w:bCs w:val="0"/>
          <w:color w:val="000000" w:themeColor="text1"/>
        </w:rPr>
        <w:t>Debt-to-Total Assets</w:t>
      </w:r>
      <w:bookmarkEnd w:id="11"/>
    </w:p>
    <w:p w14:paraId="3594047A" w14:textId="77777777" w:rsidR="00CB00E1" w:rsidRDefault="00CB00E1" w:rsidP="00CB00E1">
      <w:pPr>
        <w:pStyle w:val="NormalWeb"/>
        <w:spacing w:before="0" w:beforeAutospacing="0" w:after="0" w:afterAutospacing="0" w:line="360" w:lineRule="auto"/>
        <w:jc w:val="both"/>
      </w:pPr>
      <w:r w:rsidRPr="00CB00E1">
        <w:t xml:space="preserve">Only a small part of the assets is paid for with debt. </w:t>
      </w:r>
    </w:p>
    <w:p w14:paraId="4B55E6F9" w14:textId="5457563B" w:rsidR="000E2405" w:rsidRDefault="00CB00E1" w:rsidP="00CB00E1">
      <w:pPr>
        <w:pStyle w:val="NormalWeb"/>
        <w:spacing w:before="0" w:beforeAutospacing="0" w:after="0" w:afterAutospacing="0" w:line="360" w:lineRule="auto"/>
        <w:jc w:val="both"/>
      </w:pPr>
      <w:r w:rsidRPr="00CB00E1">
        <w:t xml:space="preserve">The company is stable and has enough </w:t>
      </w:r>
      <w:proofErr w:type="gramStart"/>
      <w:r w:rsidRPr="00CB00E1">
        <w:t>money</w:t>
      </w:r>
      <w:proofErr w:type="gramEnd"/>
    </w:p>
    <w:p w14:paraId="3E24545E" w14:textId="77777777" w:rsidR="00CB00E1" w:rsidRPr="00CB00E1" w:rsidRDefault="00CB00E1" w:rsidP="00CB00E1">
      <w:pPr>
        <w:pStyle w:val="NormalWeb"/>
        <w:spacing w:before="0" w:beforeAutospacing="0" w:after="0" w:afterAutospacing="0" w:line="360" w:lineRule="auto"/>
        <w:jc w:val="both"/>
      </w:pPr>
    </w:p>
    <w:p w14:paraId="3A27DDE1" w14:textId="2677CA9F" w:rsidR="00CB00E1" w:rsidRPr="00CB00E1" w:rsidRDefault="000E2405" w:rsidP="00CB00E1">
      <w:pPr>
        <w:pStyle w:val="Heading3"/>
        <w:spacing w:before="0" w:line="360" w:lineRule="auto"/>
        <w:jc w:val="both"/>
        <w:rPr>
          <w:color w:val="000000" w:themeColor="text1"/>
        </w:rPr>
      </w:pPr>
      <w:bookmarkStart w:id="12" w:name="_Toc215861182"/>
      <w:r w:rsidRPr="00331C7F">
        <w:rPr>
          <w:rStyle w:val="Strong"/>
          <w:b w:val="0"/>
          <w:bCs w:val="0"/>
          <w:color w:val="000000" w:themeColor="text1"/>
        </w:rPr>
        <w:t>Long-term Debt to Total Capital</w:t>
      </w:r>
      <w:bookmarkEnd w:id="12"/>
    </w:p>
    <w:p w14:paraId="4EEF3093" w14:textId="18F77E50" w:rsidR="00CB00E1" w:rsidRPr="00331C7F" w:rsidRDefault="00CB00E1" w:rsidP="00CB00E1">
      <w:pPr>
        <w:pStyle w:val="NormalWeb"/>
        <w:spacing w:before="0" w:beforeAutospacing="0" w:line="360" w:lineRule="auto"/>
        <w:jc w:val="both"/>
        <w:rPr>
          <w:color w:val="000000" w:themeColor="text1"/>
        </w:rPr>
      </w:pPr>
      <w:r w:rsidRPr="00CB00E1">
        <w:t>AHL mainly uses internal financing (reserves + equity) because it has very little long-term debt.</w:t>
      </w:r>
    </w:p>
    <w:tbl>
      <w:tblPr>
        <w:tblW w:w="9710" w:type="dxa"/>
        <w:tblLook w:val="04A0" w:firstRow="1" w:lastRow="0" w:firstColumn="1" w:lastColumn="0" w:noHBand="0" w:noVBand="1"/>
      </w:tblPr>
      <w:tblGrid>
        <w:gridCol w:w="2289"/>
        <w:gridCol w:w="2738"/>
        <w:gridCol w:w="696"/>
        <w:gridCol w:w="696"/>
        <w:gridCol w:w="3291"/>
      </w:tblGrid>
      <w:tr w:rsidR="00C4120D" w:rsidRPr="00331C7F" w14:paraId="6498CCBE" w14:textId="77777777" w:rsidTr="00AB1131">
        <w:trPr>
          <w:trHeight w:val="350"/>
        </w:trPr>
        <w:tc>
          <w:tcPr>
            <w:tcW w:w="9710" w:type="dxa"/>
            <w:gridSpan w:val="5"/>
            <w:tcBorders>
              <w:top w:val="single" w:sz="8" w:space="0" w:color="auto"/>
              <w:left w:val="single" w:sz="8" w:space="0" w:color="auto"/>
              <w:bottom w:val="single" w:sz="4" w:space="0" w:color="auto"/>
              <w:right w:val="single" w:sz="8" w:space="0" w:color="000000"/>
            </w:tcBorders>
            <w:shd w:val="clear" w:color="000000" w:fill="F8CBAD"/>
            <w:noWrap/>
            <w:vAlign w:val="center"/>
            <w:hideMark/>
          </w:tcPr>
          <w:p w14:paraId="5CF95759" w14:textId="77777777" w:rsidR="00C4120D" w:rsidRPr="00E00D28" w:rsidRDefault="00C4120D" w:rsidP="00E00D28">
            <w:pPr>
              <w:spacing w:after="0" w:line="240" w:lineRule="auto"/>
              <w:jc w:val="center"/>
              <w:rPr>
                <w:rFonts w:ascii="Times New Roman" w:eastAsia="Times New Roman" w:hAnsi="Times New Roman" w:cs="Times New Roman"/>
                <w:color w:val="000000" w:themeColor="text1"/>
                <w:sz w:val="24"/>
                <w:szCs w:val="24"/>
              </w:rPr>
            </w:pPr>
            <w:r w:rsidRPr="00E00D28">
              <w:rPr>
                <w:rFonts w:ascii="Times New Roman" w:eastAsia="Times New Roman" w:hAnsi="Times New Roman" w:cs="Times New Roman"/>
                <w:color w:val="000000" w:themeColor="text1"/>
                <w:sz w:val="24"/>
                <w:szCs w:val="24"/>
              </w:rPr>
              <w:t>DEBT RATIO</w:t>
            </w:r>
          </w:p>
        </w:tc>
      </w:tr>
      <w:tr w:rsidR="00C4120D" w:rsidRPr="00331C7F" w14:paraId="5A6262C9" w14:textId="77777777" w:rsidTr="00AB1131">
        <w:trPr>
          <w:trHeight w:val="300"/>
        </w:trPr>
        <w:tc>
          <w:tcPr>
            <w:tcW w:w="2289" w:type="dxa"/>
            <w:tcBorders>
              <w:top w:val="nil"/>
              <w:left w:val="single" w:sz="8" w:space="0" w:color="auto"/>
              <w:bottom w:val="single" w:sz="4" w:space="0" w:color="auto"/>
              <w:right w:val="single" w:sz="4" w:space="0" w:color="auto"/>
            </w:tcBorders>
            <w:noWrap/>
            <w:vAlign w:val="center"/>
            <w:hideMark/>
          </w:tcPr>
          <w:p w14:paraId="54F385F0"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2738" w:type="dxa"/>
            <w:tcBorders>
              <w:top w:val="nil"/>
              <w:left w:val="nil"/>
              <w:bottom w:val="single" w:sz="4" w:space="0" w:color="auto"/>
              <w:right w:val="single" w:sz="4" w:space="0" w:color="auto"/>
            </w:tcBorders>
            <w:shd w:val="clear" w:color="000000" w:fill="E2EFDA"/>
            <w:noWrap/>
            <w:vAlign w:val="center"/>
            <w:hideMark/>
          </w:tcPr>
          <w:p w14:paraId="1D663E21"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Atlas Honda Limited</w:t>
            </w:r>
          </w:p>
        </w:tc>
        <w:tc>
          <w:tcPr>
            <w:tcW w:w="696" w:type="dxa"/>
            <w:tcBorders>
              <w:top w:val="nil"/>
              <w:left w:val="nil"/>
              <w:bottom w:val="single" w:sz="4" w:space="0" w:color="auto"/>
              <w:right w:val="single" w:sz="4" w:space="0" w:color="auto"/>
            </w:tcBorders>
            <w:shd w:val="clear" w:color="000000" w:fill="E2EFDA"/>
            <w:noWrap/>
            <w:vAlign w:val="center"/>
            <w:hideMark/>
          </w:tcPr>
          <w:p w14:paraId="766A27B7"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696" w:type="dxa"/>
            <w:tcBorders>
              <w:top w:val="nil"/>
              <w:left w:val="nil"/>
              <w:bottom w:val="single" w:sz="4" w:space="0" w:color="auto"/>
              <w:right w:val="single" w:sz="4" w:space="0" w:color="auto"/>
            </w:tcBorders>
            <w:shd w:val="clear" w:color="000000" w:fill="E2EFDA"/>
            <w:noWrap/>
            <w:vAlign w:val="center"/>
            <w:hideMark/>
          </w:tcPr>
          <w:p w14:paraId="61828C5E"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3291" w:type="dxa"/>
            <w:tcBorders>
              <w:top w:val="nil"/>
              <w:left w:val="nil"/>
              <w:bottom w:val="single" w:sz="4" w:space="0" w:color="auto"/>
              <w:right w:val="single" w:sz="8" w:space="0" w:color="auto"/>
            </w:tcBorders>
            <w:shd w:val="clear" w:color="000000" w:fill="E2EFDA"/>
            <w:noWrap/>
            <w:vAlign w:val="center"/>
            <w:hideMark/>
          </w:tcPr>
          <w:p w14:paraId="684FD9C6"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Indus Motors</w:t>
            </w:r>
          </w:p>
        </w:tc>
      </w:tr>
      <w:tr w:rsidR="00C4120D" w:rsidRPr="00331C7F" w14:paraId="7F334615" w14:textId="77777777" w:rsidTr="00AB1131">
        <w:trPr>
          <w:trHeight w:val="300"/>
        </w:trPr>
        <w:tc>
          <w:tcPr>
            <w:tcW w:w="2289" w:type="dxa"/>
            <w:tcBorders>
              <w:top w:val="nil"/>
              <w:left w:val="single" w:sz="8" w:space="0" w:color="auto"/>
              <w:bottom w:val="single" w:sz="4" w:space="0" w:color="auto"/>
              <w:right w:val="single" w:sz="4" w:space="0" w:color="auto"/>
            </w:tcBorders>
            <w:noWrap/>
            <w:vAlign w:val="center"/>
            <w:hideMark/>
          </w:tcPr>
          <w:p w14:paraId="0B749B67"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2738" w:type="dxa"/>
            <w:tcBorders>
              <w:top w:val="nil"/>
              <w:left w:val="nil"/>
              <w:bottom w:val="single" w:sz="4" w:space="0" w:color="auto"/>
              <w:right w:val="single" w:sz="4" w:space="0" w:color="auto"/>
            </w:tcBorders>
            <w:noWrap/>
            <w:vAlign w:val="center"/>
            <w:hideMark/>
          </w:tcPr>
          <w:p w14:paraId="137A84DB"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2023</w:t>
            </w:r>
          </w:p>
        </w:tc>
        <w:tc>
          <w:tcPr>
            <w:tcW w:w="696" w:type="dxa"/>
            <w:tcBorders>
              <w:top w:val="nil"/>
              <w:left w:val="nil"/>
              <w:bottom w:val="single" w:sz="4" w:space="0" w:color="auto"/>
              <w:right w:val="single" w:sz="4" w:space="0" w:color="auto"/>
            </w:tcBorders>
            <w:noWrap/>
            <w:vAlign w:val="center"/>
            <w:hideMark/>
          </w:tcPr>
          <w:p w14:paraId="5E476F24"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2024</w:t>
            </w:r>
          </w:p>
        </w:tc>
        <w:tc>
          <w:tcPr>
            <w:tcW w:w="696" w:type="dxa"/>
            <w:tcBorders>
              <w:top w:val="nil"/>
              <w:left w:val="nil"/>
              <w:bottom w:val="single" w:sz="4" w:space="0" w:color="auto"/>
              <w:right w:val="single" w:sz="4" w:space="0" w:color="auto"/>
            </w:tcBorders>
            <w:noWrap/>
            <w:vAlign w:val="center"/>
            <w:hideMark/>
          </w:tcPr>
          <w:p w14:paraId="757FB102"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c>
          <w:tcPr>
            <w:tcW w:w="3291" w:type="dxa"/>
            <w:tcBorders>
              <w:top w:val="nil"/>
              <w:left w:val="nil"/>
              <w:bottom w:val="single" w:sz="4" w:space="0" w:color="auto"/>
              <w:right w:val="single" w:sz="8" w:space="0" w:color="auto"/>
            </w:tcBorders>
            <w:noWrap/>
            <w:vAlign w:val="center"/>
            <w:hideMark/>
          </w:tcPr>
          <w:p w14:paraId="3EB6A060"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r>
      <w:tr w:rsidR="00C4120D" w:rsidRPr="00331C7F" w14:paraId="231067C0" w14:textId="77777777" w:rsidTr="00AB1131">
        <w:trPr>
          <w:trHeight w:val="290"/>
        </w:trPr>
        <w:tc>
          <w:tcPr>
            <w:tcW w:w="2289" w:type="dxa"/>
            <w:tcBorders>
              <w:top w:val="nil"/>
              <w:left w:val="single" w:sz="8" w:space="0" w:color="auto"/>
              <w:bottom w:val="single" w:sz="4" w:space="0" w:color="auto"/>
              <w:right w:val="single" w:sz="4" w:space="0" w:color="auto"/>
            </w:tcBorders>
            <w:shd w:val="clear" w:color="000000" w:fill="F8CBAD"/>
            <w:noWrap/>
            <w:vAlign w:val="center"/>
            <w:hideMark/>
          </w:tcPr>
          <w:p w14:paraId="6D149135"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Debt to Equity Ratio</w:t>
            </w:r>
          </w:p>
        </w:tc>
        <w:tc>
          <w:tcPr>
            <w:tcW w:w="2738" w:type="dxa"/>
            <w:tcBorders>
              <w:top w:val="nil"/>
              <w:left w:val="nil"/>
              <w:bottom w:val="single" w:sz="4" w:space="0" w:color="auto"/>
              <w:right w:val="single" w:sz="4" w:space="0" w:color="auto"/>
            </w:tcBorders>
            <w:noWrap/>
            <w:vAlign w:val="center"/>
            <w:hideMark/>
          </w:tcPr>
          <w:p w14:paraId="49138894"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2.07</w:t>
            </w:r>
          </w:p>
        </w:tc>
        <w:tc>
          <w:tcPr>
            <w:tcW w:w="696" w:type="dxa"/>
            <w:tcBorders>
              <w:top w:val="nil"/>
              <w:left w:val="nil"/>
              <w:bottom w:val="single" w:sz="4" w:space="0" w:color="auto"/>
              <w:right w:val="single" w:sz="4" w:space="0" w:color="auto"/>
            </w:tcBorders>
            <w:noWrap/>
            <w:vAlign w:val="center"/>
            <w:hideMark/>
          </w:tcPr>
          <w:p w14:paraId="0D6B6604"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1.64</w:t>
            </w:r>
          </w:p>
        </w:tc>
        <w:tc>
          <w:tcPr>
            <w:tcW w:w="696" w:type="dxa"/>
            <w:tcBorders>
              <w:top w:val="nil"/>
              <w:left w:val="nil"/>
              <w:bottom w:val="single" w:sz="4" w:space="0" w:color="auto"/>
              <w:right w:val="single" w:sz="4" w:space="0" w:color="auto"/>
            </w:tcBorders>
            <w:noWrap/>
            <w:vAlign w:val="center"/>
            <w:hideMark/>
          </w:tcPr>
          <w:p w14:paraId="6C356F88"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1.40</w:t>
            </w:r>
          </w:p>
        </w:tc>
        <w:tc>
          <w:tcPr>
            <w:tcW w:w="3291" w:type="dxa"/>
            <w:tcBorders>
              <w:top w:val="nil"/>
              <w:left w:val="nil"/>
              <w:bottom w:val="single" w:sz="4" w:space="0" w:color="auto"/>
              <w:right w:val="single" w:sz="8" w:space="0" w:color="auto"/>
            </w:tcBorders>
            <w:noWrap/>
            <w:vAlign w:val="center"/>
            <w:hideMark/>
          </w:tcPr>
          <w:p w14:paraId="5904AA91"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0.84</w:t>
            </w:r>
          </w:p>
        </w:tc>
      </w:tr>
      <w:tr w:rsidR="00C4120D" w:rsidRPr="00331C7F" w14:paraId="15EF5EAA" w14:textId="77777777" w:rsidTr="00AB1131">
        <w:trPr>
          <w:trHeight w:val="300"/>
        </w:trPr>
        <w:tc>
          <w:tcPr>
            <w:tcW w:w="2289" w:type="dxa"/>
            <w:tcBorders>
              <w:top w:val="nil"/>
              <w:left w:val="single" w:sz="8" w:space="0" w:color="auto"/>
              <w:bottom w:val="single" w:sz="8" w:space="0" w:color="auto"/>
              <w:right w:val="single" w:sz="4" w:space="0" w:color="auto"/>
            </w:tcBorders>
            <w:shd w:val="clear" w:color="000000" w:fill="F8CBAD"/>
            <w:noWrap/>
            <w:vAlign w:val="center"/>
            <w:hideMark/>
          </w:tcPr>
          <w:p w14:paraId="4768F9E1"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Debt to Asset Ratio</w:t>
            </w:r>
          </w:p>
        </w:tc>
        <w:tc>
          <w:tcPr>
            <w:tcW w:w="2738" w:type="dxa"/>
            <w:tcBorders>
              <w:top w:val="nil"/>
              <w:left w:val="nil"/>
              <w:bottom w:val="single" w:sz="8" w:space="0" w:color="auto"/>
              <w:right w:val="single" w:sz="4" w:space="0" w:color="auto"/>
            </w:tcBorders>
            <w:noWrap/>
            <w:vAlign w:val="center"/>
            <w:hideMark/>
          </w:tcPr>
          <w:p w14:paraId="2147115F"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0.66</w:t>
            </w:r>
          </w:p>
        </w:tc>
        <w:tc>
          <w:tcPr>
            <w:tcW w:w="696" w:type="dxa"/>
            <w:tcBorders>
              <w:top w:val="nil"/>
              <w:left w:val="nil"/>
              <w:bottom w:val="single" w:sz="8" w:space="0" w:color="auto"/>
              <w:right w:val="single" w:sz="4" w:space="0" w:color="auto"/>
            </w:tcBorders>
            <w:noWrap/>
            <w:vAlign w:val="center"/>
            <w:hideMark/>
          </w:tcPr>
          <w:p w14:paraId="3E721AD1"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0.60</w:t>
            </w:r>
          </w:p>
        </w:tc>
        <w:tc>
          <w:tcPr>
            <w:tcW w:w="696" w:type="dxa"/>
            <w:tcBorders>
              <w:top w:val="nil"/>
              <w:left w:val="nil"/>
              <w:bottom w:val="single" w:sz="8" w:space="0" w:color="auto"/>
              <w:right w:val="single" w:sz="4" w:space="0" w:color="auto"/>
            </w:tcBorders>
            <w:noWrap/>
            <w:vAlign w:val="center"/>
            <w:hideMark/>
          </w:tcPr>
          <w:p w14:paraId="3A7B8B55"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0.56</w:t>
            </w:r>
          </w:p>
        </w:tc>
        <w:tc>
          <w:tcPr>
            <w:tcW w:w="3291" w:type="dxa"/>
            <w:tcBorders>
              <w:top w:val="nil"/>
              <w:left w:val="nil"/>
              <w:bottom w:val="single" w:sz="8" w:space="0" w:color="auto"/>
              <w:right w:val="single" w:sz="8" w:space="0" w:color="auto"/>
            </w:tcBorders>
            <w:noWrap/>
            <w:vAlign w:val="center"/>
            <w:hideMark/>
          </w:tcPr>
          <w:p w14:paraId="309D19B1" w14:textId="77777777" w:rsidR="00C4120D" w:rsidRPr="00331C7F" w:rsidRDefault="00C4120D"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0.35</w:t>
            </w:r>
          </w:p>
        </w:tc>
      </w:tr>
    </w:tbl>
    <w:p w14:paraId="1B0F5E8D" w14:textId="69B58020" w:rsidR="00C4120D" w:rsidRPr="00331C7F" w:rsidRDefault="00C4120D" w:rsidP="00CB00E1">
      <w:pPr>
        <w:tabs>
          <w:tab w:val="left" w:pos="3970"/>
        </w:tabs>
        <w:jc w:val="center"/>
        <w:rPr>
          <w:rFonts w:ascii="Times New Roman" w:hAnsi="Times New Roman" w:cs="Times New Roman"/>
          <w:i/>
          <w:color w:val="000000" w:themeColor="text1"/>
          <w:sz w:val="24"/>
          <w:szCs w:val="24"/>
        </w:rPr>
      </w:pPr>
      <w:r w:rsidRPr="00331C7F">
        <w:rPr>
          <w:rFonts w:ascii="Times New Roman" w:hAnsi="Times New Roman" w:cs="Times New Roman"/>
          <w:i/>
          <w:color w:val="000000" w:themeColor="text1"/>
          <w:sz w:val="24"/>
          <w:szCs w:val="24"/>
        </w:rPr>
        <w:t xml:space="preserve">Table </w:t>
      </w:r>
      <w:r w:rsidR="00F146FB">
        <w:rPr>
          <w:rFonts w:ascii="Times New Roman" w:hAnsi="Times New Roman" w:cs="Times New Roman"/>
          <w:i/>
          <w:color w:val="000000" w:themeColor="text1"/>
          <w:sz w:val="24"/>
          <w:szCs w:val="24"/>
        </w:rPr>
        <w:t>2</w:t>
      </w:r>
      <w:r w:rsidRPr="00331C7F">
        <w:rPr>
          <w:rFonts w:ascii="Times New Roman" w:hAnsi="Times New Roman" w:cs="Times New Roman"/>
          <w:i/>
          <w:color w:val="000000" w:themeColor="text1"/>
          <w:sz w:val="24"/>
          <w:szCs w:val="24"/>
        </w:rPr>
        <w:t>: Debt Ratio</w:t>
      </w:r>
    </w:p>
    <w:p w14:paraId="37AB02F1" w14:textId="77777777" w:rsidR="00C4120D" w:rsidRPr="00331C7F" w:rsidRDefault="00C4120D" w:rsidP="00F146FB">
      <w:pPr>
        <w:tabs>
          <w:tab w:val="left" w:pos="3970"/>
        </w:tabs>
        <w:jc w:val="both"/>
        <w:rPr>
          <w:rFonts w:ascii="Times New Roman" w:hAnsi="Times New Roman" w:cs="Times New Roman"/>
          <w:color w:val="000000" w:themeColor="text1"/>
          <w:sz w:val="24"/>
          <w:szCs w:val="24"/>
        </w:rPr>
      </w:pPr>
    </w:p>
    <w:p w14:paraId="369CA879" w14:textId="77777777" w:rsidR="00C4120D" w:rsidRPr="00331C7F" w:rsidRDefault="00C4120D" w:rsidP="00F146FB">
      <w:pPr>
        <w:tabs>
          <w:tab w:val="left" w:pos="3970"/>
        </w:tabs>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drawing>
          <wp:inline distT="0" distB="0" distL="0" distR="0" wp14:anchorId="70B36F66" wp14:editId="411C3688">
            <wp:extent cx="5943600" cy="2317750"/>
            <wp:effectExtent l="0" t="0" r="0" b="6350"/>
            <wp:docPr id="224561596" name="Chart 1">
              <a:extLst xmlns:a="http://schemas.openxmlformats.org/drawingml/2006/main">
                <a:ext uri="{FF2B5EF4-FFF2-40B4-BE49-F238E27FC236}">
                  <a16:creationId xmlns:a16="http://schemas.microsoft.com/office/drawing/2014/main" id="{66E368FB-C7A3-E93B-4340-72F727B0AC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2F80A64" w14:textId="79C8BF77" w:rsidR="00C4120D" w:rsidRPr="00331C7F" w:rsidRDefault="00C4120D" w:rsidP="00F146FB">
      <w:pPr>
        <w:tabs>
          <w:tab w:val="left" w:pos="3970"/>
        </w:tabs>
        <w:jc w:val="both"/>
        <w:rPr>
          <w:rFonts w:ascii="Times New Roman" w:hAnsi="Times New Roman" w:cs="Times New Roman"/>
          <w:color w:val="000000" w:themeColor="text1"/>
          <w:sz w:val="24"/>
          <w:szCs w:val="24"/>
        </w:rPr>
      </w:pPr>
      <w:r w:rsidRPr="00331C7F">
        <w:rPr>
          <w:rFonts w:ascii="Times New Roman" w:hAnsi="Times New Roman" w:cs="Times New Roman"/>
          <w:color w:val="000000" w:themeColor="text1"/>
          <w:sz w:val="24"/>
          <w:szCs w:val="24"/>
        </w:rPr>
        <w:tab/>
      </w:r>
      <w:r w:rsidRPr="00331C7F">
        <w:rPr>
          <w:rFonts w:ascii="Times New Roman" w:hAnsi="Times New Roman" w:cs="Times New Roman"/>
          <w:i/>
          <w:color w:val="000000" w:themeColor="text1"/>
          <w:sz w:val="24"/>
          <w:szCs w:val="24"/>
        </w:rPr>
        <w:t>Figure</w:t>
      </w:r>
      <w:r w:rsidR="00F146FB">
        <w:rPr>
          <w:rFonts w:ascii="Times New Roman" w:hAnsi="Times New Roman" w:cs="Times New Roman"/>
          <w:i/>
          <w:color w:val="000000" w:themeColor="text1"/>
          <w:sz w:val="24"/>
          <w:szCs w:val="24"/>
        </w:rPr>
        <w:t>2</w:t>
      </w:r>
      <w:r w:rsidRPr="00331C7F">
        <w:rPr>
          <w:rFonts w:ascii="Times New Roman" w:hAnsi="Times New Roman" w:cs="Times New Roman"/>
          <w:i/>
          <w:color w:val="000000" w:themeColor="text1"/>
          <w:sz w:val="24"/>
          <w:szCs w:val="24"/>
        </w:rPr>
        <w:t>: Debt Ratio</w:t>
      </w:r>
    </w:p>
    <w:p w14:paraId="1A1A8FCB" w14:textId="64001A14" w:rsidR="000E2405" w:rsidRDefault="000E2405" w:rsidP="00F146FB">
      <w:pPr>
        <w:jc w:val="both"/>
        <w:rPr>
          <w:color w:val="000000" w:themeColor="text1"/>
        </w:rPr>
      </w:pPr>
    </w:p>
    <w:p w14:paraId="46A65088" w14:textId="0DC45BC2" w:rsidR="00CB00E1" w:rsidRPr="00331C7F" w:rsidRDefault="00CB00E1" w:rsidP="00F146FB">
      <w:pPr>
        <w:jc w:val="both"/>
        <w:rPr>
          <w:color w:val="000000" w:themeColor="text1"/>
        </w:rPr>
      </w:pPr>
    </w:p>
    <w:p w14:paraId="080B1167" w14:textId="3EE29C60" w:rsidR="000E2405" w:rsidRDefault="000E2405" w:rsidP="00F146FB">
      <w:pPr>
        <w:pStyle w:val="Heading1"/>
        <w:jc w:val="both"/>
        <w:rPr>
          <w:rStyle w:val="Strong"/>
          <w:b w:val="0"/>
          <w:bCs w:val="0"/>
          <w:color w:val="000000" w:themeColor="text1"/>
        </w:rPr>
      </w:pPr>
      <w:bookmarkStart w:id="13" w:name="_Toc215861183"/>
      <w:r w:rsidRPr="00331C7F">
        <w:rPr>
          <w:rStyle w:val="Strong"/>
          <w:b w:val="0"/>
          <w:bCs w:val="0"/>
          <w:color w:val="000000" w:themeColor="text1"/>
        </w:rPr>
        <w:t>2.3 Coverage</w:t>
      </w:r>
      <w:r w:rsidR="00CB00E1">
        <w:rPr>
          <w:rStyle w:val="Strong"/>
          <w:b w:val="0"/>
          <w:bCs w:val="0"/>
          <w:color w:val="000000" w:themeColor="text1"/>
        </w:rPr>
        <w:t xml:space="preserve"> </w:t>
      </w:r>
      <w:r w:rsidRPr="00331C7F">
        <w:rPr>
          <w:rStyle w:val="Strong"/>
          <w:b w:val="0"/>
          <w:bCs w:val="0"/>
          <w:color w:val="000000" w:themeColor="text1"/>
        </w:rPr>
        <w:t>Ratio</w:t>
      </w:r>
      <w:bookmarkEnd w:id="13"/>
    </w:p>
    <w:p w14:paraId="2855F233" w14:textId="791D52F0" w:rsidR="00EB50D7" w:rsidRPr="00EB50D7" w:rsidRDefault="00EB50D7" w:rsidP="00EB50D7"/>
    <w:p w14:paraId="2BA747CE" w14:textId="1695DD07" w:rsidR="000E2405" w:rsidRDefault="00EB50D7" w:rsidP="00F146FB">
      <w:pPr>
        <w:pStyle w:val="Heading3"/>
        <w:jc w:val="both"/>
        <w:rPr>
          <w:rStyle w:val="Strong"/>
          <w:b w:val="0"/>
          <w:bCs w:val="0"/>
          <w:color w:val="000000" w:themeColor="text1"/>
        </w:rPr>
      </w:pPr>
      <w:bookmarkStart w:id="14" w:name="_Toc215861184"/>
      <w:r w:rsidRPr="00331C7F">
        <w:rPr>
          <w:noProof/>
        </w:rPr>
        <w:drawing>
          <wp:anchor distT="0" distB="0" distL="114300" distR="114300" simplePos="0" relativeHeight="251660288" behindDoc="0" locked="0" layoutInCell="1" allowOverlap="1" wp14:anchorId="7EC50D46" wp14:editId="7E497145">
            <wp:simplePos x="0" y="0"/>
            <wp:positionH relativeFrom="column">
              <wp:posOffset>4432300</wp:posOffset>
            </wp:positionH>
            <wp:positionV relativeFrom="paragraph">
              <wp:posOffset>46134</wp:posOffset>
            </wp:positionV>
            <wp:extent cx="2171700" cy="685800"/>
            <wp:effectExtent l="0" t="0" r="0" b="0"/>
            <wp:wrapSquare wrapText="bothSides"/>
            <wp:docPr id="12347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59730" name=""/>
                    <pic:cNvPicPr/>
                  </pic:nvPicPr>
                  <pic:blipFill>
                    <a:blip r:embed="rId11">
                      <a:extLst>
                        <a:ext uri="{28A0092B-C50C-407E-A947-70E740481C1C}">
                          <a14:useLocalDpi xmlns:a14="http://schemas.microsoft.com/office/drawing/2010/main" val="0"/>
                        </a:ext>
                      </a:extLst>
                    </a:blip>
                    <a:stretch>
                      <a:fillRect/>
                    </a:stretch>
                  </pic:blipFill>
                  <pic:spPr>
                    <a:xfrm>
                      <a:off x="0" y="0"/>
                      <a:ext cx="2171700" cy="685800"/>
                    </a:xfrm>
                    <a:prstGeom prst="rect">
                      <a:avLst/>
                    </a:prstGeom>
                  </pic:spPr>
                </pic:pic>
              </a:graphicData>
            </a:graphic>
          </wp:anchor>
        </w:drawing>
      </w:r>
      <w:r w:rsidR="000E2405" w:rsidRPr="00331C7F">
        <w:rPr>
          <w:rStyle w:val="Strong"/>
          <w:b w:val="0"/>
          <w:bCs w:val="0"/>
          <w:color w:val="000000" w:themeColor="text1"/>
        </w:rPr>
        <w:t>Interest Coverage Ratio (ICR)</w:t>
      </w:r>
      <w:bookmarkEnd w:id="14"/>
      <w:r w:rsidR="00CB00E1" w:rsidRPr="00CB00E1">
        <w:rPr>
          <w:noProof/>
        </w:rPr>
        <w:t xml:space="preserve"> </w:t>
      </w:r>
    </w:p>
    <w:p w14:paraId="3F20C405" w14:textId="7AB171DE" w:rsidR="00CB00E1" w:rsidRDefault="00CB00E1" w:rsidP="00CB00E1">
      <w:pPr>
        <w:jc w:val="both"/>
      </w:pPr>
    </w:p>
    <w:p w14:paraId="670CBDFE" w14:textId="77777777" w:rsidR="00CB00E1" w:rsidRDefault="00CB00E1" w:rsidP="00CB00E1">
      <w:pPr>
        <w:spacing w:after="0" w:line="276" w:lineRule="auto"/>
        <w:rPr>
          <w:rFonts w:ascii="Times New Roman" w:eastAsia="Times New Roman" w:hAnsi="Times New Roman" w:cs="Times New Roman"/>
          <w:kern w:val="0"/>
          <w:sz w:val="24"/>
          <w:szCs w:val="24"/>
          <w:lang w:eastAsia="en-AE"/>
          <w14:ligatures w14:val="none"/>
        </w:rPr>
      </w:pPr>
      <w:r w:rsidRPr="00CB00E1">
        <w:rPr>
          <w:rFonts w:ascii="Times New Roman" w:eastAsia="Times New Roman" w:hAnsi="Times New Roman" w:cs="Times New Roman"/>
          <w:kern w:val="0"/>
          <w:sz w:val="24"/>
          <w:szCs w:val="24"/>
          <w:lang w:eastAsia="en-AE"/>
          <w14:ligatures w14:val="none"/>
        </w:rPr>
        <w:t xml:space="preserve">AHL has a very high ICR because it has low finance costs. </w:t>
      </w:r>
    </w:p>
    <w:p w14:paraId="6EE1B2BB" w14:textId="77777777" w:rsidR="00CB00E1" w:rsidRDefault="00CB00E1" w:rsidP="00CB00E1">
      <w:pPr>
        <w:spacing w:after="0" w:line="276" w:lineRule="auto"/>
        <w:rPr>
          <w:rFonts w:ascii="Times New Roman" w:eastAsia="Times New Roman" w:hAnsi="Times New Roman" w:cs="Times New Roman"/>
          <w:kern w:val="0"/>
          <w:sz w:val="24"/>
          <w:szCs w:val="24"/>
          <w:lang w:eastAsia="en-AE"/>
          <w14:ligatures w14:val="none"/>
        </w:rPr>
      </w:pPr>
      <w:r w:rsidRPr="00CB00E1">
        <w:rPr>
          <w:rFonts w:ascii="Times New Roman" w:eastAsia="Times New Roman" w:hAnsi="Times New Roman" w:cs="Times New Roman"/>
          <w:kern w:val="0"/>
          <w:sz w:val="24"/>
          <w:szCs w:val="24"/>
          <w:lang w:eastAsia="en-AE"/>
          <w14:ligatures w14:val="none"/>
        </w:rPr>
        <w:t xml:space="preserve">The company can easily pay its interest obligations. </w:t>
      </w:r>
    </w:p>
    <w:p w14:paraId="3844B6AC" w14:textId="63929AA1" w:rsidR="00CB00E1" w:rsidRPr="00331C7F" w:rsidRDefault="00CB00E1" w:rsidP="00CB00E1">
      <w:pPr>
        <w:spacing w:line="276" w:lineRule="auto"/>
        <w:jc w:val="both"/>
      </w:pPr>
      <w:r w:rsidRPr="00CB00E1">
        <w:rPr>
          <w:rFonts w:ascii="Times New Roman" w:eastAsia="Times New Roman" w:hAnsi="Times New Roman" w:cs="Times New Roman"/>
          <w:kern w:val="0"/>
          <w:sz w:val="24"/>
          <w:szCs w:val="24"/>
          <w:lang w:eastAsia="en-AE"/>
          <w14:ligatures w14:val="none"/>
        </w:rPr>
        <w:t>This means that the company is not likely to go bankrupt.</w:t>
      </w:r>
    </w:p>
    <w:p w14:paraId="0D6EDE1E" w14:textId="77777777" w:rsidR="000E2405" w:rsidRDefault="000E2405" w:rsidP="00CB00E1">
      <w:pPr>
        <w:pStyle w:val="NormalWeb"/>
        <w:spacing w:line="276" w:lineRule="auto"/>
        <w:jc w:val="both"/>
        <w:rPr>
          <w:color w:val="000000" w:themeColor="text1"/>
        </w:rPr>
      </w:pPr>
      <w:r w:rsidRPr="00331C7F">
        <w:rPr>
          <w:color w:val="000000" w:themeColor="text1"/>
        </w:rPr>
        <w:t>Indus Motors:</w:t>
      </w:r>
    </w:p>
    <w:p w14:paraId="1C83F6BD" w14:textId="067C6353" w:rsidR="00CB00E1" w:rsidRDefault="00CB00E1" w:rsidP="00CB00E1">
      <w:pPr>
        <w:spacing w:after="0" w:line="276" w:lineRule="auto"/>
        <w:rPr>
          <w:rFonts w:ascii="Times New Roman" w:eastAsia="Times New Roman" w:hAnsi="Times New Roman" w:cs="Times New Roman"/>
          <w:kern w:val="0"/>
          <w:sz w:val="24"/>
          <w:szCs w:val="24"/>
          <w:lang w:eastAsia="en-AE"/>
          <w14:ligatures w14:val="none"/>
        </w:rPr>
      </w:pPr>
      <w:r w:rsidRPr="00CB00E1">
        <w:rPr>
          <w:rFonts w:ascii="Times New Roman" w:eastAsia="Times New Roman" w:hAnsi="Times New Roman" w:cs="Times New Roman"/>
          <w:kern w:val="0"/>
          <w:sz w:val="24"/>
          <w:szCs w:val="24"/>
          <w:lang w:eastAsia="en-AE"/>
          <w14:ligatures w14:val="none"/>
        </w:rPr>
        <w:t xml:space="preserve">Also has a high ICR because it has low financing costs. </w:t>
      </w:r>
      <w:r w:rsidRPr="00CB00E1">
        <w:rPr>
          <w:rFonts w:ascii="Times New Roman" w:eastAsia="Times New Roman" w:hAnsi="Times New Roman" w:cs="Times New Roman"/>
          <w:kern w:val="0"/>
          <w:sz w:val="24"/>
          <w:szCs w:val="24"/>
          <w:lang w:eastAsia="en-AE"/>
          <w14:ligatures w14:val="none"/>
        </w:rPr>
        <w:br/>
        <w:t>Both companies don't rely on borrowed money very much.</w:t>
      </w:r>
    </w:p>
    <w:p w14:paraId="77C38976" w14:textId="77777777" w:rsidR="00CB00E1" w:rsidRPr="00CB00E1" w:rsidRDefault="00CB00E1" w:rsidP="00CB00E1">
      <w:pPr>
        <w:spacing w:after="0" w:line="240" w:lineRule="auto"/>
        <w:rPr>
          <w:rFonts w:ascii="Times New Roman" w:eastAsia="Times New Roman" w:hAnsi="Times New Roman" w:cs="Times New Roman"/>
          <w:kern w:val="0"/>
          <w:sz w:val="24"/>
          <w:szCs w:val="24"/>
          <w:lang w:eastAsia="en-AE"/>
          <w14:ligatures w14:val="none"/>
        </w:rPr>
      </w:pPr>
    </w:p>
    <w:tbl>
      <w:tblPr>
        <w:tblpPr w:leftFromText="180" w:rightFromText="180" w:vertAnchor="text" w:horzAnchor="margin" w:tblpY="-85"/>
        <w:tblW w:w="9525" w:type="dxa"/>
        <w:tblLook w:val="04A0" w:firstRow="1" w:lastRow="0" w:firstColumn="1" w:lastColumn="0" w:noHBand="0" w:noVBand="1"/>
      </w:tblPr>
      <w:tblGrid>
        <w:gridCol w:w="3055"/>
        <w:gridCol w:w="1117"/>
        <w:gridCol w:w="1117"/>
        <w:gridCol w:w="1117"/>
        <w:gridCol w:w="3119"/>
      </w:tblGrid>
      <w:tr w:rsidR="00F146FB" w:rsidRPr="00331C7F" w14:paraId="09FAEB81" w14:textId="77777777" w:rsidTr="00F146FB">
        <w:trPr>
          <w:trHeight w:val="350"/>
        </w:trPr>
        <w:tc>
          <w:tcPr>
            <w:tcW w:w="9525" w:type="dxa"/>
            <w:gridSpan w:val="5"/>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978CA6F" w14:textId="77777777" w:rsidR="00F146FB" w:rsidRPr="00C4120D" w:rsidRDefault="00F146FB" w:rsidP="00F146FB">
            <w:pPr>
              <w:pStyle w:val="ListParagraph"/>
              <w:numPr>
                <w:ilvl w:val="0"/>
                <w:numId w:val="17"/>
              </w:numPr>
              <w:spacing w:after="0" w:line="240" w:lineRule="auto"/>
              <w:jc w:val="both"/>
              <w:rPr>
                <w:rFonts w:ascii="Times New Roman" w:eastAsia="Times New Roman" w:hAnsi="Times New Roman" w:cs="Times New Roman"/>
                <w:color w:val="000000" w:themeColor="text1"/>
                <w:sz w:val="24"/>
                <w:szCs w:val="24"/>
              </w:rPr>
            </w:pPr>
            <w:r w:rsidRPr="00C4120D">
              <w:rPr>
                <w:rFonts w:ascii="Times New Roman" w:eastAsia="Times New Roman" w:hAnsi="Times New Roman" w:cs="Times New Roman"/>
                <w:color w:val="000000" w:themeColor="text1"/>
                <w:sz w:val="24"/>
                <w:szCs w:val="24"/>
              </w:rPr>
              <w:t>Coverage Ratio</w:t>
            </w:r>
          </w:p>
        </w:tc>
      </w:tr>
      <w:tr w:rsidR="00F146FB" w:rsidRPr="00331C7F" w14:paraId="1B9F348B" w14:textId="77777777" w:rsidTr="00F146FB">
        <w:trPr>
          <w:trHeight w:val="370"/>
        </w:trPr>
        <w:tc>
          <w:tcPr>
            <w:tcW w:w="3055" w:type="dxa"/>
            <w:tcBorders>
              <w:top w:val="nil"/>
              <w:left w:val="single" w:sz="4" w:space="0" w:color="auto"/>
              <w:bottom w:val="single" w:sz="4" w:space="0" w:color="auto"/>
              <w:right w:val="single" w:sz="4" w:space="0" w:color="auto"/>
            </w:tcBorders>
            <w:noWrap/>
            <w:vAlign w:val="center"/>
            <w:hideMark/>
          </w:tcPr>
          <w:p w14:paraId="7A296BE8"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3351" w:type="dxa"/>
            <w:gridSpan w:val="3"/>
            <w:tcBorders>
              <w:top w:val="single" w:sz="4" w:space="0" w:color="auto"/>
              <w:left w:val="nil"/>
              <w:bottom w:val="single" w:sz="4" w:space="0" w:color="auto"/>
              <w:right w:val="single" w:sz="4" w:space="0" w:color="auto"/>
            </w:tcBorders>
            <w:shd w:val="clear" w:color="000000" w:fill="E2EFDA"/>
            <w:noWrap/>
            <w:vAlign w:val="center"/>
            <w:hideMark/>
          </w:tcPr>
          <w:p w14:paraId="221D9E64"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Atlas Honda Limited</w:t>
            </w:r>
          </w:p>
        </w:tc>
        <w:tc>
          <w:tcPr>
            <w:tcW w:w="3119" w:type="dxa"/>
            <w:tcBorders>
              <w:top w:val="nil"/>
              <w:left w:val="nil"/>
              <w:bottom w:val="single" w:sz="4" w:space="0" w:color="auto"/>
              <w:right w:val="single" w:sz="4" w:space="0" w:color="auto"/>
            </w:tcBorders>
            <w:shd w:val="clear" w:color="000000" w:fill="E2EFDA"/>
            <w:noWrap/>
            <w:vAlign w:val="center"/>
            <w:hideMark/>
          </w:tcPr>
          <w:p w14:paraId="65522696"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Indus Motors</w:t>
            </w:r>
          </w:p>
        </w:tc>
      </w:tr>
      <w:tr w:rsidR="00F146FB" w:rsidRPr="00331C7F" w14:paraId="7F64421E" w14:textId="77777777" w:rsidTr="00F146FB">
        <w:trPr>
          <w:trHeight w:val="300"/>
        </w:trPr>
        <w:tc>
          <w:tcPr>
            <w:tcW w:w="3055" w:type="dxa"/>
            <w:tcBorders>
              <w:top w:val="nil"/>
              <w:left w:val="single" w:sz="4" w:space="0" w:color="auto"/>
              <w:bottom w:val="single" w:sz="4" w:space="0" w:color="auto"/>
              <w:right w:val="single" w:sz="4" w:space="0" w:color="auto"/>
            </w:tcBorders>
            <w:noWrap/>
            <w:vAlign w:val="center"/>
            <w:hideMark/>
          </w:tcPr>
          <w:p w14:paraId="45AF6920"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1117" w:type="dxa"/>
            <w:tcBorders>
              <w:top w:val="nil"/>
              <w:left w:val="nil"/>
              <w:bottom w:val="single" w:sz="4" w:space="0" w:color="auto"/>
              <w:right w:val="single" w:sz="4" w:space="0" w:color="auto"/>
            </w:tcBorders>
            <w:noWrap/>
            <w:vAlign w:val="center"/>
            <w:hideMark/>
          </w:tcPr>
          <w:p w14:paraId="7560C60A"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2023</w:t>
            </w:r>
          </w:p>
        </w:tc>
        <w:tc>
          <w:tcPr>
            <w:tcW w:w="1117" w:type="dxa"/>
            <w:tcBorders>
              <w:top w:val="nil"/>
              <w:left w:val="nil"/>
              <w:bottom w:val="single" w:sz="4" w:space="0" w:color="auto"/>
              <w:right w:val="single" w:sz="4" w:space="0" w:color="auto"/>
            </w:tcBorders>
            <w:noWrap/>
            <w:vAlign w:val="center"/>
            <w:hideMark/>
          </w:tcPr>
          <w:p w14:paraId="1C9A7089"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2024</w:t>
            </w:r>
          </w:p>
        </w:tc>
        <w:tc>
          <w:tcPr>
            <w:tcW w:w="1117" w:type="dxa"/>
            <w:tcBorders>
              <w:top w:val="nil"/>
              <w:left w:val="nil"/>
              <w:bottom w:val="single" w:sz="4" w:space="0" w:color="auto"/>
              <w:right w:val="single" w:sz="4" w:space="0" w:color="auto"/>
            </w:tcBorders>
            <w:noWrap/>
            <w:vAlign w:val="center"/>
            <w:hideMark/>
          </w:tcPr>
          <w:p w14:paraId="6BDBF7D5"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c>
          <w:tcPr>
            <w:tcW w:w="3119" w:type="dxa"/>
            <w:tcBorders>
              <w:top w:val="nil"/>
              <w:left w:val="nil"/>
              <w:bottom w:val="single" w:sz="4" w:space="0" w:color="auto"/>
              <w:right w:val="single" w:sz="4" w:space="0" w:color="auto"/>
            </w:tcBorders>
            <w:noWrap/>
            <w:vAlign w:val="center"/>
            <w:hideMark/>
          </w:tcPr>
          <w:p w14:paraId="70BF8BD4"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r>
      <w:tr w:rsidR="00F146FB" w:rsidRPr="00331C7F" w14:paraId="7DE547A9" w14:textId="77777777" w:rsidTr="00F146FB">
        <w:trPr>
          <w:trHeight w:val="290"/>
        </w:trPr>
        <w:tc>
          <w:tcPr>
            <w:tcW w:w="3055" w:type="dxa"/>
            <w:tcBorders>
              <w:top w:val="nil"/>
              <w:left w:val="single" w:sz="4" w:space="0" w:color="auto"/>
              <w:bottom w:val="single" w:sz="4" w:space="0" w:color="auto"/>
              <w:right w:val="single" w:sz="4" w:space="0" w:color="auto"/>
            </w:tcBorders>
            <w:shd w:val="clear" w:color="000000" w:fill="DBDBDB"/>
            <w:noWrap/>
            <w:vAlign w:val="center"/>
            <w:hideMark/>
          </w:tcPr>
          <w:p w14:paraId="44496DB6"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Interest Coverage Ratio</w:t>
            </w:r>
          </w:p>
        </w:tc>
        <w:tc>
          <w:tcPr>
            <w:tcW w:w="1117" w:type="dxa"/>
            <w:tcBorders>
              <w:top w:val="nil"/>
              <w:left w:val="nil"/>
              <w:bottom w:val="single" w:sz="4" w:space="0" w:color="auto"/>
              <w:right w:val="single" w:sz="4" w:space="0" w:color="auto"/>
            </w:tcBorders>
            <w:noWrap/>
            <w:vAlign w:val="center"/>
            <w:hideMark/>
          </w:tcPr>
          <w:p w14:paraId="5002BFD9"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1.02</w:t>
            </w:r>
          </w:p>
        </w:tc>
        <w:tc>
          <w:tcPr>
            <w:tcW w:w="1117" w:type="dxa"/>
            <w:tcBorders>
              <w:top w:val="nil"/>
              <w:left w:val="nil"/>
              <w:bottom w:val="single" w:sz="4" w:space="0" w:color="auto"/>
              <w:right w:val="single" w:sz="4" w:space="0" w:color="auto"/>
            </w:tcBorders>
            <w:noWrap/>
            <w:vAlign w:val="center"/>
            <w:hideMark/>
          </w:tcPr>
          <w:p w14:paraId="1486D4C8"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1.65</w:t>
            </w:r>
          </w:p>
        </w:tc>
        <w:tc>
          <w:tcPr>
            <w:tcW w:w="1117" w:type="dxa"/>
            <w:tcBorders>
              <w:top w:val="nil"/>
              <w:left w:val="nil"/>
              <w:bottom w:val="single" w:sz="4" w:space="0" w:color="auto"/>
              <w:right w:val="single" w:sz="4" w:space="0" w:color="auto"/>
            </w:tcBorders>
            <w:noWrap/>
            <w:vAlign w:val="center"/>
            <w:hideMark/>
          </w:tcPr>
          <w:p w14:paraId="139DB42E"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2.92</w:t>
            </w:r>
          </w:p>
        </w:tc>
        <w:tc>
          <w:tcPr>
            <w:tcW w:w="3119" w:type="dxa"/>
            <w:tcBorders>
              <w:top w:val="nil"/>
              <w:left w:val="nil"/>
              <w:bottom w:val="single" w:sz="4" w:space="0" w:color="auto"/>
              <w:right w:val="single" w:sz="4" w:space="0" w:color="auto"/>
            </w:tcBorders>
            <w:noWrap/>
            <w:vAlign w:val="center"/>
            <w:hideMark/>
          </w:tcPr>
          <w:p w14:paraId="2416130B" w14:textId="77777777" w:rsidR="00F146FB" w:rsidRPr="00331C7F" w:rsidRDefault="00F146FB"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1.06</w:t>
            </w:r>
          </w:p>
        </w:tc>
      </w:tr>
    </w:tbl>
    <w:p w14:paraId="3325DFAE" w14:textId="77777777" w:rsidR="00C4120D" w:rsidRPr="00331C7F" w:rsidRDefault="00C4120D" w:rsidP="00F146FB">
      <w:pPr>
        <w:tabs>
          <w:tab w:val="left" w:pos="3400"/>
        </w:tabs>
        <w:jc w:val="both"/>
        <w:rPr>
          <w:rFonts w:ascii="Times New Roman" w:hAnsi="Times New Roman" w:cs="Times New Roman"/>
          <w:color w:val="000000" w:themeColor="text1"/>
          <w:sz w:val="24"/>
          <w:szCs w:val="24"/>
        </w:rPr>
      </w:pPr>
    </w:p>
    <w:p w14:paraId="7FBFF9B8" w14:textId="77777777" w:rsidR="00C4120D" w:rsidRDefault="00C4120D" w:rsidP="00F146FB">
      <w:pPr>
        <w:tabs>
          <w:tab w:val="left" w:pos="3970"/>
        </w:tabs>
        <w:jc w:val="both"/>
        <w:rPr>
          <w:rFonts w:ascii="Times New Roman" w:hAnsi="Times New Roman" w:cs="Times New Roman"/>
          <w:color w:val="000000" w:themeColor="text1"/>
          <w:sz w:val="24"/>
          <w:szCs w:val="24"/>
        </w:rPr>
      </w:pPr>
      <w:r w:rsidRPr="00331C7F">
        <w:rPr>
          <w:rFonts w:ascii="Times New Roman" w:hAnsi="Times New Roman" w:cs="Times New Roman"/>
          <w:color w:val="000000" w:themeColor="text1"/>
          <w:sz w:val="24"/>
          <w:szCs w:val="24"/>
        </w:rPr>
        <w:t xml:space="preserve">                                                        </w:t>
      </w:r>
    </w:p>
    <w:p w14:paraId="5077EBB9" w14:textId="77777777" w:rsidR="00C4120D" w:rsidRDefault="00C4120D" w:rsidP="00F146FB">
      <w:pPr>
        <w:tabs>
          <w:tab w:val="left" w:pos="3970"/>
        </w:tabs>
        <w:jc w:val="both"/>
        <w:rPr>
          <w:rFonts w:ascii="Times New Roman" w:hAnsi="Times New Roman" w:cs="Times New Roman"/>
          <w:color w:val="000000" w:themeColor="text1"/>
          <w:sz w:val="24"/>
          <w:szCs w:val="24"/>
        </w:rPr>
      </w:pPr>
    </w:p>
    <w:p w14:paraId="3F49EE30" w14:textId="7264D92B" w:rsidR="00C4120D" w:rsidRPr="00331C7F" w:rsidRDefault="00F146FB" w:rsidP="00F146FB">
      <w:pPr>
        <w:tabs>
          <w:tab w:val="left" w:pos="3970"/>
        </w:tabs>
        <w:jc w:val="center"/>
        <w:rPr>
          <w:rFonts w:ascii="Times New Roman" w:hAnsi="Times New Roman" w:cs="Times New Roman"/>
          <w:color w:val="000000" w:themeColor="text1"/>
          <w:sz w:val="24"/>
          <w:szCs w:val="24"/>
        </w:rPr>
      </w:pPr>
      <w:r w:rsidRPr="00331C7F">
        <w:rPr>
          <w:rFonts w:ascii="Times New Roman" w:hAnsi="Times New Roman" w:cs="Times New Roman"/>
          <w:i/>
          <w:color w:val="000000" w:themeColor="text1"/>
          <w:sz w:val="24"/>
          <w:szCs w:val="24"/>
        </w:rPr>
        <w:t>Table3: Coverage Ratio</w:t>
      </w:r>
    </w:p>
    <w:p w14:paraId="12437AD6" w14:textId="77777777" w:rsidR="00C4120D" w:rsidRPr="00331C7F" w:rsidRDefault="00C4120D" w:rsidP="00F146FB">
      <w:pPr>
        <w:tabs>
          <w:tab w:val="left" w:pos="3400"/>
        </w:tabs>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drawing>
          <wp:inline distT="0" distB="0" distL="0" distR="0" wp14:anchorId="4E97E606" wp14:editId="3460488D">
            <wp:extent cx="6051550" cy="2482215"/>
            <wp:effectExtent l="0" t="0" r="6350" b="13335"/>
            <wp:docPr id="32766397" name="Chart 1">
              <a:extLst xmlns:a="http://schemas.openxmlformats.org/drawingml/2006/main">
                <a:ext uri="{FF2B5EF4-FFF2-40B4-BE49-F238E27FC236}">
                  <a16:creationId xmlns:a16="http://schemas.microsoft.com/office/drawing/2014/main" id="{18EAFDE9-A06E-A187-336B-45BD8A3A53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F0E0BB1" w14:textId="77777777" w:rsidR="00CB00E1" w:rsidRDefault="00C4120D" w:rsidP="00F146FB">
      <w:pPr>
        <w:tabs>
          <w:tab w:val="left" w:pos="3970"/>
        </w:tabs>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t xml:space="preserve">                </w:t>
      </w:r>
    </w:p>
    <w:p w14:paraId="53EE4EF5" w14:textId="77777777" w:rsidR="00CB00E1" w:rsidRDefault="00CB00E1" w:rsidP="00F146FB">
      <w:pPr>
        <w:tabs>
          <w:tab w:val="left" w:pos="3970"/>
        </w:tabs>
        <w:jc w:val="both"/>
        <w:rPr>
          <w:rFonts w:ascii="Times New Roman" w:hAnsi="Times New Roman" w:cs="Times New Roman"/>
          <w:noProof/>
          <w:color w:val="000000" w:themeColor="text1"/>
          <w:sz w:val="24"/>
          <w:szCs w:val="24"/>
        </w:rPr>
      </w:pPr>
    </w:p>
    <w:p w14:paraId="05A7CFB7" w14:textId="48E352DA" w:rsidR="00C4120D" w:rsidRPr="00C4120D" w:rsidRDefault="00C4120D" w:rsidP="00F146FB">
      <w:pPr>
        <w:tabs>
          <w:tab w:val="left" w:pos="3970"/>
        </w:tabs>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t xml:space="preserve">                                         </w:t>
      </w:r>
      <w:r w:rsidRPr="00331C7F">
        <w:rPr>
          <w:rFonts w:ascii="Times New Roman" w:hAnsi="Times New Roman" w:cs="Times New Roman"/>
          <w:i/>
          <w:color w:val="000000" w:themeColor="text1"/>
          <w:sz w:val="24"/>
          <w:szCs w:val="24"/>
        </w:rPr>
        <w:t>Figure3: Coverage Ratio</w:t>
      </w:r>
    </w:p>
    <w:p w14:paraId="0D1D0C27" w14:textId="77777777" w:rsidR="000E2405" w:rsidRDefault="000E2405" w:rsidP="00CB00E1">
      <w:pPr>
        <w:pStyle w:val="Heading1"/>
        <w:spacing w:before="0" w:line="276" w:lineRule="auto"/>
        <w:jc w:val="both"/>
        <w:rPr>
          <w:rStyle w:val="Strong"/>
          <w:b w:val="0"/>
          <w:bCs w:val="0"/>
          <w:color w:val="000000" w:themeColor="text1"/>
        </w:rPr>
      </w:pPr>
      <w:bookmarkStart w:id="15" w:name="_Toc215861185"/>
      <w:r w:rsidRPr="00331C7F">
        <w:rPr>
          <w:rStyle w:val="Strong"/>
          <w:b w:val="0"/>
          <w:bCs w:val="0"/>
          <w:color w:val="000000" w:themeColor="text1"/>
        </w:rPr>
        <w:t>2.4 Activity Ratios</w:t>
      </w:r>
      <w:bookmarkEnd w:id="15"/>
    </w:p>
    <w:p w14:paraId="0E7FDD9D" w14:textId="77777777" w:rsidR="00EB50D7" w:rsidRPr="00EB50D7" w:rsidRDefault="00EB50D7" w:rsidP="00EB50D7"/>
    <w:p w14:paraId="5A657D37" w14:textId="77777777" w:rsidR="00EB50D7" w:rsidRPr="00EB50D7" w:rsidRDefault="00EB50D7" w:rsidP="00EB50D7">
      <w:pPr>
        <w:spacing w:after="0" w:line="240" w:lineRule="auto"/>
        <w:rPr>
          <w:rFonts w:ascii="Times New Roman" w:eastAsia="Times New Roman" w:hAnsi="Times New Roman" w:cs="Times New Roman"/>
          <w:kern w:val="0"/>
          <w:sz w:val="24"/>
          <w:szCs w:val="24"/>
          <w:lang w:eastAsia="en-AE"/>
          <w14:ligatures w14:val="none"/>
        </w:rPr>
      </w:pPr>
      <w:r w:rsidRPr="00EB50D7">
        <w:rPr>
          <w:rFonts w:ascii="Times New Roman" w:eastAsia="Times New Roman" w:hAnsi="Times New Roman" w:cs="Times New Roman"/>
          <w:kern w:val="0"/>
          <w:sz w:val="24"/>
          <w:szCs w:val="24"/>
          <w:lang w:eastAsia="en-AE"/>
          <w14:ligatures w14:val="none"/>
        </w:rPr>
        <w:t>Activity ratios show how well Atlas Honda uses its assets to make money. Better operational efficiency and faster cash movement are shown by the higher inventory turnover and receivable turnover. A shorter conversion cycle means that the company is doing a good job of managing its working capital, which is important for keeping cash flow. When compared to Indus Motors, Atlas Honda is better at turning inventory and receivables into sales. This is mostly because motorcycle demand is high-frequency and low-margin. These operational benefits help the company stay profitable even when the market is tough.</w:t>
      </w:r>
    </w:p>
    <w:p w14:paraId="659133DF" w14:textId="77777777" w:rsidR="00EB50D7" w:rsidRPr="00EB50D7" w:rsidRDefault="00EB50D7" w:rsidP="00EB50D7"/>
    <w:p w14:paraId="41017852" w14:textId="57461501" w:rsidR="00CB00E1" w:rsidRDefault="000E2405" w:rsidP="00CB00E1">
      <w:pPr>
        <w:pStyle w:val="Heading3"/>
        <w:spacing w:before="0" w:line="276" w:lineRule="auto"/>
        <w:jc w:val="both"/>
        <w:rPr>
          <w:color w:val="000000" w:themeColor="text1"/>
        </w:rPr>
      </w:pPr>
      <w:bookmarkStart w:id="16" w:name="_Toc215861186"/>
      <w:r w:rsidRPr="00331C7F">
        <w:rPr>
          <w:rStyle w:val="Strong"/>
          <w:b w:val="0"/>
          <w:bCs w:val="0"/>
          <w:color w:val="000000" w:themeColor="text1"/>
        </w:rPr>
        <w:t>Receivable Turnover</w:t>
      </w:r>
      <w:bookmarkEnd w:id="16"/>
    </w:p>
    <w:p w14:paraId="0D48E839" w14:textId="7071C2AB" w:rsidR="00CB00E1" w:rsidRPr="00CB00E1" w:rsidRDefault="00CB00E1" w:rsidP="00CB00E1">
      <w:pPr>
        <w:spacing w:line="276" w:lineRule="auto"/>
      </w:pPr>
      <w:r w:rsidRPr="00CB00E1">
        <w:rPr>
          <w:rFonts w:ascii="Times New Roman" w:eastAsia="Times New Roman" w:hAnsi="Times New Roman" w:cs="Times New Roman"/>
          <w:kern w:val="0"/>
          <w:sz w:val="24"/>
          <w:szCs w:val="24"/>
          <w:lang w:eastAsia="en-AE"/>
          <w14:ligatures w14:val="none"/>
        </w:rPr>
        <w:t>AHL's receivable turnover is very high, at more than 80 times.</w:t>
      </w:r>
      <w:r w:rsidRPr="00CB00E1">
        <w:rPr>
          <w:rFonts w:ascii="Times New Roman" w:eastAsia="Times New Roman" w:hAnsi="Times New Roman" w:cs="Times New Roman"/>
          <w:kern w:val="0"/>
          <w:sz w:val="24"/>
          <w:szCs w:val="24"/>
          <w:lang w:eastAsia="en-AE"/>
          <w14:ligatures w14:val="none"/>
        </w:rPr>
        <w:br/>
        <w:t xml:space="preserve">This is normal for the motorbike business, where most sales are made in cash. </w:t>
      </w:r>
      <w:r w:rsidRPr="00CB00E1">
        <w:rPr>
          <w:rFonts w:ascii="Times New Roman" w:eastAsia="Times New Roman" w:hAnsi="Times New Roman" w:cs="Times New Roman"/>
          <w:kern w:val="0"/>
          <w:sz w:val="24"/>
          <w:szCs w:val="24"/>
          <w:lang w:eastAsia="en-AE"/>
          <w14:ligatures w14:val="none"/>
        </w:rPr>
        <w:br/>
        <w:t>The collection period is less than five days, which is a great credit policy.</w:t>
      </w:r>
    </w:p>
    <w:p w14:paraId="25FD8E1A" w14:textId="77777777" w:rsidR="000E2405" w:rsidRPr="00331C7F" w:rsidRDefault="000E2405" w:rsidP="00CB00E1">
      <w:pPr>
        <w:pStyle w:val="NormalWeb"/>
        <w:spacing w:before="0" w:beforeAutospacing="0" w:line="276" w:lineRule="auto"/>
        <w:jc w:val="both"/>
        <w:rPr>
          <w:color w:val="000000" w:themeColor="text1"/>
        </w:rPr>
      </w:pPr>
      <w:r w:rsidRPr="00331C7F">
        <w:rPr>
          <w:color w:val="000000" w:themeColor="text1"/>
        </w:rPr>
        <w:t>Indus Motors (2025 RT = 13):</w:t>
      </w:r>
    </w:p>
    <w:p w14:paraId="01D9A37B" w14:textId="77777777" w:rsidR="00CB00E1" w:rsidRDefault="00CB00E1" w:rsidP="00CB00E1">
      <w:pPr>
        <w:pStyle w:val="ListParagraph"/>
        <w:numPr>
          <w:ilvl w:val="0"/>
          <w:numId w:val="47"/>
        </w:numPr>
        <w:spacing w:after="0" w:line="276" w:lineRule="auto"/>
        <w:rPr>
          <w:rFonts w:ascii="Times New Roman" w:eastAsia="Times New Roman" w:hAnsi="Times New Roman" w:cs="Times New Roman"/>
          <w:kern w:val="0"/>
          <w:sz w:val="24"/>
          <w:szCs w:val="24"/>
          <w:lang w:eastAsia="en-AE"/>
          <w14:ligatures w14:val="none"/>
        </w:rPr>
      </w:pPr>
      <w:bookmarkStart w:id="17" w:name="_Toc215861187"/>
      <w:r w:rsidRPr="00CB00E1">
        <w:rPr>
          <w:rFonts w:ascii="Times New Roman" w:eastAsia="Times New Roman" w:hAnsi="Times New Roman" w:cs="Times New Roman"/>
          <w:kern w:val="0"/>
          <w:sz w:val="24"/>
          <w:szCs w:val="24"/>
          <w:lang w:eastAsia="en-AE"/>
          <w14:ligatures w14:val="none"/>
        </w:rPr>
        <w:t xml:space="preserve">A lot lower than AHL because the auto industry has more credit risk. </w:t>
      </w:r>
    </w:p>
    <w:p w14:paraId="23ACD0A5" w14:textId="77777777" w:rsidR="00CB00E1" w:rsidRPr="00CB00E1" w:rsidRDefault="00CB00E1" w:rsidP="00CB00E1">
      <w:pPr>
        <w:pStyle w:val="ListParagraph"/>
        <w:spacing w:after="0" w:line="276" w:lineRule="auto"/>
        <w:rPr>
          <w:rFonts w:ascii="Times New Roman" w:eastAsia="Times New Roman" w:hAnsi="Times New Roman" w:cs="Times New Roman"/>
          <w:kern w:val="0"/>
          <w:sz w:val="24"/>
          <w:szCs w:val="24"/>
          <w:lang w:eastAsia="en-AE"/>
          <w14:ligatures w14:val="none"/>
        </w:rPr>
      </w:pPr>
    </w:p>
    <w:p w14:paraId="0CF77F92" w14:textId="0DE5CEBF" w:rsidR="00CB00E1" w:rsidRPr="00CB00E1" w:rsidRDefault="000E2405" w:rsidP="00CB00E1">
      <w:pPr>
        <w:pStyle w:val="Heading3"/>
        <w:tabs>
          <w:tab w:val="left" w:pos="3757"/>
        </w:tabs>
        <w:spacing w:before="0" w:line="276" w:lineRule="auto"/>
        <w:jc w:val="both"/>
        <w:rPr>
          <w:color w:val="000000" w:themeColor="text1"/>
        </w:rPr>
      </w:pPr>
      <w:r w:rsidRPr="00331C7F">
        <w:rPr>
          <w:rStyle w:val="Strong"/>
          <w:b w:val="0"/>
          <w:bCs w:val="0"/>
          <w:color w:val="000000" w:themeColor="text1"/>
        </w:rPr>
        <w:t>Payable Turnover in Days (PTD)</w:t>
      </w:r>
      <w:bookmarkEnd w:id="17"/>
      <w:r w:rsidR="00CB00E1">
        <w:rPr>
          <w:rStyle w:val="Strong"/>
          <w:b w:val="0"/>
          <w:bCs w:val="0"/>
          <w:color w:val="000000" w:themeColor="text1"/>
        </w:rPr>
        <w:tab/>
      </w:r>
    </w:p>
    <w:p w14:paraId="14F84A2E" w14:textId="144293AA" w:rsidR="00CB00E1" w:rsidRPr="00CB00E1" w:rsidRDefault="00CB00E1" w:rsidP="00CB00E1">
      <w:pPr>
        <w:spacing w:after="0" w:line="276" w:lineRule="auto"/>
      </w:pPr>
      <w:r w:rsidRPr="00CB00E1">
        <w:rPr>
          <w:rFonts w:ascii="Times New Roman" w:eastAsia="Times New Roman" w:hAnsi="Times New Roman" w:cs="Times New Roman"/>
          <w:kern w:val="0"/>
          <w:sz w:val="24"/>
          <w:szCs w:val="24"/>
          <w:lang w:eastAsia="en-AE"/>
          <w14:ligatures w14:val="none"/>
        </w:rPr>
        <w:t xml:space="preserve">AHL has long payment terms (more than 120 days). </w:t>
      </w:r>
      <w:r w:rsidRPr="00CB00E1">
        <w:rPr>
          <w:rFonts w:ascii="Times New Roman" w:eastAsia="Times New Roman" w:hAnsi="Times New Roman" w:cs="Times New Roman"/>
          <w:kern w:val="0"/>
          <w:sz w:val="24"/>
          <w:szCs w:val="24"/>
          <w:lang w:eastAsia="en-AE"/>
          <w14:ligatures w14:val="none"/>
        </w:rPr>
        <w:br/>
        <w:t xml:space="preserve">What this means is: </w:t>
      </w:r>
      <w:r w:rsidRPr="00CB00E1">
        <w:rPr>
          <w:rFonts w:ascii="Times New Roman" w:eastAsia="Times New Roman" w:hAnsi="Times New Roman" w:cs="Times New Roman"/>
          <w:kern w:val="0"/>
          <w:sz w:val="24"/>
          <w:szCs w:val="24"/>
          <w:lang w:eastAsia="en-AE"/>
          <w14:ligatures w14:val="none"/>
        </w:rPr>
        <w:br/>
        <w:t xml:space="preserve">Company pays suppliers late o Has a lot of power when it comes to bargaining o Good for cash flow </w:t>
      </w:r>
      <w:r w:rsidRPr="00CB00E1">
        <w:rPr>
          <w:rFonts w:ascii="Times New Roman" w:eastAsia="Times New Roman" w:hAnsi="Times New Roman" w:cs="Times New Roman"/>
          <w:kern w:val="0"/>
          <w:sz w:val="24"/>
          <w:szCs w:val="24"/>
          <w:lang w:eastAsia="en-AE"/>
          <w14:ligatures w14:val="none"/>
        </w:rPr>
        <w:br/>
        <w:t xml:space="preserve">AHL's inventory turnover went up every year. </w:t>
      </w:r>
      <w:r w:rsidRPr="00CB00E1">
        <w:rPr>
          <w:rFonts w:ascii="Times New Roman" w:eastAsia="Times New Roman" w:hAnsi="Times New Roman" w:cs="Times New Roman"/>
          <w:kern w:val="0"/>
          <w:sz w:val="24"/>
          <w:szCs w:val="24"/>
          <w:lang w:eastAsia="en-AE"/>
          <w14:ligatures w14:val="none"/>
        </w:rPr>
        <w:br/>
      </w:r>
      <w:r w:rsidRPr="00CB00E1">
        <w:rPr>
          <w:rFonts w:ascii="Times New Roman" w:eastAsia="Times New Roman" w:hAnsi="Times New Roman" w:cs="Times New Roman"/>
          <w:kern w:val="0"/>
          <w:sz w:val="24"/>
          <w:szCs w:val="24"/>
          <w:lang w:eastAsia="en-AE"/>
          <w14:ligatures w14:val="none"/>
        </w:rPr>
        <w:lastRenderedPageBreak/>
        <w:t xml:space="preserve">An increase in IT from 2023 to 2025 shows that inventory is being managed well. </w:t>
      </w:r>
      <w:r w:rsidRPr="00CB00E1">
        <w:rPr>
          <w:rFonts w:ascii="Times New Roman" w:eastAsia="Times New Roman" w:hAnsi="Times New Roman" w:cs="Times New Roman"/>
          <w:kern w:val="0"/>
          <w:sz w:val="24"/>
          <w:szCs w:val="24"/>
          <w:lang w:eastAsia="en-AE"/>
          <w14:ligatures w14:val="none"/>
        </w:rPr>
        <w:br/>
      </w:r>
    </w:p>
    <w:p w14:paraId="68D3EC9D" w14:textId="77777777" w:rsidR="000E2405" w:rsidRPr="00331C7F" w:rsidRDefault="000E2405" w:rsidP="00CB00E1">
      <w:pPr>
        <w:pStyle w:val="Heading3"/>
        <w:spacing w:before="0" w:line="276" w:lineRule="auto"/>
        <w:jc w:val="both"/>
        <w:rPr>
          <w:color w:val="000000" w:themeColor="text1"/>
        </w:rPr>
      </w:pPr>
      <w:bookmarkStart w:id="18" w:name="_Toc215861188"/>
      <w:r w:rsidRPr="00331C7F">
        <w:rPr>
          <w:rStyle w:val="Strong"/>
          <w:b w:val="0"/>
          <w:bCs w:val="0"/>
          <w:color w:val="000000" w:themeColor="text1"/>
        </w:rPr>
        <w:t>Inventory Turnover</w:t>
      </w:r>
      <w:bookmarkEnd w:id="18"/>
    </w:p>
    <w:p w14:paraId="25293D05" w14:textId="77777777" w:rsidR="000E2405" w:rsidRPr="00331C7F" w:rsidRDefault="000E2405" w:rsidP="00CB00E1">
      <w:pPr>
        <w:pStyle w:val="NormalWeb"/>
        <w:numPr>
          <w:ilvl w:val="0"/>
          <w:numId w:val="21"/>
        </w:numPr>
        <w:spacing w:before="0" w:beforeAutospacing="0" w:line="276" w:lineRule="auto"/>
        <w:jc w:val="both"/>
        <w:rPr>
          <w:color w:val="000000" w:themeColor="text1"/>
        </w:rPr>
      </w:pPr>
      <w:r w:rsidRPr="00331C7F">
        <w:rPr>
          <w:color w:val="000000" w:themeColor="text1"/>
        </w:rPr>
        <w:t>Improved every year for AHL.</w:t>
      </w:r>
    </w:p>
    <w:p w14:paraId="3A16B791" w14:textId="77777777" w:rsidR="000E2405" w:rsidRPr="00331C7F" w:rsidRDefault="000E2405" w:rsidP="00CB00E1">
      <w:pPr>
        <w:pStyle w:val="NormalWeb"/>
        <w:numPr>
          <w:ilvl w:val="0"/>
          <w:numId w:val="21"/>
        </w:numPr>
        <w:spacing w:before="0" w:beforeAutospacing="0" w:line="276" w:lineRule="auto"/>
        <w:jc w:val="both"/>
        <w:rPr>
          <w:color w:val="000000" w:themeColor="text1"/>
        </w:rPr>
      </w:pPr>
      <w:r w:rsidRPr="00331C7F">
        <w:rPr>
          <w:color w:val="000000" w:themeColor="text1"/>
        </w:rPr>
        <w:t>Increasing IT from 2023 to 2025 indicates efficient inventory management.</w:t>
      </w:r>
    </w:p>
    <w:p w14:paraId="148D0BD9" w14:textId="77777777" w:rsidR="000E2405" w:rsidRPr="00331C7F" w:rsidRDefault="000E2405" w:rsidP="00CB00E1">
      <w:pPr>
        <w:pStyle w:val="NormalWeb"/>
        <w:spacing w:before="0" w:beforeAutospacing="0" w:line="276" w:lineRule="auto"/>
        <w:jc w:val="both"/>
        <w:rPr>
          <w:color w:val="000000" w:themeColor="text1"/>
        </w:rPr>
      </w:pPr>
      <w:r w:rsidRPr="00331C7F">
        <w:rPr>
          <w:color w:val="000000" w:themeColor="text1"/>
        </w:rPr>
        <w:t>Indus Motors IT = 8.5:</w:t>
      </w:r>
    </w:p>
    <w:p w14:paraId="020C32F7" w14:textId="77777777" w:rsidR="000E2405" w:rsidRPr="00331C7F" w:rsidRDefault="000E2405" w:rsidP="00CB00E1">
      <w:pPr>
        <w:pStyle w:val="NormalWeb"/>
        <w:numPr>
          <w:ilvl w:val="0"/>
          <w:numId w:val="22"/>
        </w:numPr>
        <w:spacing w:before="0" w:beforeAutospacing="0" w:line="276" w:lineRule="auto"/>
        <w:jc w:val="both"/>
        <w:rPr>
          <w:color w:val="000000" w:themeColor="text1"/>
        </w:rPr>
      </w:pPr>
      <w:r w:rsidRPr="00331C7F">
        <w:rPr>
          <w:color w:val="000000" w:themeColor="text1"/>
        </w:rPr>
        <w:t>AHL is more efficient in managing inventory.</w:t>
      </w:r>
    </w:p>
    <w:p w14:paraId="161AD455" w14:textId="1E508C2F" w:rsidR="00CB00E1" w:rsidRPr="00CB00E1" w:rsidRDefault="000E2405" w:rsidP="00CB00E1">
      <w:pPr>
        <w:pStyle w:val="Heading3"/>
        <w:spacing w:before="0" w:line="276" w:lineRule="auto"/>
        <w:jc w:val="both"/>
        <w:rPr>
          <w:color w:val="000000" w:themeColor="text1"/>
        </w:rPr>
      </w:pPr>
      <w:bookmarkStart w:id="19" w:name="_Toc215861189"/>
      <w:r w:rsidRPr="00331C7F">
        <w:rPr>
          <w:rStyle w:val="Strong"/>
          <w:b w:val="0"/>
          <w:bCs w:val="0"/>
          <w:color w:val="000000" w:themeColor="text1"/>
        </w:rPr>
        <w:t>Operating Cycle &amp; Cash Cycle</w:t>
      </w:r>
      <w:bookmarkEnd w:id="19"/>
    </w:p>
    <w:p w14:paraId="5B749A19" w14:textId="77777777" w:rsidR="00CB00E1" w:rsidRDefault="00CB00E1" w:rsidP="00CB00E1">
      <w:pPr>
        <w:spacing w:after="0" w:line="276" w:lineRule="auto"/>
        <w:rPr>
          <w:rFonts w:ascii="Times New Roman" w:eastAsia="Times New Roman" w:hAnsi="Times New Roman" w:cs="Times New Roman"/>
          <w:kern w:val="0"/>
          <w:sz w:val="24"/>
          <w:szCs w:val="24"/>
          <w:lang w:eastAsia="en-AE"/>
          <w14:ligatures w14:val="none"/>
        </w:rPr>
      </w:pPr>
      <w:r w:rsidRPr="00CB00E1">
        <w:rPr>
          <w:rFonts w:ascii="Times New Roman" w:eastAsia="Times New Roman" w:hAnsi="Times New Roman" w:cs="Times New Roman"/>
          <w:kern w:val="0"/>
          <w:sz w:val="24"/>
          <w:szCs w:val="24"/>
          <w:lang w:eastAsia="en-AE"/>
          <w14:ligatures w14:val="none"/>
        </w:rPr>
        <w:t xml:space="preserve">AHL has a short and efficient operating cycle. </w:t>
      </w:r>
      <w:r w:rsidRPr="00CB00E1">
        <w:rPr>
          <w:rFonts w:ascii="Times New Roman" w:eastAsia="Times New Roman" w:hAnsi="Times New Roman" w:cs="Times New Roman"/>
          <w:kern w:val="0"/>
          <w:sz w:val="24"/>
          <w:szCs w:val="24"/>
          <w:lang w:eastAsia="en-AE"/>
          <w14:ligatures w14:val="none"/>
        </w:rPr>
        <w:br/>
        <w:t>A cash cycle close to zero or negative means that the company:</w:t>
      </w:r>
    </w:p>
    <w:p w14:paraId="722FEF43" w14:textId="3693F764" w:rsidR="00CB00E1" w:rsidRDefault="00CB00E1" w:rsidP="00CB00E1">
      <w:pPr>
        <w:pStyle w:val="NormalWeb"/>
        <w:spacing w:before="0" w:beforeAutospacing="0" w:after="0" w:afterAutospacing="0" w:line="276" w:lineRule="auto"/>
        <w:jc w:val="both"/>
      </w:pPr>
      <w:r w:rsidRPr="00CB00E1">
        <w:t xml:space="preserve">Collects cash faster o Pays suppliers </w:t>
      </w:r>
      <w:proofErr w:type="gramStart"/>
      <w:r w:rsidRPr="00CB00E1">
        <w:t>slower</w:t>
      </w:r>
      <w:proofErr w:type="gramEnd"/>
      <w:r w:rsidRPr="00CB00E1">
        <w:t xml:space="preserve"> </w:t>
      </w:r>
    </w:p>
    <w:p w14:paraId="05021A0A" w14:textId="34B27E93" w:rsidR="00CB00E1" w:rsidRDefault="00CB00E1" w:rsidP="00CB00E1">
      <w:pPr>
        <w:pStyle w:val="NormalWeb"/>
        <w:spacing w:before="0" w:beforeAutospacing="0" w:after="0" w:afterAutospacing="0" w:line="276" w:lineRule="auto"/>
        <w:jc w:val="both"/>
        <w:rPr>
          <w:color w:val="000000" w:themeColor="text1"/>
        </w:rPr>
      </w:pPr>
      <w:r w:rsidRPr="00CB00E1">
        <w:t>Has a very strong working capital position</w:t>
      </w:r>
    </w:p>
    <w:p w14:paraId="53EA5637" w14:textId="62BAD60C" w:rsidR="00CB00E1" w:rsidRPr="00CB00E1" w:rsidRDefault="00CB00E1" w:rsidP="00CB00E1">
      <w:pPr>
        <w:spacing w:after="0" w:line="240" w:lineRule="auto"/>
        <w:rPr>
          <w:rFonts w:ascii="Times New Roman" w:eastAsia="Times New Roman" w:hAnsi="Times New Roman" w:cs="Times New Roman"/>
          <w:kern w:val="0"/>
          <w:sz w:val="24"/>
          <w:szCs w:val="24"/>
          <w:lang w:eastAsia="en-AE"/>
          <w14:ligatures w14:val="none"/>
        </w:rPr>
      </w:pPr>
    </w:p>
    <w:tbl>
      <w:tblPr>
        <w:tblW w:w="9990" w:type="dxa"/>
        <w:tblInd w:w="-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585"/>
        <w:gridCol w:w="1186"/>
        <w:gridCol w:w="1186"/>
        <w:gridCol w:w="980"/>
        <w:gridCol w:w="2053"/>
      </w:tblGrid>
      <w:tr w:rsidR="00626602" w:rsidRPr="00331C7F" w14:paraId="4A911448" w14:textId="77777777" w:rsidTr="00626602">
        <w:trPr>
          <w:trHeight w:val="360"/>
        </w:trPr>
        <w:tc>
          <w:tcPr>
            <w:tcW w:w="9990" w:type="dxa"/>
            <w:gridSpan w:val="5"/>
            <w:shd w:val="clear" w:color="000000" w:fill="F8CBAD"/>
            <w:noWrap/>
            <w:vAlign w:val="center"/>
            <w:hideMark/>
          </w:tcPr>
          <w:p w14:paraId="35319796" w14:textId="77777777" w:rsidR="00626602" w:rsidRPr="00626602" w:rsidRDefault="00626602" w:rsidP="00CB00E1">
            <w:pPr>
              <w:pStyle w:val="ListParagraph"/>
              <w:spacing w:after="0" w:line="240" w:lineRule="auto"/>
              <w:jc w:val="center"/>
              <w:rPr>
                <w:rFonts w:ascii="Times New Roman" w:eastAsia="Times New Roman" w:hAnsi="Times New Roman" w:cs="Times New Roman"/>
                <w:color w:val="000000" w:themeColor="text1"/>
                <w:sz w:val="24"/>
                <w:szCs w:val="24"/>
              </w:rPr>
            </w:pPr>
            <w:r w:rsidRPr="00626602">
              <w:rPr>
                <w:rFonts w:ascii="Times New Roman" w:eastAsia="Times New Roman" w:hAnsi="Times New Roman" w:cs="Times New Roman"/>
                <w:color w:val="000000" w:themeColor="text1"/>
                <w:sz w:val="24"/>
                <w:szCs w:val="24"/>
              </w:rPr>
              <w:t>Activity Ratio</w:t>
            </w:r>
          </w:p>
        </w:tc>
      </w:tr>
      <w:tr w:rsidR="00626602" w:rsidRPr="00331C7F" w14:paraId="1F3771E3" w14:textId="77777777" w:rsidTr="00626602">
        <w:trPr>
          <w:trHeight w:val="350"/>
        </w:trPr>
        <w:tc>
          <w:tcPr>
            <w:tcW w:w="4585" w:type="dxa"/>
            <w:noWrap/>
            <w:vAlign w:val="center"/>
            <w:hideMark/>
          </w:tcPr>
          <w:p w14:paraId="3AC3F03D"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3352" w:type="dxa"/>
            <w:gridSpan w:val="3"/>
            <w:shd w:val="clear" w:color="000000" w:fill="E2EFDA"/>
            <w:noWrap/>
            <w:vAlign w:val="center"/>
            <w:hideMark/>
          </w:tcPr>
          <w:p w14:paraId="09E42516"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Atlas Honda Limited</w:t>
            </w:r>
          </w:p>
        </w:tc>
        <w:tc>
          <w:tcPr>
            <w:tcW w:w="2053" w:type="dxa"/>
            <w:shd w:val="clear" w:color="000000" w:fill="E2EFDA"/>
            <w:noWrap/>
            <w:vAlign w:val="center"/>
            <w:hideMark/>
          </w:tcPr>
          <w:p w14:paraId="106F771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Indus Motors</w:t>
            </w:r>
          </w:p>
        </w:tc>
      </w:tr>
      <w:tr w:rsidR="00626602" w:rsidRPr="00331C7F" w14:paraId="582CE07B" w14:textId="77777777" w:rsidTr="00626602">
        <w:trPr>
          <w:trHeight w:val="300"/>
        </w:trPr>
        <w:tc>
          <w:tcPr>
            <w:tcW w:w="4585" w:type="dxa"/>
            <w:noWrap/>
            <w:vAlign w:val="center"/>
            <w:hideMark/>
          </w:tcPr>
          <w:p w14:paraId="2D18D979"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1186" w:type="dxa"/>
            <w:noWrap/>
            <w:vAlign w:val="center"/>
            <w:hideMark/>
          </w:tcPr>
          <w:p w14:paraId="2D5BBFCA"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2023</w:t>
            </w:r>
          </w:p>
        </w:tc>
        <w:tc>
          <w:tcPr>
            <w:tcW w:w="1186" w:type="dxa"/>
            <w:noWrap/>
            <w:vAlign w:val="center"/>
            <w:hideMark/>
          </w:tcPr>
          <w:p w14:paraId="33D97124"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2024</w:t>
            </w:r>
          </w:p>
        </w:tc>
        <w:tc>
          <w:tcPr>
            <w:tcW w:w="980" w:type="dxa"/>
            <w:noWrap/>
            <w:vAlign w:val="center"/>
            <w:hideMark/>
          </w:tcPr>
          <w:p w14:paraId="37D633DE"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c>
          <w:tcPr>
            <w:tcW w:w="2053" w:type="dxa"/>
            <w:noWrap/>
            <w:vAlign w:val="center"/>
            <w:hideMark/>
          </w:tcPr>
          <w:p w14:paraId="2F90918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r>
      <w:tr w:rsidR="00626602" w:rsidRPr="00331C7F" w14:paraId="2915A61E" w14:textId="77777777" w:rsidTr="00626602">
        <w:trPr>
          <w:trHeight w:val="300"/>
        </w:trPr>
        <w:tc>
          <w:tcPr>
            <w:tcW w:w="4585" w:type="dxa"/>
            <w:noWrap/>
            <w:vAlign w:val="center"/>
            <w:hideMark/>
          </w:tcPr>
          <w:p w14:paraId="4CACBE1A"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The receivable turnover (RT)</w:t>
            </w:r>
          </w:p>
        </w:tc>
        <w:tc>
          <w:tcPr>
            <w:tcW w:w="1186" w:type="dxa"/>
            <w:noWrap/>
            <w:vAlign w:val="center"/>
            <w:hideMark/>
          </w:tcPr>
          <w:p w14:paraId="1A05C91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169.91</w:t>
            </w:r>
          </w:p>
        </w:tc>
        <w:tc>
          <w:tcPr>
            <w:tcW w:w="1186" w:type="dxa"/>
            <w:noWrap/>
            <w:vAlign w:val="center"/>
            <w:hideMark/>
          </w:tcPr>
          <w:p w14:paraId="6B00EC98"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155.87</w:t>
            </w:r>
          </w:p>
        </w:tc>
        <w:tc>
          <w:tcPr>
            <w:tcW w:w="980" w:type="dxa"/>
            <w:noWrap/>
            <w:vAlign w:val="center"/>
            <w:hideMark/>
          </w:tcPr>
          <w:p w14:paraId="1D81709E"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81.36</w:t>
            </w:r>
          </w:p>
        </w:tc>
        <w:tc>
          <w:tcPr>
            <w:tcW w:w="2053" w:type="dxa"/>
            <w:noWrap/>
            <w:vAlign w:val="center"/>
            <w:hideMark/>
          </w:tcPr>
          <w:p w14:paraId="09CA185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13.00</w:t>
            </w:r>
          </w:p>
        </w:tc>
      </w:tr>
      <w:tr w:rsidR="00626602" w:rsidRPr="00331C7F" w14:paraId="24D83C2B" w14:textId="77777777" w:rsidTr="00626602">
        <w:trPr>
          <w:trHeight w:val="290"/>
        </w:trPr>
        <w:tc>
          <w:tcPr>
            <w:tcW w:w="4585" w:type="dxa"/>
            <w:noWrap/>
            <w:vAlign w:val="center"/>
            <w:hideMark/>
          </w:tcPr>
          <w:p w14:paraId="3E9289D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Receivable turnover in days (RTD)</w:t>
            </w:r>
          </w:p>
        </w:tc>
        <w:tc>
          <w:tcPr>
            <w:tcW w:w="1186" w:type="dxa"/>
            <w:noWrap/>
            <w:vAlign w:val="center"/>
            <w:hideMark/>
          </w:tcPr>
          <w:p w14:paraId="16BDE44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w:t>
            </w:r>
          </w:p>
        </w:tc>
        <w:tc>
          <w:tcPr>
            <w:tcW w:w="1186" w:type="dxa"/>
            <w:noWrap/>
            <w:vAlign w:val="center"/>
            <w:hideMark/>
          </w:tcPr>
          <w:p w14:paraId="0DEA567A"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w:t>
            </w:r>
          </w:p>
        </w:tc>
        <w:tc>
          <w:tcPr>
            <w:tcW w:w="980" w:type="dxa"/>
            <w:noWrap/>
            <w:vAlign w:val="center"/>
            <w:hideMark/>
          </w:tcPr>
          <w:p w14:paraId="7204370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4</w:t>
            </w:r>
          </w:p>
        </w:tc>
        <w:tc>
          <w:tcPr>
            <w:tcW w:w="2053" w:type="dxa"/>
            <w:noWrap/>
            <w:vAlign w:val="center"/>
            <w:hideMark/>
          </w:tcPr>
          <w:p w14:paraId="26BFBD9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28</w:t>
            </w:r>
          </w:p>
        </w:tc>
      </w:tr>
      <w:tr w:rsidR="00626602" w:rsidRPr="00331C7F" w14:paraId="750AC75A" w14:textId="77777777" w:rsidTr="00626602">
        <w:trPr>
          <w:trHeight w:val="300"/>
        </w:trPr>
        <w:tc>
          <w:tcPr>
            <w:tcW w:w="4585" w:type="dxa"/>
            <w:noWrap/>
            <w:vAlign w:val="center"/>
            <w:hideMark/>
          </w:tcPr>
          <w:p w14:paraId="168904F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Payables Turnover</w:t>
            </w:r>
          </w:p>
        </w:tc>
        <w:tc>
          <w:tcPr>
            <w:tcW w:w="1186" w:type="dxa"/>
            <w:noWrap/>
            <w:vAlign w:val="center"/>
            <w:hideMark/>
          </w:tcPr>
          <w:p w14:paraId="218FDB7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2.75</w:t>
            </w:r>
          </w:p>
        </w:tc>
        <w:tc>
          <w:tcPr>
            <w:tcW w:w="1186" w:type="dxa"/>
            <w:noWrap/>
            <w:vAlign w:val="center"/>
            <w:hideMark/>
          </w:tcPr>
          <w:p w14:paraId="26E3EB88"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3.34</w:t>
            </w:r>
          </w:p>
        </w:tc>
        <w:tc>
          <w:tcPr>
            <w:tcW w:w="980" w:type="dxa"/>
            <w:noWrap/>
            <w:vAlign w:val="center"/>
            <w:hideMark/>
          </w:tcPr>
          <w:p w14:paraId="10CF7ED3"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3.72</w:t>
            </w:r>
          </w:p>
        </w:tc>
        <w:tc>
          <w:tcPr>
            <w:tcW w:w="2053" w:type="dxa"/>
            <w:noWrap/>
            <w:vAlign w:val="center"/>
            <w:hideMark/>
          </w:tcPr>
          <w:p w14:paraId="034123E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99.12</w:t>
            </w:r>
          </w:p>
        </w:tc>
      </w:tr>
      <w:tr w:rsidR="00626602" w:rsidRPr="00331C7F" w14:paraId="105981B2" w14:textId="77777777" w:rsidTr="00626602">
        <w:trPr>
          <w:trHeight w:val="290"/>
        </w:trPr>
        <w:tc>
          <w:tcPr>
            <w:tcW w:w="4585" w:type="dxa"/>
            <w:noWrap/>
            <w:vAlign w:val="center"/>
            <w:hideMark/>
          </w:tcPr>
          <w:p w14:paraId="398ECC9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payable turnover in days (PTD)</w:t>
            </w:r>
          </w:p>
        </w:tc>
        <w:tc>
          <w:tcPr>
            <w:tcW w:w="1186" w:type="dxa"/>
            <w:noWrap/>
            <w:vAlign w:val="center"/>
            <w:hideMark/>
          </w:tcPr>
          <w:p w14:paraId="364CC328"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133</w:t>
            </w:r>
          </w:p>
        </w:tc>
        <w:tc>
          <w:tcPr>
            <w:tcW w:w="1186" w:type="dxa"/>
            <w:noWrap/>
            <w:vAlign w:val="center"/>
            <w:hideMark/>
          </w:tcPr>
          <w:p w14:paraId="39E7B5BD"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109</w:t>
            </w:r>
          </w:p>
        </w:tc>
        <w:tc>
          <w:tcPr>
            <w:tcW w:w="980" w:type="dxa"/>
            <w:noWrap/>
            <w:vAlign w:val="center"/>
            <w:hideMark/>
          </w:tcPr>
          <w:p w14:paraId="0933F63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98</w:t>
            </w:r>
          </w:p>
        </w:tc>
        <w:tc>
          <w:tcPr>
            <w:tcW w:w="2053" w:type="dxa"/>
            <w:noWrap/>
            <w:vAlign w:val="center"/>
            <w:hideMark/>
          </w:tcPr>
          <w:p w14:paraId="29788A2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127</w:t>
            </w:r>
          </w:p>
        </w:tc>
      </w:tr>
      <w:tr w:rsidR="00626602" w:rsidRPr="00331C7F" w14:paraId="003C1668" w14:textId="77777777" w:rsidTr="00626602">
        <w:trPr>
          <w:trHeight w:val="290"/>
        </w:trPr>
        <w:tc>
          <w:tcPr>
            <w:tcW w:w="4585" w:type="dxa"/>
            <w:noWrap/>
            <w:vAlign w:val="center"/>
            <w:hideMark/>
          </w:tcPr>
          <w:p w14:paraId="54D1369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inventory turnover (IT)</w:t>
            </w:r>
          </w:p>
        </w:tc>
        <w:tc>
          <w:tcPr>
            <w:tcW w:w="1186" w:type="dxa"/>
            <w:noWrap/>
            <w:vAlign w:val="center"/>
            <w:hideMark/>
          </w:tcPr>
          <w:p w14:paraId="79294B00"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14.28</w:t>
            </w:r>
          </w:p>
        </w:tc>
        <w:tc>
          <w:tcPr>
            <w:tcW w:w="1186" w:type="dxa"/>
            <w:noWrap/>
            <w:vAlign w:val="center"/>
            <w:hideMark/>
          </w:tcPr>
          <w:p w14:paraId="402F25A7"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16.69</w:t>
            </w:r>
          </w:p>
        </w:tc>
        <w:tc>
          <w:tcPr>
            <w:tcW w:w="980" w:type="dxa"/>
            <w:noWrap/>
            <w:vAlign w:val="center"/>
            <w:hideMark/>
          </w:tcPr>
          <w:p w14:paraId="6BC44BC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20.20</w:t>
            </w:r>
          </w:p>
        </w:tc>
        <w:tc>
          <w:tcPr>
            <w:tcW w:w="2053" w:type="dxa"/>
            <w:noWrap/>
            <w:vAlign w:val="center"/>
            <w:hideMark/>
          </w:tcPr>
          <w:p w14:paraId="649D43BA"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8.50</w:t>
            </w:r>
          </w:p>
        </w:tc>
      </w:tr>
      <w:tr w:rsidR="00626602" w:rsidRPr="00331C7F" w14:paraId="214B25CA" w14:textId="77777777" w:rsidTr="00626602">
        <w:trPr>
          <w:trHeight w:val="290"/>
        </w:trPr>
        <w:tc>
          <w:tcPr>
            <w:tcW w:w="4585" w:type="dxa"/>
            <w:noWrap/>
            <w:vAlign w:val="center"/>
            <w:hideMark/>
          </w:tcPr>
          <w:p w14:paraId="1C345379"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inventory turnover in days (ITD)</w:t>
            </w:r>
          </w:p>
        </w:tc>
        <w:tc>
          <w:tcPr>
            <w:tcW w:w="1186" w:type="dxa"/>
            <w:noWrap/>
            <w:vAlign w:val="center"/>
            <w:hideMark/>
          </w:tcPr>
          <w:p w14:paraId="1E730B9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26</w:t>
            </w:r>
          </w:p>
        </w:tc>
        <w:tc>
          <w:tcPr>
            <w:tcW w:w="1186" w:type="dxa"/>
            <w:noWrap/>
            <w:vAlign w:val="center"/>
            <w:hideMark/>
          </w:tcPr>
          <w:p w14:paraId="3E8FB44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22</w:t>
            </w:r>
          </w:p>
        </w:tc>
        <w:tc>
          <w:tcPr>
            <w:tcW w:w="980" w:type="dxa"/>
            <w:noWrap/>
            <w:vAlign w:val="center"/>
            <w:hideMark/>
          </w:tcPr>
          <w:p w14:paraId="2A03281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18</w:t>
            </w:r>
          </w:p>
        </w:tc>
        <w:tc>
          <w:tcPr>
            <w:tcW w:w="2053" w:type="dxa"/>
            <w:noWrap/>
            <w:vAlign w:val="center"/>
            <w:hideMark/>
          </w:tcPr>
          <w:p w14:paraId="562695B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43</w:t>
            </w:r>
          </w:p>
        </w:tc>
      </w:tr>
      <w:tr w:rsidR="00626602" w:rsidRPr="00331C7F" w14:paraId="0DAFC7E3" w14:textId="77777777" w:rsidTr="00626602">
        <w:trPr>
          <w:trHeight w:val="290"/>
        </w:trPr>
        <w:tc>
          <w:tcPr>
            <w:tcW w:w="4585" w:type="dxa"/>
            <w:noWrap/>
            <w:vAlign w:val="center"/>
            <w:hideMark/>
          </w:tcPr>
          <w:p w14:paraId="5AF57DB7"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operating cycle</w:t>
            </w:r>
          </w:p>
        </w:tc>
        <w:tc>
          <w:tcPr>
            <w:tcW w:w="1186" w:type="dxa"/>
            <w:noWrap/>
            <w:vAlign w:val="center"/>
            <w:hideMark/>
          </w:tcPr>
          <w:p w14:paraId="16E4AC53"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28</w:t>
            </w:r>
          </w:p>
        </w:tc>
        <w:tc>
          <w:tcPr>
            <w:tcW w:w="1186" w:type="dxa"/>
            <w:noWrap/>
            <w:vAlign w:val="center"/>
            <w:hideMark/>
          </w:tcPr>
          <w:p w14:paraId="5DB3B3A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24</w:t>
            </w:r>
          </w:p>
        </w:tc>
        <w:tc>
          <w:tcPr>
            <w:tcW w:w="980" w:type="dxa"/>
            <w:noWrap/>
            <w:vAlign w:val="center"/>
            <w:hideMark/>
          </w:tcPr>
          <w:p w14:paraId="51FF32A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23</w:t>
            </w:r>
          </w:p>
        </w:tc>
        <w:tc>
          <w:tcPr>
            <w:tcW w:w="2053" w:type="dxa"/>
            <w:noWrap/>
            <w:vAlign w:val="center"/>
            <w:hideMark/>
          </w:tcPr>
          <w:p w14:paraId="46463017"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170</w:t>
            </w:r>
          </w:p>
        </w:tc>
      </w:tr>
      <w:tr w:rsidR="00626602" w:rsidRPr="00331C7F" w14:paraId="69842139" w14:textId="77777777" w:rsidTr="00626602">
        <w:trPr>
          <w:trHeight w:val="290"/>
        </w:trPr>
        <w:tc>
          <w:tcPr>
            <w:tcW w:w="4585" w:type="dxa"/>
            <w:noWrap/>
            <w:vAlign w:val="center"/>
            <w:hideMark/>
          </w:tcPr>
          <w:p w14:paraId="2B9407AA"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cash cycle</w:t>
            </w:r>
          </w:p>
        </w:tc>
        <w:tc>
          <w:tcPr>
            <w:tcW w:w="1186" w:type="dxa"/>
            <w:noWrap/>
            <w:vAlign w:val="center"/>
            <w:hideMark/>
          </w:tcPr>
          <w:p w14:paraId="68F6C113"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-105</w:t>
            </w:r>
          </w:p>
        </w:tc>
        <w:tc>
          <w:tcPr>
            <w:tcW w:w="1186" w:type="dxa"/>
            <w:noWrap/>
            <w:vAlign w:val="center"/>
            <w:hideMark/>
          </w:tcPr>
          <w:p w14:paraId="5D59D83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-85</w:t>
            </w:r>
          </w:p>
        </w:tc>
        <w:tc>
          <w:tcPr>
            <w:tcW w:w="980" w:type="dxa"/>
            <w:noWrap/>
            <w:vAlign w:val="center"/>
            <w:hideMark/>
          </w:tcPr>
          <w:p w14:paraId="5AC84F1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-76</w:t>
            </w:r>
          </w:p>
        </w:tc>
        <w:tc>
          <w:tcPr>
            <w:tcW w:w="2053" w:type="dxa"/>
            <w:noWrap/>
            <w:vAlign w:val="center"/>
            <w:hideMark/>
          </w:tcPr>
          <w:p w14:paraId="518EACB3"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43</w:t>
            </w:r>
          </w:p>
        </w:tc>
      </w:tr>
      <w:tr w:rsidR="00626602" w:rsidRPr="00331C7F" w14:paraId="7403B60A" w14:textId="77777777" w:rsidTr="00626602">
        <w:trPr>
          <w:trHeight w:val="290"/>
        </w:trPr>
        <w:tc>
          <w:tcPr>
            <w:tcW w:w="4585" w:type="dxa"/>
            <w:noWrap/>
            <w:vAlign w:val="center"/>
            <w:hideMark/>
          </w:tcPr>
          <w:p w14:paraId="0CFB6B84"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Total asset turnover</w:t>
            </w:r>
          </w:p>
        </w:tc>
        <w:tc>
          <w:tcPr>
            <w:tcW w:w="1186" w:type="dxa"/>
            <w:noWrap/>
            <w:vAlign w:val="center"/>
            <w:hideMark/>
          </w:tcPr>
          <w:p w14:paraId="2458585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1.93</w:t>
            </w:r>
          </w:p>
        </w:tc>
        <w:tc>
          <w:tcPr>
            <w:tcW w:w="1186" w:type="dxa"/>
            <w:noWrap/>
            <w:vAlign w:val="center"/>
            <w:hideMark/>
          </w:tcPr>
          <w:p w14:paraId="6C418340"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2.10</w:t>
            </w:r>
          </w:p>
        </w:tc>
        <w:tc>
          <w:tcPr>
            <w:tcW w:w="980" w:type="dxa"/>
            <w:noWrap/>
            <w:vAlign w:val="center"/>
            <w:hideMark/>
          </w:tcPr>
          <w:p w14:paraId="28552E4E"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2.33</w:t>
            </w:r>
          </w:p>
        </w:tc>
        <w:tc>
          <w:tcPr>
            <w:tcW w:w="2053" w:type="dxa"/>
            <w:noWrap/>
            <w:vAlign w:val="center"/>
            <w:hideMark/>
          </w:tcPr>
          <w:p w14:paraId="66DE2A2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1.20</w:t>
            </w:r>
          </w:p>
        </w:tc>
      </w:tr>
    </w:tbl>
    <w:p w14:paraId="4D6B8D5A" w14:textId="77777777" w:rsidR="00626602" w:rsidRPr="00331C7F" w:rsidRDefault="00626602" w:rsidP="00F146FB">
      <w:pPr>
        <w:tabs>
          <w:tab w:val="left" w:pos="3970"/>
        </w:tabs>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t xml:space="preserve">                                                                            </w:t>
      </w:r>
      <w:r w:rsidRPr="00331C7F">
        <w:rPr>
          <w:rFonts w:ascii="Times New Roman" w:hAnsi="Times New Roman" w:cs="Times New Roman"/>
          <w:i/>
          <w:color w:val="000000" w:themeColor="text1"/>
          <w:sz w:val="24"/>
          <w:szCs w:val="24"/>
        </w:rPr>
        <w:t>Table4: Activity Ratio</w:t>
      </w:r>
    </w:p>
    <w:p w14:paraId="321A88F1" w14:textId="77777777" w:rsidR="00626602" w:rsidRPr="00331C7F" w:rsidRDefault="00626602" w:rsidP="00F146FB">
      <w:pPr>
        <w:tabs>
          <w:tab w:val="left" w:pos="3400"/>
        </w:tabs>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drawing>
          <wp:inline distT="0" distB="0" distL="0" distR="0" wp14:anchorId="24A9FE10" wp14:editId="28847F6F">
            <wp:extent cx="5943600" cy="3321050"/>
            <wp:effectExtent l="0" t="0" r="0" b="12700"/>
            <wp:docPr id="1981804474" name="Chart 1">
              <a:extLst xmlns:a="http://schemas.openxmlformats.org/drawingml/2006/main">
                <a:ext uri="{FF2B5EF4-FFF2-40B4-BE49-F238E27FC236}">
                  <a16:creationId xmlns:a16="http://schemas.microsoft.com/office/drawing/2014/main" id="{2AAC53AD-0E9F-4B15-2361-2245F9DA38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F0457D3" w14:textId="77777777" w:rsidR="00626602" w:rsidRPr="00331C7F" w:rsidRDefault="00626602" w:rsidP="00F146FB">
      <w:pPr>
        <w:tabs>
          <w:tab w:val="left" w:pos="3970"/>
        </w:tabs>
        <w:jc w:val="both"/>
        <w:rPr>
          <w:rFonts w:ascii="Times New Roman" w:hAnsi="Times New Roman" w:cs="Times New Roman"/>
          <w:color w:val="000000" w:themeColor="text1"/>
          <w:sz w:val="24"/>
          <w:szCs w:val="24"/>
        </w:rPr>
      </w:pPr>
      <w:r w:rsidRPr="00331C7F">
        <w:rPr>
          <w:rFonts w:ascii="Times New Roman" w:hAnsi="Times New Roman" w:cs="Times New Roman"/>
          <w:color w:val="000000" w:themeColor="text1"/>
          <w:sz w:val="24"/>
          <w:szCs w:val="24"/>
        </w:rPr>
        <w:t xml:space="preserve">                                                                       </w:t>
      </w:r>
      <w:r w:rsidRPr="00331C7F">
        <w:rPr>
          <w:rFonts w:ascii="Times New Roman" w:hAnsi="Times New Roman" w:cs="Times New Roman"/>
          <w:i/>
          <w:color w:val="000000" w:themeColor="text1"/>
          <w:sz w:val="24"/>
          <w:szCs w:val="24"/>
        </w:rPr>
        <w:t>Figure4: Activity Ratio</w:t>
      </w:r>
    </w:p>
    <w:p w14:paraId="51CDAC06" w14:textId="77777777" w:rsidR="00C4120D" w:rsidRPr="00331C7F" w:rsidRDefault="00C4120D" w:rsidP="00F146FB">
      <w:pPr>
        <w:jc w:val="both"/>
        <w:rPr>
          <w:color w:val="000000" w:themeColor="text1"/>
        </w:rPr>
      </w:pPr>
    </w:p>
    <w:p w14:paraId="1F71611D" w14:textId="77777777" w:rsidR="000E2405" w:rsidRDefault="000E2405" w:rsidP="00C83FC8">
      <w:pPr>
        <w:pStyle w:val="Heading1"/>
        <w:spacing w:before="0" w:line="360" w:lineRule="auto"/>
        <w:jc w:val="both"/>
        <w:rPr>
          <w:rStyle w:val="Strong"/>
          <w:b w:val="0"/>
          <w:bCs w:val="0"/>
          <w:color w:val="000000" w:themeColor="text1"/>
        </w:rPr>
      </w:pPr>
      <w:bookmarkStart w:id="20" w:name="_Toc215861190"/>
      <w:r w:rsidRPr="00331C7F">
        <w:rPr>
          <w:rStyle w:val="Strong"/>
          <w:b w:val="0"/>
          <w:bCs w:val="0"/>
          <w:color w:val="000000" w:themeColor="text1"/>
        </w:rPr>
        <w:t>2.5 Profitability Ratios</w:t>
      </w:r>
      <w:bookmarkEnd w:id="20"/>
    </w:p>
    <w:p w14:paraId="2C42A446" w14:textId="77777777" w:rsidR="00EB50D7" w:rsidRPr="00EB50D7" w:rsidRDefault="00EB50D7" w:rsidP="00EB50D7">
      <w:pPr>
        <w:spacing w:after="0" w:line="240" w:lineRule="auto"/>
        <w:rPr>
          <w:rFonts w:ascii="Times New Roman" w:eastAsia="Times New Roman" w:hAnsi="Times New Roman" w:cs="Times New Roman"/>
          <w:kern w:val="0"/>
          <w:sz w:val="24"/>
          <w:szCs w:val="24"/>
          <w:lang w:eastAsia="en-AE"/>
          <w14:ligatures w14:val="none"/>
        </w:rPr>
      </w:pPr>
      <w:r w:rsidRPr="00EB50D7">
        <w:rPr>
          <w:rFonts w:ascii="Times New Roman" w:eastAsia="Times New Roman" w:hAnsi="Times New Roman" w:cs="Times New Roman"/>
          <w:kern w:val="0"/>
          <w:sz w:val="24"/>
          <w:szCs w:val="24"/>
          <w:lang w:eastAsia="en-AE"/>
          <w14:ligatures w14:val="none"/>
        </w:rPr>
        <w:t>In 2025, the gross and net profit margins will go up, which is a sign of strong performance improvement. This means that Atlas Honda was able to keep production costs low while also making more sales. The rising ROE and ROI show that shareholders are getting better returns and that the company is using its capital more effectively. Atlas Honda seems to be more consistently profitable than Indus Motors because it has a wider customer base and is less exposed to macroeconomic risks. These trends show that Atlas Honda still has a strong competitive edge and is still adding value, even though the industry is changing.</w:t>
      </w:r>
    </w:p>
    <w:p w14:paraId="3EF7D89D" w14:textId="77777777" w:rsidR="00EB50D7" w:rsidRPr="00EB50D7" w:rsidRDefault="00EB50D7" w:rsidP="00EB50D7"/>
    <w:p w14:paraId="5BA75A18" w14:textId="77777777" w:rsidR="000E2405" w:rsidRPr="00331C7F" w:rsidRDefault="000E2405" w:rsidP="00C83FC8">
      <w:pPr>
        <w:pStyle w:val="Heading3"/>
        <w:spacing w:before="0" w:line="360" w:lineRule="auto"/>
        <w:jc w:val="both"/>
        <w:rPr>
          <w:color w:val="000000" w:themeColor="text1"/>
        </w:rPr>
      </w:pPr>
      <w:bookmarkStart w:id="21" w:name="_Toc215861191"/>
      <w:r w:rsidRPr="00331C7F">
        <w:rPr>
          <w:rStyle w:val="Strong"/>
          <w:b w:val="0"/>
          <w:bCs w:val="0"/>
          <w:color w:val="000000" w:themeColor="text1"/>
        </w:rPr>
        <w:t>Gross Profit Margin</w:t>
      </w:r>
      <w:bookmarkEnd w:id="21"/>
    </w:p>
    <w:p w14:paraId="62D2A16D" w14:textId="77777777" w:rsidR="00C83FC8" w:rsidRDefault="00C83FC8" w:rsidP="00C83FC8">
      <w:pPr>
        <w:pStyle w:val="ListParagraph"/>
        <w:numPr>
          <w:ilvl w:val="0"/>
          <w:numId w:val="47"/>
        </w:numPr>
        <w:spacing w:after="0" w:line="360" w:lineRule="auto"/>
        <w:rPr>
          <w:rFonts w:ascii="Times New Roman" w:eastAsia="Times New Roman" w:hAnsi="Times New Roman" w:cs="Times New Roman"/>
          <w:kern w:val="0"/>
          <w:sz w:val="24"/>
          <w:szCs w:val="24"/>
          <w:lang w:eastAsia="en-AE"/>
          <w14:ligatures w14:val="none"/>
        </w:rPr>
      </w:pPr>
      <w:bookmarkStart w:id="22" w:name="_Toc215861192"/>
      <w:r w:rsidRPr="00C83FC8">
        <w:rPr>
          <w:rFonts w:ascii="Times New Roman" w:eastAsia="Times New Roman" w:hAnsi="Times New Roman" w:cs="Times New Roman"/>
          <w:kern w:val="0"/>
          <w:sz w:val="24"/>
          <w:szCs w:val="24"/>
          <w:lang w:eastAsia="en-AE"/>
          <w14:ligatures w14:val="none"/>
        </w:rPr>
        <w:t xml:space="preserve">The GP margin goes up from 2023 to 2025. </w:t>
      </w:r>
    </w:p>
    <w:p w14:paraId="7C5F09D3" w14:textId="79DE5E3F" w:rsidR="00C83FC8" w:rsidRPr="00C83FC8" w:rsidRDefault="00C83FC8" w:rsidP="00C83FC8">
      <w:pPr>
        <w:pStyle w:val="ListParagraph"/>
        <w:numPr>
          <w:ilvl w:val="0"/>
          <w:numId w:val="47"/>
        </w:numPr>
        <w:spacing w:after="0" w:line="36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t>Shows better control of costs and more efficient production.</w:t>
      </w:r>
    </w:p>
    <w:p w14:paraId="1BB2CCED" w14:textId="77777777" w:rsidR="00C83FC8" w:rsidRDefault="000E2405" w:rsidP="00C83FC8">
      <w:pPr>
        <w:pStyle w:val="Heading3"/>
        <w:spacing w:before="0" w:line="360" w:lineRule="auto"/>
        <w:jc w:val="both"/>
        <w:rPr>
          <w:rStyle w:val="Strong"/>
          <w:b w:val="0"/>
          <w:bCs w:val="0"/>
          <w:color w:val="000000" w:themeColor="text1"/>
        </w:rPr>
      </w:pPr>
      <w:r w:rsidRPr="00331C7F">
        <w:rPr>
          <w:rStyle w:val="Strong"/>
          <w:b w:val="0"/>
          <w:bCs w:val="0"/>
          <w:color w:val="000000" w:themeColor="text1"/>
        </w:rPr>
        <w:t>Net Profit Margin</w:t>
      </w:r>
      <w:bookmarkEnd w:id="22"/>
    </w:p>
    <w:p w14:paraId="1366EF48" w14:textId="05DA1DB8" w:rsidR="000E2405" w:rsidRPr="00331C7F" w:rsidRDefault="000E2405" w:rsidP="00C83FC8">
      <w:pPr>
        <w:pStyle w:val="Heading3"/>
        <w:spacing w:before="0" w:line="360" w:lineRule="auto"/>
        <w:jc w:val="both"/>
        <w:rPr>
          <w:color w:val="000000" w:themeColor="text1"/>
        </w:rPr>
      </w:pPr>
      <w:r w:rsidRPr="00331C7F">
        <w:rPr>
          <w:color w:val="000000" w:themeColor="text1"/>
        </w:rPr>
        <w:t>Significant improvement from 2023 → 2025.</w:t>
      </w:r>
    </w:p>
    <w:p w14:paraId="6C83107F" w14:textId="7B1CD3B1" w:rsidR="00C83FC8" w:rsidRPr="00331C7F" w:rsidRDefault="000E2405" w:rsidP="00C83FC8">
      <w:pPr>
        <w:pStyle w:val="NormalWeb"/>
        <w:spacing w:before="0" w:beforeAutospacing="0" w:after="0" w:afterAutospacing="0" w:line="360" w:lineRule="auto"/>
        <w:ind w:left="360"/>
        <w:jc w:val="both"/>
        <w:rPr>
          <w:color w:val="000000" w:themeColor="text1"/>
        </w:rPr>
      </w:pPr>
      <w:r w:rsidRPr="00331C7F">
        <w:rPr>
          <w:color w:val="000000" w:themeColor="text1"/>
        </w:rPr>
        <w:t>This reflects:</w:t>
      </w:r>
    </w:p>
    <w:p w14:paraId="0FA23133" w14:textId="77777777" w:rsidR="00C83FC8" w:rsidRPr="00C83FC8" w:rsidRDefault="00C83FC8" w:rsidP="00C83FC8">
      <w:pPr>
        <w:pStyle w:val="ListParagraph"/>
        <w:numPr>
          <w:ilvl w:val="0"/>
          <w:numId w:val="47"/>
        </w:numPr>
        <w:spacing w:after="0" w:line="360" w:lineRule="auto"/>
        <w:rPr>
          <w:rFonts w:ascii="Times New Roman" w:eastAsia="Times New Roman" w:hAnsi="Times New Roman" w:cs="Times New Roman"/>
          <w:kern w:val="0"/>
          <w:sz w:val="24"/>
          <w:szCs w:val="24"/>
          <w:lang w:eastAsia="en-AE"/>
          <w14:ligatures w14:val="none"/>
        </w:rPr>
      </w:pPr>
      <w:bookmarkStart w:id="23" w:name="_Toc215861193"/>
      <w:r w:rsidRPr="00C83FC8">
        <w:rPr>
          <w:rFonts w:ascii="Times New Roman" w:eastAsia="Times New Roman" w:hAnsi="Times New Roman" w:cs="Times New Roman"/>
          <w:kern w:val="0"/>
          <w:sz w:val="24"/>
          <w:szCs w:val="24"/>
          <w:lang w:eastAsia="en-AE"/>
          <w14:ligatures w14:val="none"/>
        </w:rPr>
        <w:t xml:space="preserve">Expenses were kept in </w:t>
      </w:r>
      <w:proofErr w:type="gramStart"/>
      <w:r w:rsidRPr="00C83FC8">
        <w:rPr>
          <w:rFonts w:ascii="Times New Roman" w:eastAsia="Times New Roman" w:hAnsi="Times New Roman" w:cs="Times New Roman"/>
          <w:kern w:val="0"/>
          <w:sz w:val="24"/>
          <w:szCs w:val="24"/>
          <w:lang w:eastAsia="en-AE"/>
          <w14:ligatures w14:val="none"/>
        </w:rPr>
        <w:t>check</w:t>
      </w:r>
      <w:proofErr w:type="gramEnd"/>
      <w:r w:rsidRPr="00C83FC8">
        <w:rPr>
          <w:rFonts w:ascii="Times New Roman" w:eastAsia="Times New Roman" w:hAnsi="Times New Roman" w:cs="Times New Roman"/>
          <w:kern w:val="0"/>
          <w:sz w:val="24"/>
          <w:szCs w:val="24"/>
          <w:lang w:eastAsia="en-AE"/>
          <w14:ligatures w14:val="none"/>
        </w:rPr>
        <w:t xml:space="preserve"> </w:t>
      </w:r>
    </w:p>
    <w:p w14:paraId="1C2B7079" w14:textId="49EFCD42" w:rsidR="00C83FC8" w:rsidRPr="00C83FC8" w:rsidRDefault="00C83FC8" w:rsidP="00C83FC8">
      <w:pPr>
        <w:pStyle w:val="ListParagraph"/>
        <w:numPr>
          <w:ilvl w:val="0"/>
          <w:numId w:val="47"/>
        </w:numPr>
        <w:spacing w:after="0" w:line="36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t xml:space="preserve">More sales </w:t>
      </w:r>
    </w:p>
    <w:p w14:paraId="7DDB7440" w14:textId="580E1BD6" w:rsidR="00C83FC8" w:rsidRPr="00C83FC8" w:rsidRDefault="00C83FC8" w:rsidP="00C83FC8">
      <w:pPr>
        <w:pStyle w:val="ListParagraph"/>
        <w:numPr>
          <w:ilvl w:val="0"/>
          <w:numId w:val="47"/>
        </w:numPr>
        <w:spacing w:after="0" w:line="36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t>Better operational efficiency</w:t>
      </w:r>
    </w:p>
    <w:p w14:paraId="3093294C" w14:textId="77777777" w:rsidR="000E2405" w:rsidRDefault="000E2405" w:rsidP="00C83FC8">
      <w:pPr>
        <w:pStyle w:val="Heading3"/>
        <w:spacing w:before="0" w:line="360" w:lineRule="auto"/>
        <w:jc w:val="both"/>
        <w:rPr>
          <w:rStyle w:val="Strong"/>
          <w:b w:val="0"/>
          <w:bCs w:val="0"/>
          <w:color w:val="000000" w:themeColor="text1"/>
        </w:rPr>
      </w:pPr>
      <w:r w:rsidRPr="00331C7F">
        <w:rPr>
          <w:rStyle w:val="Strong"/>
          <w:b w:val="0"/>
          <w:bCs w:val="0"/>
          <w:color w:val="000000" w:themeColor="text1"/>
        </w:rPr>
        <w:t>Return on Equity (ROE)</w:t>
      </w:r>
      <w:bookmarkEnd w:id="23"/>
    </w:p>
    <w:p w14:paraId="7924C0C5" w14:textId="12043C7B" w:rsidR="00C83FC8" w:rsidRPr="00C83FC8" w:rsidRDefault="00C83FC8" w:rsidP="00C83FC8">
      <w:pPr>
        <w:spacing w:line="360" w:lineRule="auto"/>
      </w:pPr>
      <w:r w:rsidRPr="00C83FC8">
        <w:rPr>
          <w:rFonts w:ascii="Times New Roman" w:eastAsia="Times New Roman" w:hAnsi="Times New Roman" w:cs="Times New Roman"/>
          <w:kern w:val="0"/>
          <w:sz w:val="24"/>
          <w:szCs w:val="24"/>
          <w:lang w:eastAsia="en-AE"/>
          <w14:ligatures w14:val="none"/>
        </w:rPr>
        <w:t xml:space="preserve">ROE goes up a lot, which shows that the company is using shareholder capital well. </w:t>
      </w:r>
      <w:r w:rsidRPr="00C83FC8">
        <w:rPr>
          <w:rFonts w:ascii="Times New Roman" w:eastAsia="Times New Roman" w:hAnsi="Times New Roman" w:cs="Times New Roman"/>
          <w:kern w:val="0"/>
          <w:sz w:val="24"/>
          <w:szCs w:val="24"/>
          <w:lang w:eastAsia="en-AE"/>
          <w14:ligatures w14:val="none"/>
        </w:rPr>
        <w:br/>
        <w:t>Shows that shareholders are getting more value.</w:t>
      </w:r>
    </w:p>
    <w:p w14:paraId="37A05AF9" w14:textId="77777777" w:rsidR="000E2405" w:rsidRPr="00331C7F" w:rsidRDefault="000E2405" w:rsidP="00C83FC8">
      <w:pPr>
        <w:pStyle w:val="Heading3"/>
        <w:spacing w:before="0" w:line="360" w:lineRule="auto"/>
        <w:jc w:val="both"/>
        <w:rPr>
          <w:color w:val="000000" w:themeColor="text1"/>
        </w:rPr>
      </w:pPr>
      <w:bookmarkStart w:id="24" w:name="_Toc215861194"/>
      <w:r w:rsidRPr="00331C7F">
        <w:rPr>
          <w:rStyle w:val="Strong"/>
          <w:b w:val="0"/>
          <w:bCs w:val="0"/>
          <w:color w:val="000000" w:themeColor="text1"/>
        </w:rPr>
        <w:t>Return on Investment (ROI)</w:t>
      </w:r>
      <w:bookmarkEnd w:id="24"/>
    </w:p>
    <w:p w14:paraId="68D4EB56" w14:textId="77777777" w:rsidR="00C83FC8" w:rsidRDefault="00C83FC8" w:rsidP="00C83FC8">
      <w:pPr>
        <w:spacing w:after="0" w:line="36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t xml:space="preserve">Shows that assets are being used well.  </w:t>
      </w:r>
    </w:p>
    <w:p w14:paraId="57ADF7BB" w14:textId="5EBD9E89" w:rsidR="00C83FC8" w:rsidRDefault="00C83FC8" w:rsidP="00C83FC8">
      <w:pPr>
        <w:spacing w:after="0" w:line="36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t>The company is making more money per asset.</w:t>
      </w:r>
    </w:p>
    <w:p w14:paraId="24D38EDC" w14:textId="0BC72392" w:rsidR="00C83FC8" w:rsidRDefault="00C83FC8" w:rsidP="00C83FC8">
      <w:pPr>
        <w:spacing w:after="0" w:line="24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br/>
      </w:r>
    </w:p>
    <w:p w14:paraId="2DCC46B0" w14:textId="77777777" w:rsidR="00C83FC8" w:rsidRDefault="00C83FC8" w:rsidP="00C83FC8">
      <w:pPr>
        <w:pStyle w:val="NormalWeb"/>
        <w:jc w:val="both"/>
        <w:rPr>
          <w:color w:val="000000" w:themeColor="text1"/>
        </w:rPr>
      </w:pPr>
    </w:p>
    <w:tbl>
      <w:tblPr>
        <w:tblW w:w="9805" w:type="dxa"/>
        <w:tblLook w:val="04A0" w:firstRow="1" w:lastRow="0" w:firstColumn="1" w:lastColumn="0" w:noHBand="0" w:noVBand="1"/>
      </w:tblPr>
      <w:tblGrid>
        <w:gridCol w:w="2654"/>
        <w:gridCol w:w="2381"/>
        <w:gridCol w:w="956"/>
        <w:gridCol w:w="956"/>
        <w:gridCol w:w="3020"/>
      </w:tblGrid>
      <w:tr w:rsidR="00626602" w:rsidRPr="00331C7F" w14:paraId="7503345F" w14:textId="77777777" w:rsidTr="00AB1131">
        <w:trPr>
          <w:trHeight w:val="350"/>
        </w:trPr>
        <w:tc>
          <w:tcPr>
            <w:tcW w:w="9805" w:type="dxa"/>
            <w:gridSpan w:val="5"/>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93518C0" w14:textId="77777777" w:rsidR="00626602" w:rsidRPr="00626602" w:rsidRDefault="00626602" w:rsidP="00F146FB">
            <w:pPr>
              <w:pStyle w:val="ListParagraph"/>
              <w:numPr>
                <w:ilvl w:val="0"/>
                <w:numId w:val="27"/>
              </w:numPr>
              <w:spacing w:after="0" w:line="240" w:lineRule="auto"/>
              <w:jc w:val="both"/>
              <w:rPr>
                <w:rFonts w:ascii="Times New Roman" w:eastAsia="Times New Roman" w:hAnsi="Times New Roman" w:cs="Times New Roman"/>
                <w:color w:val="000000" w:themeColor="text1"/>
                <w:sz w:val="24"/>
                <w:szCs w:val="24"/>
              </w:rPr>
            </w:pPr>
            <w:r w:rsidRPr="00626602">
              <w:rPr>
                <w:rFonts w:ascii="Times New Roman" w:eastAsia="Times New Roman" w:hAnsi="Times New Roman" w:cs="Times New Roman"/>
                <w:color w:val="000000" w:themeColor="text1"/>
                <w:sz w:val="24"/>
                <w:szCs w:val="24"/>
              </w:rPr>
              <w:t>Profitability Ratios</w:t>
            </w:r>
          </w:p>
        </w:tc>
      </w:tr>
      <w:tr w:rsidR="00626602" w:rsidRPr="00331C7F" w14:paraId="2DAE5D45" w14:textId="77777777" w:rsidTr="00AB1131">
        <w:trPr>
          <w:trHeight w:val="300"/>
        </w:trPr>
        <w:tc>
          <w:tcPr>
            <w:tcW w:w="2654" w:type="dxa"/>
            <w:tcBorders>
              <w:top w:val="nil"/>
              <w:left w:val="single" w:sz="4" w:space="0" w:color="auto"/>
              <w:bottom w:val="single" w:sz="4" w:space="0" w:color="auto"/>
              <w:right w:val="single" w:sz="4" w:space="0" w:color="auto"/>
            </w:tcBorders>
            <w:noWrap/>
            <w:vAlign w:val="center"/>
            <w:hideMark/>
          </w:tcPr>
          <w:p w14:paraId="16FD0A50"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2381" w:type="dxa"/>
            <w:tcBorders>
              <w:top w:val="nil"/>
              <w:left w:val="nil"/>
              <w:bottom w:val="single" w:sz="4" w:space="0" w:color="auto"/>
              <w:right w:val="single" w:sz="4" w:space="0" w:color="auto"/>
            </w:tcBorders>
            <w:shd w:val="clear" w:color="000000" w:fill="E2EFDA"/>
            <w:noWrap/>
            <w:vAlign w:val="center"/>
            <w:hideMark/>
          </w:tcPr>
          <w:p w14:paraId="048164D3"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Atlas Honda Limited</w:t>
            </w:r>
          </w:p>
        </w:tc>
        <w:tc>
          <w:tcPr>
            <w:tcW w:w="875" w:type="dxa"/>
            <w:tcBorders>
              <w:top w:val="nil"/>
              <w:left w:val="nil"/>
              <w:bottom w:val="single" w:sz="4" w:space="0" w:color="auto"/>
              <w:right w:val="single" w:sz="4" w:space="0" w:color="auto"/>
            </w:tcBorders>
            <w:shd w:val="clear" w:color="000000" w:fill="E2EFDA"/>
            <w:noWrap/>
            <w:vAlign w:val="center"/>
            <w:hideMark/>
          </w:tcPr>
          <w:p w14:paraId="7305AA3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875" w:type="dxa"/>
            <w:tcBorders>
              <w:top w:val="nil"/>
              <w:left w:val="nil"/>
              <w:bottom w:val="single" w:sz="4" w:space="0" w:color="auto"/>
              <w:right w:val="single" w:sz="4" w:space="0" w:color="auto"/>
            </w:tcBorders>
            <w:shd w:val="clear" w:color="000000" w:fill="E2EFDA"/>
            <w:noWrap/>
            <w:vAlign w:val="center"/>
            <w:hideMark/>
          </w:tcPr>
          <w:p w14:paraId="3B612A8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3020" w:type="dxa"/>
            <w:tcBorders>
              <w:top w:val="nil"/>
              <w:left w:val="nil"/>
              <w:bottom w:val="single" w:sz="4" w:space="0" w:color="auto"/>
              <w:right w:val="single" w:sz="4" w:space="0" w:color="auto"/>
            </w:tcBorders>
            <w:shd w:val="clear" w:color="000000" w:fill="E2EFDA"/>
            <w:noWrap/>
            <w:vAlign w:val="center"/>
            <w:hideMark/>
          </w:tcPr>
          <w:p w14:paraId="19AA19D9"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Indus Motors</w:t>
            </w:r>
          </w:p>
        </w:tc>
      </w:tr>
      <w:tr w:rsidR="00626602" w:rsidRPr="00331C7F" w14:paraId="46F7A5DC" w14:textId="77777777" w:rsidTr="00AB1131">
        <w:trPr>
          <w:trHeight w:val="300"/>
        </w:trPr>
        <w:tc>
          <w:tcPr>
            <w:tcW w:w="2654" w:type="dxa"/>
            <w:tcBorders>
              <w:top w:val="nil"/>
              <w:left w:val="single" w:sz="4" w:space="0" w:color="auto"/>
              <w:bottom w:val="single" w:sz="4" w:space="0" w:color="auto"/>
              <w:right w:val="single" w:sz="4" w:space="0" w:color="auto"/>
            </w:tcBorders>
            <w:noWrap/>
            <w:vAlign w:val="center"/>
            <w:hideMark/>
          </w:tcPr>
          <w:p w14:paraId="153CE5D4"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 </w:t>
            </w:r>
          </w:p>
        </w:tc>
        <w:tc>
          <w:tcPr>
            <w:tcW w:w="2381" w:type="dxa"/>
            <w:tcBorders>
              <w:top w:val="nil"/>
              <w:left w:val="nil"/>
              <w:bottom w:val="single" w:sz="4" w:space="0" w:color="auto"/>
              <w:right w:val="single" w:sz="4" w:space="0" w:color="auto"/>
            </w:tcBorders>
            <w:noWrap/>
            <w:vAlign w:val="center"/>
            <w:hideMark/>
          </w:tcPr>
          <w:p w14:paraId="5C49AD9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2023</w:t>
            </w:r>
          </w:p>
        </w:tc>
        <w:tc>
          <w:tcPr>
            <w:tcW w:w="875" w:type="dxa"/>
            <w:tcBorders>
              <w:top w:val="nil"/>
              <w:left w:val="nil"/>
              <w:bottom w:val="single" w:sz="4" w:space="0" w:color="auto"/>
              <w:right w:val="single" w:sz="4" w:space="0" w:color="auto"/>
            </w:tcBorders>
            <w:noWrap/>
            <w:vAlign w:val="center"/>
            <w:hideMark/>
          </w:tcPr>
          <w:p w14:paraId="11963156"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2024</w:t>
            </w:r>
          </w:p>
        </w:tc>
        <w:tc>
          <w:tcPr>
            <w:tcW w:w="875" w:type="dxa"/>
            <w:tcBorders>
              <w:top w:val="nil"/>
              <w:left w:val="nil"/>
              <w:bottom w:val="single" w:sz="4" w:space="0" w:color="auto"/>
              <w:right w:val="single" w:sz="4" w:space="0" w:color="auto"/>
            </w:tcBorders>
            <w:noWrap/>
            <w:vAlign w:val="center"/>
            <w:hideMark/>
          </w:tcPr>
          <w:p w14:paraId="49EF66CA"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c>
          <w:tcPr>
            <w:tcW w:w="3020" w:type="dxa"/>
            <w:tcBorders>
              <w:top w:val="nil"/>
              <w:left w:val="nil"/>
              <w:bottom w:val="single" w:sz="4" w:space="0" w:color="auto"/>
              <w:right w:val="single" w:sz="4" w:space="0" w:color="auto"/>
            </w:tcBorders>
            <w:noWrap/>
            <w:vAlign w:val="center"/>
            <w:hideMark/>
          </w:tcPr>
          <w:p w14:paraId="00473638"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2025</w:t>
            </w:r>
          </w:p>
        </w:tc>
      </w:tr>
      <w:tr w:rsidR="00626602" w:rsidRPr="00331C7F" w14:paraId="2A7C7998" w14:textId="77777777" w:rsidTr="00AB1131">
        <w:trPr>
          <w:trHeight w:val="290"/>
        </w:trPr>
        <w:tc>
          <w:tcPr>
            <w:tcW w:w="2654" w:type="dxa"/>
            <w:tcBorders>
              <w:top w:val="nil"/>
              <w:left w:val="single" w:sz="4" w:space="0" w:color="auto"/>
              <w:bottom w:val="single" w:sz="4" w:space="0" w:color="auto"/>
              <w:right w:val="single" w:sz="4" w:space="0" w:color="auto"/>
            </w:tcBorders>
            <w:shd w:val="clear" w:color="000000" w:fill="FFFFFF"/>
            <w:noWrap/>
            <w:vAlign w:val="center"/>
            <w:hideMark/>
          </w:tcPr>
          <w:p w14:paraId="25A2C683"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gross profit margin</w:t>
            </w:r>
          </w:p>
        </w:tc>
        <w:tc>
          <w:tcPr>
            <w:tcW w:w="2381" w:type="dxa"/>
            <w:tcBorders>
              <w:top w:val="nil"/>
              <w:left w:val="nil"/>
              <w:bottom w:val="single" w:sz="4" w:space="0" w:color="auto"/>
              <w:right w:val="single" w:sz="4" w:space="0" w:color="auto"/>
            </w:tcBorders>
            <w:noWrap/>
            <w:vAlign w:val="center"/>
            <w:hideMark/>
          </w:tcPr>
          <w:p w14:paraId="70A64C6E"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7.14%</w:t>
            </w:r>
          </w:p>
        </w:tc>
        <w:tc>
          <w:tcPr>
            <w:tcW w:w="875" w:type="dxa"/>
            <w:tcBorders>
              <w:top w:val="nil"/>
              <w:left w:val="nil"/>
              <w:bottom w:val="single" w:sz="4" w:space="0" w:color="auto"/>
              <w:right w:val="single" w:sz="4" w:space="0" w:color="auto"/>
            </w:tcBorders>
            <w:noWrap/>
            <w:vAlign w:val="center"/>
            <w:hideMark/>
          </w:tcPr>
          <w:p w14:paraId="36CF04AF"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7.14%</w:t>
            </w:r>
          </w:p>
        </w:tc>
        <w:tc>
          <w:tcPr>
            <w:tcW w:w="875" w:type="dxa"/>
            <w:tcBorders>
              <w:top w:val="nil"/>
              <w:left w:val="nil"/>
              <w:bottom w:val="single" w:sz="4" w:space="0" w:color="auto"/>
              <w:right w:val="single" w:sz="4" w:space="0" w:color="auto"/>
            </w:tcBorders>
            <w:noWrap/>
            <w:vAlign w:val="center"/>
            <w:hideMark/>
          </w:tcPr>
          <w:p w14:paraId="3EF376A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7.68%</w:t>
            </w:r>
          </w:p>
        </w:tc>
        <w:tc>
          <w:tcPr>
            <w:tcW w:w="3020" w:type="dxa"/>
            <w:tcBorders>
              <w:top w:val="nil"/>
              <w:left w:val="nil"/>
              <w:bottom w:val="single" w:sz="4" w:space="0" w:color="auto"/>
              <w:right w:val="single" w:sz="4" w:space="0" w:color="auto"/>
            </w:tcBorders>
            <w:noWrap/>
            <w:vAlign w:val="center"/>
            <w:hideMark/>
          </w:tcPr>
          <w:p w14:paraId="1D1ADC27"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15.00%</w:t>
            </w:r>
          </w:p>
        </w:tc>
      </w:tr>
      <w:tr w:rsidR="00626602" w:rsidRPr="00331C7F" w14:paraId="18054B61" w14:textId="77777777" w:rsidTr="00AB1131">
        <w:trPr>
          <w:trHeight w:val="300"/>
        </w:trPr>
        <w:tc>
          <w:tcPr>
            <w:tcW w:w="2654" w:type="dxa"/>
            <w:tcBorders>
              <w:top w:val="nil"/>
              <w:left w:val="single" w:sz="4" w:space="0" w:color="auto"/>
              <w:bottom w:val="single" w:sz="4" w:space="0" w:color="auto"/>
              <w:right w:val="single" w:sz="4" w:space="0" w:color="auto"/>
            </w:tcBorders>
            <w:shd w:val="clear" w:color="000000" w:fill="FFFFFF"/>
            <w:noWrap/>
            <w:vAlign w:val="center"/>
            <w:hideMark/>
          </w:tcPr>
          <w:p w14:paraId="0451834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net profit margin</w:t>
            </w:r>
          </w:p>
        </w:tc>
        <w:tc>
          <w:tcPr>
            <w:tcW w:w="2381" w:type="dxa"/>
            <w:tcBorders>
              <w:top w:val="nil"/>
              <w:left w:val="nil"/>
              <w:bottom w:val="single" w:sz="4" w:space="0" w:color="auto"/>
              <w:right w:val="single" w:sz="4" w:space="0" w:color="auto"/>
            </w:tcBorders>
            <w:noWrap/>
            <w:vAlign w:val="center"/>
            <w:hideMark/>
          </w:tcPr>
          <w:p w14:paraId="46250F95"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3.69%</w:t>
            </w:r>
          </w:p>
        </w:tc>
        <w:tc>
          <w:tcPr>
            <w:tcW w:w="875" w:type="dxa"/>
            <w:tcBorders>
              <w:top w:val="nil"/>
              <w:left w:val="nil"/>
              <w:bottom w:val="single" w:sz="4" w:space="0" w:color="auto"/>
              <w:right w:val="single" w:sz="4" w:space="0" w:color="auto"/>
            </w:tcBorders>
            <w:noWrap/>
            <w:vAlign w:val="center"/>
            <w:hideMark/>
          </w:tcPr>
          <w:p w14:paraId="16D39F19"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6.09%</w:t>
            </w:r>
          </w:p>
        </w:tc>
        <w:tc>
          <w:tcPr>
            <w:tcW w:w="875" w:type="dxa"/>
            <w:tcBorders>
              <w:top w:val="nil"/>
              <w:left w:val="nil"/>
              <w:bottom w:val="single" w:sz="4" w:space="0" w:color="auto"/>
              <w:right w:val="single" w:sz="4" w:space="0" w:color="auto"/>
            </w:tcBorders>
            <w:noWrap/>
            <w:vAlign w:val="center"/>
            <w:hideMark/>
          </w:tcPr>
          <w:p w14:paraId="4F8B3F00"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7.48%</w:t>
            </w:r>
          </w:p>
        </w:tc>
        <w:tc>
          <w:tcPr>
            <w:tcW w:w="3020" w:type="dxa"/>
            <w:tcBorders>
              <w:top w:val="nil"/>
              <w:left w:val="nil"/>
              <w:bottom w:val="single" w:sz="4" w:space="0" w:color="auto"/>
              <w:right w:val="single" w:sz="4" w:space="0" w:color="auto"/>
            </w:tcBorders>
            <w:noWrap/>
            <w:vAlign w:val="center"/>
            <w:hideMark/>
          </w:tcPr>
          <w:p w14:paraId="2BFCB054"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11.00%</w:t>
            </w:r>
          </w:p>
        </w:tc>
      </w:tr>
      <w:tr w:rsidR="00626602" w:rsidRPr="00331C7F" w14:paraId="573835E2" w14:textId="77777777" w:rsidTr="00AB1131">
        <w:trPr>
          <w:trHeight w:val="290"/>
        </w:trPr>
        <w:tc>
          <w:tcPr>
            <w:tcW w:w="2654" w:type="dxa"/>
            <w:tcBorders>
              <w:top w:val="nil"/>
              <w:left w:val="single" w:sz="4" w:space="0" w:color="auto"/>
              <w:bottom w:val="single" w:sz="4" w:space="0" w:color="auto"/>
              <w:right w:val="single" w:sz="4" w:space="0" w:color="auto"/>
            </w:tcBorders>
            <w:shd w:val="clear" w:color="000000" w:fill="FFFFFF"/>
            <w:noWrap/>
            <w:vAlign w:val="center"/>
            <w:hideMark/>
          </w:tcPr>
          <w:p w14:paraId="1E2978F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return on investment (ROI)</w:t>
            </w:r>
          </w:p>
        </w:tc>
        <w:tc>
          <w:tcPr>
            <w:tcW w:w="2381" w:type="dxa"/>
            <w:tcBorders>
              <w:top w:val="nil"/>
              <w:left w:val="nil"/>
              <w:bottom w:val="single" w:sz="4" w:space="0" w:color="auto"/>
              <w:right w:val="single" w:sz="4" w:space="0" w:color="auto"/>
            </w:tcBorders>
            <w:noWrap/>
            <w:vAlign w:val="center"/>
            <w:hideMark/>
          </w:tcPr>
          <w:p w14:paraId="381191F0"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7.14%</w:t>
            </w:r>
          </w:p>
        </w:tc>
        <w:tc>
          <w:tcPr>
            <w:tcW w:w="875" w:type="dxa"/>
            <w:tcBorders>
              <w:top w:val="nil"/>
              <w:left w:val="nil"/>
              <w:bottom w:val="single" w:sz="4" w:space="0" w:color="auto"/>
              <w:right w:val="single" w:sz="4" w:space="0" w:color="auto"/>
            </w:tcBorders>
            <w:noWrap/>
            <w:vAlign w:val="center"/>
            <w:hideMark/>
          </w:tcPr>
          <w:p w14:paraId="15187C9B"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12.78%</w:t>
            </w:r>
          </w:p>
        </w:tc>
        <w:tc>
          <w:tcPr>
            <w:tcW w:w="875" w:type="dxa"/>
            <w:tcBorders>
              <w:top w:val="nil"/>
              <w:left w:val="nil"/>
              <w:bottom w:val="single" w:sz="4" w:space="0" w:color="auto"/>
              <w:right w:val="single" w:sz="4" w:space="0" w:color="auto"/>
            </w:tcBorders>
            <w:noWrap/>
            <w:vAlign w:val="center"/>
            <w:hideMark/>
          </w:tcPr>
          <w:p w14:paraId="677106AB"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17.46%</w:t>
            </w:r>
          </w:p>
        </w:tc>
        <w:tc>
          <w:tcPr>
            <w:tcW w:w="3020" w:type="dxa"/>
            <w:tcBorders>
              <w:top w:val="nil"/>
              <w:left w:val="nil"/>
              <w:bottom w:val="single" w:sz="4" w:space="0" w:color="auto"/>
              <w:right w:val="single" w:sz="4" w:space="0" w:color="auto"/>
            </w:tcBorders>
            <w:noWrap/>
            <w:vAlign w:val="center"/>
            <w:hideMark/>
          </w:tcPr>
          <w:p w14:paraId="7619CF7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12.45%</w:t>
            </w:r>
          </w:p>
        </w:tc>
      </w:tr>
      <w:tr w:rsidR="00626602" w:rsidRPr="00331C7F" w14:paraId="11D465BB" w14:textId="77777777" w:rsidTr="00AB1131">
        <w:trPr>
          <w:trHeight w:val="290"/>
        </w:trPr>
        <w:tc>
          <w:tcPr>
            <w:tcW w:w="2654" w:type="dxa"/>
            <w:tcBorders>
              <w:top w:val="nil"/>
              <w:left w:val="single" w:sz="4" w:space="0" w:color="auto"/>
              <w:bottom w:val="single" w:sz="4" w:space="0" w:color="auto"/>
              <w:right w:val="single" w:sz="4" w:space="0" w:color="auto"/>
            </w:tcBorders>
            <w:shd w:val="clear" w:color="000000" w:fill="FFFFFF"/>
            <w:noWrap/>
            <w:vAlign w:val="center"/>
            <w:hideMark/>
          </w:tcPr>
          <w:p w14:paraId="2278077B"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Return on Equity (ROE)</w:t>
            </w:r>
          </w:p>
        </w:tc>
        <w:tc>
          <w:tcPr>
            <w:tcW w:w="2381" w:type="dxa"/>
            <w:tcBorders>
              <w:top w:val="nil"/>
              <w:left w:val="nil"/>
              <w:bottom w:val="single" w:sz="4" w:space="0" w:color="auto"/>
              <w:right w:val="single" w:sz="4" w:space="0" w:color="auto"/>
            </w:tcBorders>
            <w:noWrap/>
            <w:vAlign w:val="center"/>
            <w:hideMark/>
          </w:tcPr>
          <w:p w14:paraId="71C3AE21"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21.97%</w:t>
            </w:r>
          </w:p>
        </w:tc>
        <w:tc>
          <w:tcPr>
            <w:tcW w:w="875" w:type="dxa"/>
            <w:tcBorders>
              <w:top w:val="nil"/>
              <w:left w:val="nil"/>
              <w:bottom w:val="single" w:sz="4" w:space="0" w:color="auto"/>
              <w:right w:val="single" w:sz="4" w:space="0" w:color="auto"/>
            </w:tcBorders>
            <w:noWrap/>
            <w:vAlign w:val="center"/>
            <w:hideMark/>
          </w:tcPr>
          <w:p w14:paraId="7AFC2DE2"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33.75%</w:t>
            </w:r>
          </w:p>
        </w:tc>
        <w:tc>
          <w:tcPr>
            <w:tcW w:w="875" w:type="dxa"/>
            <w:tcBorders>
              <w:top w:val="nil"/>
              <w:left w:val="nil"/>
              <w:bottom w:val="single" w:sz="4" w:space="0" w:color="auto"/>
              <w:right w:val="single" w:sz="4" w:space="0" w:color="auto"/>
            </w:tcBorders>
            <w:noWrap/>
            <w:vAlign w:val="center"/>
            <w:hideMark/>
          </w:tcPr>
          <w:p w14:paraId="377927B8"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41.94%</w:t>
            </w:r>
          </w:p>
        </w:tc>
        <w:tc>
          <w:tcPr>
            <w:tcW w:w="3020" w:type="dxa"/>
            <w:tcBorders>
              <w:top w:val="nil"/>
              <w:left w:val="nil"/>
              <w:bottom w:val="single" w:sz="4" w:space="0" w:color="auto"/>
              <w:right w:val="single" w:sz="4" w:space="0" w:color="auto"/>
            </w:tcBorders>
            <w:noWrap/>
            <w:vAlign w:val="center"/>
            <w:hideMark/>
          </w:tcPr>
          <w:p w14:paraId="3DF597FC" w14:textId="77777777" w:rsidR="00626602" w:rsidRPr="00331C7F" w:rsidRDefault="00626602" w:rsidP="00F146FB">
            <w:pPr>
              <w:spacing w:after="0" w:line="240" w:lineRule="auto"/>
              <w:jc w:val="both"/>
              <w:rPr>
                <w:rFonts w:ascii="Times New Roman" w:eastAsia="Times New Roman" w:hAnsi="Times New Roman" w:cs="Times New Roman"/>
                <w:color w:val="000000" w:themeColor="text1"/>
                <w:sz w:val="24"/>
                <w:szCs w:val="24"/>
              </w:rPr>
            </w:pPr>
            <w:r w:rsidRPr="00331C7F">
              <w:rPr>
                <w:rFonts w:ascii="Times New Roman" w:eastAsia="Times New Roman" w:hAnsi="Times New Roman" w:cs="Times New Roman"/>
                <w:color w:val="000000" w:themeColor="text1"/>
                <w:sz w:val="24"/>
                <w:szCs w:val="24"/>
              </w:rPr>
              <w:t>30.00%</w:t>
            </w:r>
          </w:p>
        </w:tc>
      </w:tr>
    </w:tbl>
    <w:p w14:paraId="5B2FACEF" w14:textId="77777777" w:rsidR="00626602" w:rsidRDefault="00626602" w:rsidP="00F146FB">
      <w:pPr>
        <w:tabs>
          <w:tab w:val="left" w:pos="3970"/>
        </w:tabs>
        <w:jc w:val="both"/>
        <w:rPr>
          <w:rFonts w:ascii="Times New Roman" w:hAnsi="Times New Roman" w:cs="Times New Roman"/>
          <w:i/>
          <w:color w:val="000000" w:themeColor="text1"/>
          <w:sz w:val="24"/>
          <w:szCs w:val="24"/>
        </w:rPr>
      </w:pPr>
    </w:p>
    <w:p w14:paraId="1C4F7FD7" w14:textId="5E42040D" w:rsidR="00626602" w:rsidRDefault="00626602" w:rsidP="00C83FC8">
      <w:pPr>
        <w:tabs>
          <w:tab w:val="left" w:pos="3970"/>
        </w:tabs>
        <w:jc w:val="center"/>
        <w:rPr>
          <w:rFonts w:ascii="Times New Roman" w:hAnsi="Times New Roman" w:cs="Times New Roman"/>
          <w:i/>
          <w:color w:val="000000" w:themeColor="text1"/>
          <w:sz w:val="24"/>
          <w:szCs w:val="24"/>
        </w:rPr>
      </w:pPr>
      <w:r w:rsidRPr="00331C7F">
        <w:rPr>
          <w:rFonts w:ascii="Times New Roman" w:hAnsi="Times New Roman" w:cs="Times New Roman"/>
          <w:i/>
          <w:color w:val="000000" w:themeColor="text1"/>
          <w:sz w:val="24"/>
          <w:szCs w:val="24"/>
        </w:rPr>
        <w:t>Table</w:t>
      </w:r>
      <w:r w:rsidR="00F146FB">
        <w:rPr>
          <w:rFonts w:ascii="Times New Roman" w:hAnsi="Times New Roman" w:cs="Times New Roman"/>
          <w:i/>
          <w:color w:val="000000" w:themeColor="text1"/>
          <w:sz w:val="24"/>
          <w:szCs w:val="24"/>
        </w:rPr>
        <w:t>5</w:t>
      </w:r>
      <w:r w:rsidRPr="00331C7F">
        <w:rPr>
          <w:rFonts w:ascii="Times New Roman" w:hAnsi="Times New Roman" w:cs="Times New Roman"/>
          <w:i/>
          <w:color w:val="000000" w:themeColor="text1"/>
          <w:sz w:val="24"/>
          <w:szCs w:val="24"/>
        </w:rPr>
        <w:t>: Profitability ratio</w:t>
      </w:r>
    </w:p>
    <w:p w14:paraId="1E385652" w14:textId="77777777" w:rsidR="00626602" w:rsidRPr="00331C7F" w:rsidRDefault="00626602" w:rsidP="00F146FB">
      <w:pPr>
        <w:tabs>
          <w:tab w:val="left" w:pos="3970"/>
        </w:tabs>
        <w:jc w:val="both"/>
        <w:rPr>
          <w:rFonts w:ascii="Times New Roman" w:hAnsi="Times New Roman" w:cs="Times New Roman"/>
          <w:color w:val="000000" w:themeColor="text1"/>
          <w:sz w:val="24"/>
          <w:szCs w:val="24"/>
        </w:rPr>
      </w:pPr>
    </w:p>
    <w:p w14:paraId="30E82AD5" w14:textId="77777777" w:rsidR="00626602" w:rsidRPr="00331C7F" w:rsidRDefault="00626602" w:rsidP="00F146FB">
      <w:pPr>
        <w:jc w:val="both"/>
        <w:rPr>
          <w:rFonts w:ascii="Times New Roman" w:hAnsi="Times New Roman" w:cs="Times New Roman"/>
          <w:noProof/>
          <w:color w:val="000000" w:themeColor="text1"/>
          <w:sz w:val="24"/>
          <w:szCs w:val="24"/>
        </w:rPr>
      </w:pPr>
      <w:r w:rsidRPr="00331C7F">
        <w:rPr>
          <w:rFonts w:ascii="Times New Roman" w:hAnsi="Times New Roman" w:cs="Times New Roman"/>
          <w:noProof/>
          <w:color w:val="000000" w:themeColor="text1"/>
          <w:sz w:val="24"/>
          <w:szCs w:val="24"/>
        </w:rPr>
        <w:lastRenderedPageBreak/>
        <w:drawing>
          <wp:inline distT="0" distB="0" distL="0" distR="0" wp14:anchorId="3EA8F1A4" wp14:editId="724B08F3">
            <wp:extent cx="6140450" cy="2546350"/>
            <wp:effectExtent l="0" t="0" r="0" b="6350"/>
            <wp:docPr id="9349660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5209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140450" cy="2546350"/>
                    </a:xfrm>
                    <a:prstGeom prst="rect">
                      <a:avLst/>
                    </a:prstGeom>
                  </pic:spPr>
                </pic:pic>
              </a:graphicData>
            </a:graphic>
          </wp:inline>
        </w:drawing>
      </w:r>
    </w:p>
    <w:p w14:paraId="2F115990" w14:textId="5F81E43B" w:rsidR="000E2405" w:rsidRDefault="00626602" w:rsidP="00C83FC8">
      <w:pPr>
        <w:tabs>
          <w:tab w:val="left" w:pos="3970"/>
        </w:tabs>
        <w:jc w:val="center"/>
        <w:rPr>
          <w:rFonts w:ascii="Times New Roman" w:hAnsi="Times New Roman" w:cs="Times New Roman"/>
          <w:i/>
          <w:color w:val="000000" w:themeColor="text1"/>
          <w:sz w:val="24"/>
          <w:szCs w:val="24"/>
        </w:rPr>
      </w:pPr>
      <w:r w:rsidRPr="00331C7F">
        <w:rPr>
          <w:rFonts w:ascii="Times New Roman" w:hAnsi="Times New Roman" w:cs="Times New Roman"/>
          <w:i/>
          <w:color w:val="000000" w:themeColor="text1"/>
          <w:sz w:val="24"/>
          <w:szCs w:val="24"/>
        </w:rPr>
        <w:t>Figure</w:t>
      </w:r>
      <w:r w:rsidR="00F146FB">
        <w:rPr>
          <w:rFonts w:ascii="Times New Roman" w:hAnsi="Times New Roman" w:cs="Times New Roman"/>
          <w:i/>
          <w:color w:val="000000" w:themeColor="text1"/>
          <w:sz w:val="24"/>
          <w:szCs w:val="24"/>
        </w:rPr>
        <w:t>5</w:t>
      </w:r>
      <w:r w:rsidRPr="00331C7F">
        <w:rPr>
          <w:rFonts w:ascii="Times New Roman" w:hAnsi="Times New Roman" w:cs="Times New Roman"/>
          <w:i/>
          <w:color w:val="000000" w:themeColor="text1"/>
          <w:sz w:val="24"/>
          <w:szCs w:val="24"/>
        </w:rPr>
        <w:t>: Profitability Ratio</w:t>
      </w:r>
    </w:p>
    <w:p w14:paraId="2D625B26" w14:textId="77777777" w:rsidR="00C83FC8" w:rsidRPr="00626602" w:rsidRDefault="00C83FC8" w:rsidP="00C83FC8">
      <w:pPr>
        <w:tabs>
          <w:tab w:val="left" w:pos="3970"/>
        </w:tabs>
        <w:jc w:val="center"/>
        <w:rPr>
          <w:rFonts w:ascii="Times New Roman" w:hAnsi="Times New Roman" w:cs="Times New Roman"/>
          <w:color w:val="000000" w:themeColor="text1"/>
          <w:sz w:val="24"/>
          <w:szCs w:val="24"/>
        </w:rPr>
      </w:pPr>
    </w:p>
    <w:p w14:paraId="47A5BAE9" w14:textId="77777777" w:rsidR="000E2405" w:rsidRPr="00331C7F" w:rsidRDefault="000E2405" w:rsidP="00F146FB">
      <w:pPr>
        <w:pStyle w:val="Heading1"/>
        <w:jc w:val="both"/>
        <w:rPr>
          <w:color w:val="000000" w:themeColor="text1"/>
        </w:rPr>
      </w:pPr>
      <w:bookmarkStart w:id="25" w:name="_Toc215861195"/>
      <w:r w:rsidRPr="00331C7F">
        <w:rPr>
          <w:rStyle w:val="Strong"/>
          <w:b w:val="0"/>
          <w:bCs w:val="0"/>
          <w:color w:val="000000" w:themeColor="text1"/>
        </w:rPr>
        <w:t>2.6 Comparison with Indus Motors (Competitor)</w:t>
      </w:r>
      <w:bookmarkEnd w:id="25"/>
    </w:p>
    <w:tbl>
      <w:tblPr>
        <w:tblW w:w="837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265"/>
        <w:gridCol w:w="1429"/>
        <w:gridCol w:w="1425"/>
        <w:gridCol w:w="3251"/>
      </w:tblGrid>
      <w:tr w:rsidR="00331C7F" w:rsidRPr="00331C7F" w14:paraId="5CB94437" w14:textId="77777777" w:rsidTr="00626602">
        <w:trPr>
          <w:trHeight w:val="494"/>
          <w:tblHeader/>
          <w:tblCellSpacing w:w="15" w:type="dxa"/>
        </w:trPr>
        <w:tc>
          <w:tcPr>
            <w:tcW w:w="2220" w:type="dxa"/>
            <w:vAlign w:val="center"/>
            <w:hideMark/>
          </w:tcPr>
          <w:p w14:paraId="3C004F11" w14:textId="77777777" w:rsidR="000E2405" w:rsidRPr="00331C7F" w:rsidRDefault="000E2405" w:rsidP="00F146FB">
            <w:pPr>
              <w:jc w:val="both"/>
              <w:rPr>
                <w:b/>
                <w:bCs/>
                <w:color w:val="000000" w:themeColor="text1"/>
              </w:rPr>
            </w:pPr>
            <w:r w:rsidRPr="00331C7F">
              <w:rPr>
                <w:b/>
                <w:bCs/>
                <w:color w:val="000000" w:themeColor="text1"/>
              </w:rPr>
              <w:t>Ratio</w:t>
            </w:r>
          </w:p>
        </w:tc>
        <w:tc>
          <w:tcPr>
            <w:tcW w:w="1399" w:type="dxa"/>
            <w:vAlign w:val="center"/>
            <w:hideMark/>
          </w:tcPr>
          <w:p w14:paraId="72E61185" w14:textId="77777777" w:rsidR="000E2405" w:rsidRPr="00331C7F" w:rsidRDefault="000E2405" w:rsidP="00F146FB">
            <w:pPr>
              <w:jc w:val="both"/>
              <w:rPr>
                <w:b/>
                <w:bCs/>
                <w:color w:val="000000" w:themeColor="text1"/>
              </w:rPr>
            </w:pPr>
            <w:r w:rsidRPr="00331C7F">
              <w:rPr>
                <w:b/>
                <w:bCs/>
                <w:color w:val="000000" w:themeColor="text1"/>
              </w:rPr>
              <w:t>Atlas Honda</w:t>
            </w:r>
          </w:p>
        </w:tc>
        <w:tc>
          <w:tcPr>
            <w:tcW w:w="0" w:type="auto"/>
            <w:vAlign w:val="center"/>
            <w:hideMark/>
          </w:tcPr>
          <w:p w14:paraId="7F3B0D0E" w14:textId="77777777" w:rsidR="000E2405" w:rsidRPr="00331C7F" w:rsidRDefault="000E2405" w:rsidP="00F146FB">
            <w:pPr>
              <w:jc w:val="both"/>
              <w:rPr>
                <w:b/>
                <w:bCs/>
                <w:color w:val="000000" w:themeColor="text1"/>
              </w:rPr>
            </w:pPr>
            <w:r w:rsidRPr="00331C7F">
              <w:rPr>
                <w:b/>
                <w:bCs/>
                <w:color w:val="000000" w:themeColor="text1"/>
              </w:rPr>
              <w:t>Indus Motors</w:t>
            </w:r>
          </w:p>
        </w:tc>
        <w:tc>
          <w:tcPr>
            <w:tcW w:w="0" w:type="auto"/>
            <w:vAlign w:val="center"/>
            <w:hideMark/>
          </w:tcPr>
          <w:p w14:paraId="1770C81A" w14:textId="77777777" w:rsidR="000E2405" w:rsidRPr="00331C7F" w:rsidRDefault="000E2405" w:rsidP="00F146FB">
            <w:pPr>
              <w:jc w:val="both"/>
              <w:rPr>
                <w:b/>
                <w:bCs/>
                <w:color w:val="000000" w:themeColor="text1"/>
              </w:rPr>
            </w:pPr>
            <w:r w:rsidRPr="00331C7F">
              <w:rPr>
                <w:b/>
                <w:bCs/>
                <w:color w:val="000000" w:themeColor="text1"/>
              </w:rPr>
              <w:t>Interpretation</w:t>
            </w:r>
          </w:p>
        </w:tc>
      </w:tr>
      <w:tr w:rsidR="00331C7F" w:rsidRPr="00331C7F" w14:paraId="3E85DF5F" w14:textId="77777777" w:rsidTr="00626602">
        <w:trPr>
          <w:trHeight w:val="494"/>
          <w:tblCellSpacing w:w="15" w:type="dxa"/>
        </w:trPr>
        <w:tc>
          <w:tcPr>
            <w:tcW w:w="2220" w:type="dxa"/>
            <w:vAlign w:val="center"/>
            <w:hideMark/>
          </w:tcPr>
          <w:p w14:paraId="4A7AE9B7" w14:textId="77777777" w:rsidR="000E2405" w:rsidRPr="00331C7F" w:rsidRDefault="000E2405" w:rsidP="00F146FB">
            <w:pPr>
              <w:jc w:val="both"/>
              <w:rPr>
                <w:color w:val="000000" w:themeColor="text1"/>
              </w:rPr>
            </w:pPr>
            <w:r w:rsidRPr="00331C7F">
              <w:rPr>
                <w:color w:val="000000" w:themeColor="text1"/>
              </w:rPr>
              <w:t>Current Ratio</w:t>
            </w:r>
          </w:p>
        </w:tc>
        <w:tc>
          <w:tcPr>
            <w:tcW w:w="1399" w:type="dxa"/>
            <w:vAlign w:val="center"/>
            <w:hideMark/>
          </w:tcPr>
          <w:p w14:paraId="6864F55C" w14:textId="77777777" w:rsidR="000E2405" w:rsidRPr="00331C7F" w:rsidRDefault="000E2405" w:rsidP="00F146FB">
            <w:pPr>
              <w:jc w:val="both"/>
              <w:rPr>
                <w:color w:val="000000" w:themeColor="text1"/>
              </w:rPr>
            </w:pPr>
            <w:r w:rsidRPr="00331C7F">
              <w:rPr>
                <w:color w:val="000000" w:themeColor="text1"/>
              </w:rPr>
              <w:t>Higher</w:t>
            </w:r>
          </w:p>
        </w:tc>
        <w:tc>
          <w:tcPr>
            <w:tcW w:w="0" w:type="auto"/>
            <w:vAlign w:val="center"/>
            <w:hideMark/>
          </w:tcPr>
          <w:p w14:paraId="0425A923" w14:textId="77777777" w:rsidR="000E2405" w:rsidRPr="00331C7F" w:rsidRDefault="000E2405" w:rsidP="00F146FB">
            <w:pPr>
              <w:jc w:val="both"/>
              <w:rPr>
                <w:color w:val="000000" w:themeColor="text1"/>
              </w:rPr>
            </w:pPr>
            <w:r w:rsidRPr="00331C7F">
              <w:rPr>
                <w:color w:val="000000" w:themeColor="text1"/>
              </w:rPr>
              <w:t>Lower</w:t>
            </w:r>
          </w:p>
        </w:tc>
        <w:tc>
          <w:tcPr>
            <w:tcW w:w="0" w:type="auto"/>
            <w:vAlign w:val="center"/>
            <w:hideMark/>
          </w:tcPr>
          <w:p w14:paraId="33D6479B" w14:textId="77777777" w:rsidR="000E2405" w:rsidRPr="00331C7F" w:rsidRDefault="000E2405" w:rsidP="00F146FB">
            <w:pPr>
              <w:jc w:val="both"/>
              <w:rPr>
                <w:color w:val="000000" w:themeColor="text1"/>
              </w:rPr>
            </w:pPr>
            <w:r w:rsidRPr="00331C7F">
              <w:rPr>
                <w:color w:val="000000" w:themeColor="text1"/>
              </w:rPr>
              <w:t>AHL has stronger liquidity</w:t>
            </w:r>
          </w:p>
        </w:tc>
      </w:tr>
      <w:tr w:rsidR="00331C7F" w:rsidRPr="00331C7F" w14:paraId="3A323BE8" w14:textId="77777777" w:rsidTr="00626602">
        <w:trPr>
          <w:trHeight w:val="494"/>
          <w:tblCellSpacing w:w="15" w:type="dxa"/>
        </w:trPr>
        <w:tc>
          <w:tcPr>
            <w:tcW w:w="2220" w:type="dxa"/>
            <w:vAlign w:val="center"/>
            <w:hideMark/>
          </w:tcPr>
          <w:p w14:paraId="30D72617" w14:textId="77777777" w:rsidR="000E2405" w:rsidRPr="00331C7F" w:rsidRDefault="000E2405" w:rsidP="00F146FB">
            <w:pPr>
              <w:jc w:val="both"/>
              <w:rPr>
                <w:color w:val="000000" w:themeColor="text1"/>
              </w:rPr>
            </w:pPr>
            <w:r w:rsidRPr="00331C7F">
              <w:rPr>
                <w:color w:val="000000" w:themeColor="text1"/>
              </w:rPr>
              <w:t>IT (Inventory Turnover)</w:t>
            </w:r>
          </w:p>
        </w:tc>
        <w:tc>
          <w:tcPr>
            <w:tcW w:w="1399" w:type="dxa"/>
            <w:vAlign w:val="center"/>
            <w:hideMark/>
          </w:tcPr>
          <w:p w14:paraId="48DD0D62" w14:textId="77777777" w:rsidR="000E2405" w:rsidRPr="00331C7F" w:rsidRDefault="000E2405" w:rsidP="00F146FB">
            <w:pPr>
              <w:jc w:val="both"/>
              <w:rPr>
                <w:color w:val="000000" w:themeColor="text1"/>
              </w:rPr>
            </w:pPr>
            <w:r w:rsidRPr="00331C7F">
              <w:rPr>
                <w:color w:val="000000" w:themeColor="text1"/>
              </w:rPr>
              <w:t>Higher</w:t>
            </w:r>
          </w:p>
        </w:tc>
        <w:tc>
          <w:tcPr>
            <w:tcW w:w="0" w:type="auto"/>
            <w:vAlign w:val="center"/>
            <w:hideMark/>
          </w:tcPr>
          <w:p w14:paraId="635737F3" w14:textId="77777777" w:rsidR="000E2405" w:rsidRPr="00331C7F" w:rsidRDefault="000E2405" w:rsidP="00F146FB">
            <w:pPr>
              <w:jc w:val="both"/>
              <w:rPr>
                <w:color w:val="000000" w:themeColor="text1"/>
              </w:rPr>
            </w:pPr>
            <w:r w:rsidRPr="00331C7F">
              <w:rPr>
                <w:color w:val="000000" w:themeColor="text1"/>
              </w:rPr>
              <w:t>Lower</w:t>
            </w:r>
          </w:p>
        </w:tc>
        <w:tc>
          <w:tcPr>
            <w:tcW w:w="0" w:type="auto"/>
            <w:vAlign w:val="center"/>
            <w:hideMark/>
          </w:tcPr>
          <w:p w14:paraId="240A4CD5" w14:textId="77777777" w:rsidR="000E2405" w:rsidRPr="00331C7F" w:rsidRDefault="000E2405" w:rsidP="00F146FB">
            <w:pPr>
              <w:jc w:val="both"/>
              <w:rPr>
                <w:color w:val="000000" w:themeColor="text1"/>
              </w:rPr>
            </w:pPr>
            <w:r w:rsidRPr="00331C7F">
              <w:rPr>
                <w:color w:val="000000" w:themeColor="text1"/>
              </w:rPr>
              <w:t>AHL more efficient</w:t>
            </w:r>
          </w:p>
        </w:tc>
      </w:tr>
      <w:tr w:rsidR="00331C7F" w:rsidRPr="00331C7F" w14:paraId="3286EE71" w14:textId="77777777" w:rsidTr="00626602">
        <w:trPr>
          <w:trHeight w:val="494"/>
          <w:tblCellSpacing w:w="15" w:type="dxa"/>
        </w:trPr>
        <w:tc>
          <w:tcPr>
            <w:tcW w:w="2220" w:type="dxa"/>
            <w:vAlign w:val="center"/>
            <w:hideMark/>
          </w:tcPr>
          <w:p w14:paraId="3430F36C" w14:textId="77777777" w:rsidR="000E2405" w:rsidRPr="00331C7F" w:rsidRDefault="000E2405" w:rsidP="00F146FB">
            <w:pPr>
              <w:jc w:val="both"/>
              <w:rPr>
                <w:color w:val="000000" w:themeColor="text1"/>
              </w:rPr>
            </w:pPr>
            <w:r w:rsidRPr="00331C7F">
              <w:rPr>
                <w:color w:val="000000" w:themeColor="text1"/>
              </w:rPr>
              <w:t>RT (Receivable)</w:t>
            </w:r>
          </w:p>
        </w:tc>
        <w:tc>
          <w:tcPr>
            <w:tcW w:w="1399" w:type="dxa"/>
            <w:vAlign w:val="center"/>
            <w:hideMark/>
          </w:tcPr>
          <w:p w14:paraId="54F73C4B" w14:textId="77777777" w:rsidR="000E2405" w:rsidRPr="00331C7F" w:rsidRDefault="000E2405" w:rsidP="00F146FB">
            <w:pPr>
              <w:jc w:val="both"/>
              <w:rPr>
                <w:color w:val="000000" w:themeColor="text1"/>
              </w:rPr>
            </w:pPr>
            <w:r w:rsidRPr="00331C7F">
              <w:rPr>
                <w:color w:val="000000" w:themeColor="text1"/>
              </w:rPr>
              <w:t>Much higher</w:t>
            </w:r>
          </w:p>
        </w:tc>
        <w:tc>
          <w:tcPr>
            <w:tcW w:w="0" w:type="auto"/>
            <w:vAlign w:val="center"/>
            <w:hideMark/>
          </w:tcPr>
          <w:p w14:paraId="2BD0DCB8" w14:textId="77777777" w:rsidR="000E2405" w:rsidRPr="00331C7F" w:rsidRDefault="000E2405" w:rsidP="00F146FB">
            <w:pPr>
              <w:jc w:val="both"/>
              <w:rPr>
                <w:color w:val="000000" w:themeColor="text1"/>
              </w:rPr>
            </w:pPr>
            <w:r w:rsidRPr="00331C7F">
              <w:rPr>
                <w:color w:val="000000" w:themeColor="text1"/>
              </w:rPr>
              <w:t>Lower</w:t>
            </w:r>
          </w:p>
        </w:tc>
        <w:tc>
          <w:tcPr>
            <w:tcW w:w="0" w:type="auto"/>
            <w:vAlign w:val="center"/>
            <w:hideMark/>
          </w:tcPr>
          <w:p w14:paraId="06B03FA9" w14:textId="77777777" w:rsidR="000E2405" w:rsidRPr="00331C7F" w:rsidRDefault="000E2405" w:rsidP="00F146FB">
            <w:pPr>
              <w:jc w:val="both"/>
              <w:rPr>
                <w:color w:val="000000" w:themeColor="text1"/>
              </w:rPr>
            </w:pPr>
            <w:r w:rsidRPr="00331C7F">
              <w:rPr>
                <w:color w:val="000000" w:themeColor="text1"/>
              </w:rPr>
              <w:t>AHL collects faster</w:t>
            </w:r>
          </w:p>
        </w:tc>
      </w:tr>
      <w:tr w:rsidR="00331C7F" w:rsidRPr="00331C7F" w14:paraId="697F0187" w14:textId="77777777" w:rsidTr="00626602">
        <w:trPr>
          <w:trHeight w:val="494"/>
          <w:tblCellSpacing w:w="15" w:type="dxa"/>
        </w:trPr>
        <w:tc>
          <w:tcPr>
            <w:tcW w:w="2220" w:type="dxa"/>
            <w:vAlign w:val="center"/>
            <w:hideMark/>
          </w:tcPr>
          <w:p w14:paraId="7D7639CB" w14:textId="77777777" w:rsidR="000E2405" w:rsidRPr="00331C7F" w:rsidRDefault="000E2405" w:rsidP="00F146FB">
            <w:pPr>
              <w:jc w:val="both"/>
              <w:rPr>
                <w:color w:val="000000" w:themeColor="text1"/>
              </w:rPr>
            </w:pPr>
            <w:r w:rsidRPr="00331C7F">
              <w:rPr>
                <w:color w:val="000000" w:themeColor="text1"/>
              </w:rPr>
              <w:t>TAT</w:t>
            </w:r>
          </w:p>
        </w:tc>
        <w:tc>
          <w:tcPr>
            <w:tcW w:w="1399" w:type="dxa"/>
            <w:vAlign w:val="center"/>
            <w:hideMark/>
          </w:tcPr>
          <w:p w14:paraId="3B940B4B" w14:textId="77777777" w:rsidR="000E2405" w:rsidRPr="00331C7F" w:rsidRDefault="000E2405" w:rsidP="00F146FB">
            <w:pPr>
              <w:jc w:val="both"/>
              <w:rPr>
                <w:color w:val="000000" w:themeColor="text1"/>
              </w:rPr>
            </w:pPr>
            <w:r w:rsidRPr="00331C7F">
              <w:rPr>
                <w:color w:val="000000" w:themeColor="text1"/>
              </w:rPr>
              <w:t>Higher (2.3)</w:t>
            </w:r>
          </w:p>
        </w:tc>
        <w:tc>
          <w:tcPr>
            <w:tcW w:w="0" w:type="auto"/>
            <w:vAlign w:val="center"/>
            <w:hideMark/>
          </w:tcPr>
          <w:p w14:paraId="3982217A" w14:textId="77777777" w:rsidR="000E2405" w:rsidRPr="00331C7F" w:rsidRDefault="000E2405" w:rsidP="00F146FB">
            <w:pPr>
              <w:jc w:val="both"/>
              <w:rPr>
                <w:color w:val="000000" w:themeColor="text1"/>
              </w:rPr>
            </w:pPr>
            <w:r w:rsidRPr="00331C7F">
              <w:rPr>
                <w:color w:val="000000" w:themeColor="text1"/>
              </w:rPr>
              <w:t>Lower (1.2)</w:t>
            </w:r>
          </w:p>
        </w:tc>
        <w:tc>
          <w:tcPr>
            <w:tcW w:w="0" w:type="auto"/>
            <w:vAlign w:val="center"/>
            <w:hideMark/>
          </w:tcPr>
          <w:p w14:paraId="504B0801" w14:textId="77777777" w:rsidR="000E2405" w:rsidRPr="00331C7F" w:rsidRDefault="000E2405" w:rsidP="00F146FB">
            <w:pPr>
              <w:jc w:val="both"/>
              <w:rPr>
                <w:color w:val="000000" w:themeColor="text1"/>
              </w:rPr>
            </w:pPr>
            <w:r w:rsidRPr="00331C7F">
              <w:rPr>
                <w:color w:val="000000" w:themeColor="text1"/>
              </w:rPr>
              <w:t>AHL uses assets more efficiently</w:t>
            </w:r>
          </w:p>
        </w:tc>
      </w:tr>
      <w:tr w:rsidR="00331C7F" w:rsidRPr="00331C7F" w14:paraId="58BB7385" w14:textId="77777777" w:rsidTr="00626602">
        <w:trPr>
          <w:trHeight w:val="513"/>
          <w:tblCellSpacing w:w="15" w:type="dxa"/>
        </w:trPr>
        <w:tc>
          <w:tcPr>
            <w:tcW w:w="2220" w:type="dxa"/>
            <w:vAlign w:val="center"/>
            <w:hideMark/>
          </w:tcPr>
          <w:p w14:paraId="486A78DA" w14:textId="77777777" w:rsidR="000E2405" w:rsidRPr="00331C7F" w:rsidRDefault="000E2405" w:rsidP="00F146FB">
            <w:pPr>
              <w:jc w:val="both"/>
              <w:rPr>
                <w:color w:val="000000" w:themeColor="text1"/>
              </w:rPr>
            </w:pPr>
            <w:r w:rsidRPr="00331C7F">
              <w:rPr>
                <w:color w:val="000000" w:themeColor="text1"/>
              </w:rPr>
              <w:t>Profit margins</w:t>
            </w:r>
          </w:p>
        </w:tc>
        <w:tc>
          <w:tcPr>
            <w:tcW w:w="1399" w:type="dxa"/>
            <w:vAlign w:val="center"/>
            <w:hideMark/>
          </w:tcPr>
          <w:p w14:paraId="37AB10BF" w14:textId="77777777" w:rsidR="000E2405" w:rsidRPr="00331C7F" w:rsidRDefault="000E2405" w:rsidP="00F146FB">
            <w:pPr>
              <w:jc w:val="both"/>
              <w:rPr>
                <w:color w:val="000000" w:themeColor="text1"/>
              </w:rPr>
            </w:pPr>
            <w:r w:rsidRPr="00331C7F">
              <w:rPr>
                <w:color w:val="000000" w:themeColor="text1"/>
              </w:rPr>
              <w:t>Higher</w:t>
            </w:r>
          </w:p>
        </w:tc>
        <w:tc>
          <w:tcPr>
            <w:tcW w:w="0" w:type="auto"/>
            <w:vAlign w:val="center"/>
            <w:hideMark/>
          </w:tcPr>
          <w:p w14:paraId="38AE4927" w14:textId="77777777" w:rsidR="000E2405" w:rsidRPr="00331C7F" w:rsidRDefault="000E2405" w:rsidP="00F146FB">
            <w:pPr>
              <w:jc w:val="both"/>
              <w:rPr>
                <w:color w:val="000000" w:themeColor="text1"/>
              </w:rPr>
            </w:pPr>
            <w:r w:rsidRPr="00331C7F">
              <w:rPr>
                <w:color w:val="000000" w:themeColor="text1"/>
              </w:rPr>
              <w:t>Lower</w:t>
            </w:r>
          </w:p>
        </w:tc>
        <w:tc>
          <w:tcPr>
            <w:tcW w:w="0" w:type="auto"/>
            <w:vAlign w:val="center"/>
            <w:hideMark/>
          </w:tcPr>
          <w:p w14:paraId="113927E0" w14:textId="77777777" w:rsidR="000E2405" w:rsidRPr="00331C7F" w:rsidRDefault="000E2405" w:rsidP="00F146FB">
            <w:pPr>
              <w:jc w:val="both"/>
              <w:rPr>
                <w:color w:val="000000" w:themeColor="text1"/>
              </w:rPr>
            </w:pPr>
            <w:r w:rsidRPr="00331C7F">
              <w:rPr>
                <w:color w:val="000000" w:themeColor="text1"/>
              </w:rPr>
              <w:t>AHL more profitable</w:t>
            </w:r>
          </w:p>
        </w:tc>
      </w:tr>
    </w:tbl>
    <w:p w14:paraId="2A4BA988" w14:textId="2C49D6EC" w:rsidR="000E2405" w:rsidRDefault="000E2405" w:rsidP="00F146FB">
      <w:pPr>
        <w:jc w:val="both"/>
        <w:rPr>
          <w:color w:val="000000" w:themeColor="text1"/>
        </w:rPr>
      </w:pPr>
    </w:p>
    <w:p w14:paraId="7F786133" w14:textId="77777777" w:rsidR="00C83FC8" w:rsidRDefault="00C83FC8" w:rsidP="00F146FB">
      <w:pPr>
        <w:jc w:val="both"/>
        <w:rPr>
          <w:color w:val="000000" w:themeColor="text1"/>
        </w:rPr>
      </w:pPr>
    </w:p>
    <w:p w14:paraId="57A88317" w14:textId="77777777" w:rsidR="00C83FC8" w:rsidRDefault="00C83FC8" w:rsidP="00F146FB">
      <w:pPr>
        <w:jc w:val="both"/>
        <w:rPr>
          <w:color w:val="000000" w:themeColor="text1"/>
        </w:rPr>
      </w:pPr>
    </w:p>
    <w:p w14:paraId="2E1485A5" w14:textId="77777777" w:rsidR="00C83FC8" w:rsidRPr="00331C7F" w:rsidRDefault="00C83FC8" w:rsidP="00F146FB">
      <w:pPr>
        <w:jc w:val="both"/>
        <w:rPr>
          <w:color w:val="000000" w:themeColor="text1"/>
        </w:rPr>
      </w:pPr>
    </w:p>
    <w:p w14:paraId="33B395AE" w14:textId="226F3F89" w:rsidR="000E2405" w:rsidRDefault="000E2405" w:rsidP="00F146FB">
      <w:pPr>
        <w:pStyle w:val="Heading1"/>
        <w:jc w:val="both"/>
        <w:rPr>
          <w:rStyle w:val="Strong"/>
          <w:b w:val="0"/>
          <w:bCs w:val="0"/>
          <w:color w:val="000000" w:themeColor="text1"/>
        </w:rPr>
      </w:pPr>
      <w:bookmarkStart w:id="26" w:name="_Toc215861196"/>
      <w:r w:rsidRPr="00331C7F">
        <w:rPr>
          <w:rStyle w:val="Strong"/>
          <w:b w:val="0"/>
          <w:bCs w:val="0"/>
          <w:color w:val="000000" w:themeColor="text1"/>
        </w:rPr>
        <w:t>2.7 Overall Discussion &amp; Conclusion</w:t>
      </w:r>
      <w:bookmarkEnd w:id="26"/>
      <w:r w:rsidRPr="00331C7F">
        <w:rPr>
          <w:rStyle w:val="Strong"/>
          <w:b w:val="0"/>
          <w:bCs w:val="0"/>
          <w:color w:val="000000" w:themeColor="text1"/>
        </w:rPr>
        <w:t xml:space="preserve"> </w:t>
      </w:r>
    </w:p>
    <w:p w14:paraId="53E2D5FB" w14:textId="77777777" w:rsidR="00C83FC8" w:rsidRDefault="00C83FC8" w:rsidP="00C83FC8"/>
    <w:p w14:paraId="4C5843C7" w14:textId="77777777" w:rsidR="00C83FC8" w:rsidRPr="00C83FC8" w:rsidRDefault="00C83FC8" w:rsidP="00C83FC8">
      <w:pPr>
        <w:pStyle w:val="ListParagraph"/>
        <w:numPr>
          <w:ilvl w:val="0"/>
          <w:numId w:val="50"/>
        </w:numPr>
        <w:spacing w:after="0" w:line="240" w:lineRule="auto"/>
        <w:rPr>
          <w:rFonts w:ascii="Times New Roman" w:eastAsia="Times New Roman" w:hAnsi="Times New Roman" w:cs="Times New Roman"/>
          <w:kern w:val="0"/>
          <w:sz w:val="24"/>
          <w:szCs w:val="24"/>
          <w:lang w:eastAsia="en-AE"/>
          <w14:ligatures w14:val="none"/>
        </w:rPr>
      </w:pPr>
      <w:r w:rsidRPr="00C83FC8">
        <w:rPr>
          <w:rFonts w:ascii="Times New Roman" w:eastAsia="Times New Roman" w:hAnsi="Times New Roman" w:cs="Times New Roman"/>
          <w:kern w:val="0"/>
          <w:sz w:val="24"/>
          <w:szCs w:val="24"/>
          <w:lang w:eastAsia="en-AE"/>
          <w14:ligatures w14:val="none"/>
        </w:rPr>
        <w:t>Atlas Honda's financial ratios show steady improvement across the board.</w:t>
      </w:r>
    </w:p>
    <w:p w14:paraId="3093ACA6" w14:textId="77777777" w:rsidR="00C83FC8" w:rsidRPr="00C83FC8" w:rsidRDefault="00C83FC8" w:rsidP="00C83FC8">
      <w:pPr>
        <w:pStyle w:val="ListParagraph"/>
        <w:numPr>
          <w:ilvl w:val="0"/>
          <w:numId w:val="50"/>
        </w:numPr>
      </w:pPr>
      <w:r w:rsidRPr="00C83FC8">
        <w:rPr>
          <w:rFonts w:ascii="Times New Roman" w:eastAsia="Times New Roman" w:hAnsi="Times New Roman" w:cs="Times New Roman"/>
          <w:kern w:val="0"/>
          <w:sz w:val="24"/>
          <w:szCs w:val="24"/>
          <w:lang w:eastAsia="en-AE"/>
          <w14:ligatures w14:val="none"/>
        </w:rPr>
        <w:t xml:space="preserve">Liquidity, profitability, and efficiency are all going up quickly. </w:t>
      </w:r>
    </w:p>
    <w:p w14:paraId="798B9D6C" w14:textId="77777777" w:rsidR="00C83FC8" w:rsidRPr="00C83FC8" w:rsidRDefault="00C83FC8" w:rsidP="00C83FC8">
      <w:pPr>
        <w:pStyle w:val="ListParagraph"/>
        <w:numPr>
          <w:ilvl w:val="0"/>
          <w:numId w:val="50"/>
        </w:numPr>
      </w:pPr>
      <w:r w:rsidRPr="00C83FC8">
        <w:rPr>
          <w:rFonts w:ascii="Times New Roman" w:eastAsia="Times New Roman" w:hAnsi="Times New Roman" w:cs="Times New Roman"/>
          <w:kern w:val="0"/>
          <w:sz w:val="24"/>
          <w:szCs w:val="24"/>
          <w:lang w:eastAsia="en-AE"/>
          <w14:ligatures w14:val="none"/>
        </w:rPr>
        <w:t xml:space="preserve">Low leverage and high interest coverage mean that there is very little financial risk. </w:t>
      </w:r>
    </w:p>
    <w:p w14:paraId="3A9DA1E3" w14:textId="0FACF6FA" w:rsidR="00C83FC8" w:rsidRPr="00C83FC8" w:rsidRDefault="00C83FC8" w:rsidP="00C83FC8">
      <w:pPr>
        <w:pStyle w:val="ListParagraph"/>
        <w:numPr>
          <w:ilvl w:val="0"/>
          <w:numId w:val="50"/>
        </w:numPr>
      </w:pPr>
      <w:r w:rsidRPr="00C83FC8">
        <w:rPr>
          <w:rFonts w:ascii="Times New Roman" w:eastAsia="Times New Roman" w:hAnsi="Times New Roman" w:cs="Times New Roman"/>
          <w:kern w:val="0"/>
          <w:sz w:val="24"/>
          <w:szCs w:val="24"/>
          <w:lang w:eastAsia="en-AE"/>
          <w14:ligatures w14:val="none"/>
        </w:rPr>
        <w:t>AHL does better than Indus Motors in:</w:t>
      </w:r>
    </w:p>
    <w:p w14:paraId="4ACE0434" w14:textId="77777777" w:rsidR="00C83FC8" w:rsidRPr="00C83FC8" w:rsidRDefault="00C83FC8" w:rsidP="00C83FC8">
      <w:pPr>
        <w:pStyle w:val="NormalWeb"/>
        <w:numPr>
          <w:ilvl w:val="1"/>
          <w:numId w:val="28"/>
        </w:numPr>
        <w:rPr>
          <w:color w:val="000000" w:themeColor="text1"/>
        </w:rPr>
      </w:pPr>
      <w:r w:rsidRPr="00C83FC8">
        <w:t xml:space="preserve">Managing working capital </w:t>
      </w:r>
    </w:p>
    <w:p w14:paraId="712B2E49" w14:textId="77777777" w:rsidR="00C83FC8" w:rsidRPr="00C83FC8" w:rsidRDefault="00C83FC8" w:rsidP="00C83FC8">
      <w:pPr>
        <w:pStyle w:val="NormalWeb"/>
        <w:numPr>
          <w:ilvl w:val="1"/>
          <w:numId w:val="28"/>
        </w:numPr>
        <w:rPr>
          <w:color w:val="000000" w:themeColor="text1"/>
        </w:rPr>
      </w:pPr>
      <w:r w:rsidRPr="00C83FC8">
        <w:t xml:space="preserve">Efficiency of assets </w:t>
      </w:r>
    </w:p>
    <w:p w14:paraId="634C828F" w14:textId="678DDF42" w:rsidR="00C83FC8" w:rsidRPr="00C83FC8" w:rsidRDefault="00C83FC8" w:rsidP="00C83FC8">
      <w:pPr>
        <w:pStyle w:val="NormalWeb"/>
        <w:numPr>
          <w:ilvl w:val="1"/>
          <w:numId w:val="28"/>
        </w:numPr>
        <w:spacing w:line="360" w:lineRule="auto"/>
        <w:rPr>
          <w:color w:val="000000" w:themeColor="text1"/>
        </w:rPr>
      </w:pPr>
      <w:r w:rsidRPr="00C83FC8">
        <w:t>Making money</w:t>
      </w:r>
    </w:p>
    <w:p w14:paraId="493C7610" w14:textId="694E5FFF" w:rsidR="00C83FC8" w:rsidRPr="00C83FC8" w:rsidRDefault="00C83FC8" w:rsidP="00F146FB">
      <w:pPr>
        <w:pStyle w:val="NormalWeb"/>
        <w:numPr>
          <w:ilvl w:val="0"/>
          <w:numId w:val="28"/>
        </w:numPr>
        <w:spacing w:line="360" w:lineRule="auto"/>
        <w:jc w:val="both"/>
        <w:rPr>
          <w:color w:val="000000" w:themeColor="text1"/>
        </w:rPr>
      </w:pPr>
      <w:r w:rsidRPr="00C83FC8">
        <w:t xml:space="preserve">Indus Motors has stable performance, but it doesn't do as well as AHL in terms of operations. </w:t>
      </w:r>
      <w:r w:rsidRPr="00C83FC8">
        <w:br/>
        <w:t xml:space="preserve">Overall, AHL is in great financial shape and grows quickly every </w:t>
      </w:r>
      <w:proofErr w:type="gramStart"/>
      <w:r w:rsidRPr="00C83FC8">
        <w:t>yea</w:t>
      </w:r>
      <w:r>
        <w:t>r</w:t>
      </w:r>
      <w:proofErr w:type="gramEnd"/>
    </w:p>
    <w:p w14:paraId="36A9628C" w14:textId="4EC3C64B" w:rsidR="000E2405" w:rsidRPr="00331C7F" w:rsidRDefault="000E2405" w:rsidP="00F146FB">
      <w:pPr>
        <w:pStyle w:val="Heading1"/>
        <w:jc w:val="both"/>
        <w:rPr>
          <w:color w:val="000000" w:themeColor="text1"/>
        </w:rPr>
      </w:pPr>
      <w:bookmarkStart w:id="27" w:name="_Toc215861197"/>
      <w:r w:rsidRPr="00331C7F">
        <w:rPr>
          <w:rStyle w:val="Strong"/>
          <w:b w:val="0"/>
          <w:bCs w:val="0"/>
          <w:color w:val="000000" w:themeColor="text1"/>
        </w:rPr>
        <w:lastRenderedPageBreak/>
        <w:t>CHAPTER 3: COMMON-SIZE ANALYSIS</w:t>
      </w:r>
      <w:bookmarkEnd w:id="27"/>
    </w:p>
    <w:p w14:paraId="0FA04E84" w14:textId="653F70A7" w:rsidR="004727CD" w:rsidRPr="00331C7F" w:rsidRDefault="004727CD" w:rsidP="00F146FB">
      <w:pPr>
        <w:pStyle w:val="Heading3"/>
        <w:spacing w:line="360" w:lineRule="auto"/>
        <w:jc w:val="both"/>
        <w:rPr>
          <w:rFonts w:ascii="Times New Roman" w:hAnsi="Times New Roman" w:cs="Times New Roman"/>
          <w:color w:val="000000" w:themeColor="text1"/>
        </w:rPr>
      </w:pPr>
      <w:bookmarkStart w:id="28" w:name="_Toc215759356"/>
      <w:bookmarkStart w:id="29" w:name="_Toc215861198"/>
      <w:r w:rsidRPr="00331C7F">
        <w:rPr>
          <w:rFonts w:ascii="Times New Roman" w:hAnsi="Times New Roman" w:cs="Times New Roman"/>
          <w:color w:val="000000" w:themeColor="text1"/>
        </w:rPr>
        <w:t>For Financial Statement</w:t>
      </w:r>
      <w:bookmarkEnd w:id="28"/>
      <w:bookmarkEnd w:id="29"/>
    </w:p>
    <w:p w14:paraId="13F0E37D" w14:textId="77777777" w:rsidR="004727CD" w:rsidRPr="00331C7F" w:rsidRDefault="004727CD" w:rsidP="00F146FB">
      <w:pPr>
        <w:jc w:val="both"/>
        <w:rPr>
          <w:color w:val="000000" w:themeColor="text1"/>
        </w:rPr>
      </w:pPr>
    </w:p>
    <w:tbl>
      <w:tblPr>
        <w:tblpPr w:leftFromText="180" w:rightFromText="180" w:vertAnchor="text" w:horzAnchor="margin" w:tblpXSpec="center" w:tblpY="27"/>
        <w:tblW w:w="76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419"/>
        <w:gridCol w:w="1082"/>
        <w:gridCol w:w="1082"/>
        <w:gridCol w:w="1082"/>
      </w:tblGrid>
      <w:tr w:rsidR="004727CD" w:rsidRPr="00727BB8" w14:paraId="7FE2E1E3" w14:textId="77777777" w:rsidTr="004727CD">
        <w:trPr>
          <w:trHeight w:val="375"/>
        </w:trPr>
        <w:tc>
          <w:tcPr>
            <w:tcW w:w="7665" w:type="dxa"/>
            <w:gridSpan w:val="4"/>
            <w:shd w:val="clear" w:color="000000" w:fill="F8CBAD"/>
            <w:noWrap/>
            <w:vAlign w:val="bottom"/>
            <w:hideMark/>
          </w:tcPr>
          <w:p w14:paraId="1B53FB78" w14:textId="77777777" w:rsidR="004727CD" w:rsidRPr="00727BB8" w:rsidRDefault="004727CD"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727BB8">
              <w:rPr>
                <w:rFonts w:ascii="Times New Roman" w:eastAsia="Times New Roman" w:hAnsi="Times New Roman" w:cs="Times New Roman"/>
                <w:b/>
                <w:bCs/>
                <w:color w:val="000000" w:themeColor="text1"/>
                <w:kern w:val="0"/>
                <w:sz w:val="28"/>
                <w:szCs w:val="28"/>
                <w:lang w:eastAsia="en-AE"/>
                <w14:ligatures w14:val="none"/>
              </w:rPr>
              <w:t>Common Size Analysis</w:t>
            </w:r>
          </w:p>
        </w:tc>
      </w:tr>
      <w:tr w:rsidR="004727CD" w:rsidRPr="00727BB8" w14:paraId="3E5D4B81" w14:textId="77777777" w:rsidTr="004727CD">
        <w:trPr>
          <w:trHeight w:val="375"/>
        </w:trPr>
        <w:tc>
          <w:tcPr>
            <w:tcW w:w="7665" w:type="dxa"/>
            <w:gridSpan w:val="4"/>
            <w:shd w:val="clear" w:color="000000" w:fill="F8CBAD"/>
            <w:noWrap/>
            <w:vAlign w:val="bottom"/>
            <w:hideMark/>
          </w:tcPr>
          <w:p w14:paraId="3E00C39E" w14:textId="77777777" w:rsidR="004727CD" w:rsidRPr="00727BB8" w:rsidRDefault="004727CD"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727BB8">
              <w:rPr>
                <w:rFonts w:ascii="Times New Roman" w:eastAsia="Times New Roman" w:hAnsi="Times New Roman" w:cs="Times New Roman"/>
                <w:b/>
                <w:bCs/>
                <w:color w:val="000000" w:themeColor="text1"/>
                <w:kern w:val="0"/>
                <w:sz w:val="28"/>
                <w:szCs w:val="28"/>
                <w:lang w:eastAsia="en-AE"/>
                <w14:ligatures w14:val="none"/>
              </w:rPr>
              <w:t>Statement of Financial Position</w:t>
            </w:r>
          </w:p>
        </w:tc>
      </w:tr>
      <w:tr w:rsidR="004727CD" w:rsidRPr="00331C7F" w14:paraId="4F606819" w14:textId="77777777" w:rsidTr="004727CD">
        <w:trPr>
          <w:trHeight w:val="375"/>
        </w:trPr>
        <w:tc>
          <w:tcPr>
            <w:tcW w:w="4419" w:type="dxa"/>
            <w:shd w:val="clear" w:color="auto" w:fill="auto"/>
            <w:noWrap/>
            <w:vAlign w:val="center"/>
            <w:hideMark/>
          </w:tcPr>
          <w:p w14:paraId="1C267C2A" w14:textId="77777777" w:rsidR="004727CD" w:rsidRPr="00727BB8" w:rsidRDefault="004727CD"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727BB8">
              <w:rPr>
                <w:rFonts w:ascii="Times New Roman" w:eastAsia="Times New Roman" w:hAnsi="Times New Roman" w:cs="Times New Roman"/>
                <w:b/>
                <w:bCs/>
                <w:color w:val="000000" w:themeColor="text1"/>
                <w:kern w:val="0"/>
                <w:sz w:val="28"/>
                <w:szCs w:val="28"/>
                <w:lang w:eastAsia="en-AE"/>
                <w14:ligatures w14:val="none"/>
              </w:rPr>
              <w:t> </w:t>
            </w:r>
          </w:p>
        </w:tc>
        <w:tc>
          <w:tcPr>
            <w:tcW w:w="3246" w:type="dxa"/>
            <w:gridSpan w:val="3"/>
            <w:shd w:val="clear" w:color="000000" w:fill="D9E1F2"/>
            <w:noWrap/>
            <w:vAlign w:val="center"/>
            <w:hideMark/>
          </w:tcPr>
          <w:p w14:paraId="0B762B1B" w14:textId="77777777" w:rsidR="004727CD" w:rsidRPr="00727BB8" w:rsidRDefault="004727CD" w:rsidP="00F146FB">
            <w:pPr>
              <w:spacing w:after="0" w:line="240" w:lineRule="auto"/>
              <w:jc w:val="both"/>
              <w:rPr>
                <w:rFonts w:ascii="Times New Roman" w:eastAsia="Times New Roman" w:hAnsi="Times New Roman" w:cs="Times New Roman"/>
                <w:b/>
                <w:bCs/>
                <w:color w:val="000000" w:themeColor="text1"/>
                <w:kern w:val="0"/>
                <w:sz w:val="24"/>
                <w:szCs w:val="24"/>
                <w:lang w:eastAsia="en-AE"/>
                <w14:ligatures w14:val="none"/>
              </w:rPr>
            </w:pPr>
            <w:r w:rsidRPr="00727BB8">
              <w:rPr>
                <w:rFonts w:ascii="Times New Roman" w:eastAsia="Times New Roman" w:hAnsi="Times New Roman" w:cs="Times New Roman"/>
                <w:b/>
                <w:bCs/>
                <w:color w:val="000000" w:themeColor="text1"/>
                <w:kern w:val="0"/>
                <w:sz w:val="24"/>
                <w:szCs w:val="24"/>
                <w:lang w:eastAsia="en-AE"/>
                <w14:ligatures w14:val="none"/>
              </w:rPr>
              <w:t>Common size (%)</w:t>
            </w:r>
          </w:p>
        </w:tc>
      </w:tr>
      <w:tr w:rsidR="004727CD" w:rsidRPr="00331C7F" w14:paraId="49C322DE" w14:textId="77777777" w:rsidTr="004727CD">
        <w:trPr>
          <w:trHeight w:val="315"/>
        </w:trPr>
        <w:tc>
          <w:tcPr>
            <w:tcW w:w="4419" w:type="dxa"/>
            <w:shd w:val="clear" w:color="000000" w:fill="FFD966"/>
            <w:noWrap/>
            <w:vAlign w:val="bottom"/>
            <w:hideMark/>
          </w:tcPr>
          <w:p w14:paraId="40867740" w14:textId="77777777" w:rsidR="004727CD" w:rsidRPr="00727BB8"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727BB8">
              <w:rPr>
                <w:rFonts w:ascii="Aptos" w:eastAsia="Times New Roman" w:hAnsi="Aptos" w:cs="Calibri"/>
                <w:b/>
                <w:bCs/>
                <w:color w:val="000000" w:themeColor="text1"/>
                <w:kern w:val="0"/>
                <w:sz w:val="24"/>
                <w:szCs w:val="24"/>
                <w:lang w:eastAsia="en-AE"/>
                <w14:ligatures w14:val="none"/>
              </w:rPr>
              <w:t>Category</w:t>
            </w:r>
          </w:p>
        </w:tc>
        <w:tc>
          <w:tcPr>
            <w:tcW w:w="1082" w:type="dxa"/>
            <w:shd w:val="clear" w:color="000000" w:fill="FFD966"/>
            <w:noWrap/>
            <w:vAlign w:val="bottom"/>
            <w:hideMark/>
          </w:tcPr>
          <w:p w14:paraId="0199A8DF" w14:textId="77777777" w:rsidR="004727CD" w:rsidRPr="00727BB8"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727BB8">
              <w:rPr>
                <w:rFonts w:ascii="Aptos" w:eastAsia="Times New Roman" w:hAnsi="Aptos" w:cs="Calibri"/>
                <w:b/>
                <w:bCs/>
                <w:color w:val="000000" w:themeColor="text1"/>
                <w:kern w:val="0"/>
                <w:sz w:val="24"/>
                <w:szCs w:val="24"/>
                <w:lang w:eastAsia="en-AE"/>
                <w14:ligatures w14:val="none"/>
              </w:rPr>
              <w:t>2023</w:t>
            </w:r>
          </w:p>
        </w:tc>
        <w:tc>
          <w:tcPr>
            <w:tcW w:w="1082" w:type="dxa"/>
            <w:shd w:val="clear" w:color="000000" w:fill="FFD966"/>
            <w:noWrap/>
            <w:vAlign w:val="bottom"/>
            <w:hideMark/>
          </w:tcPr>
          <w:p w14:paraId="7EF02596" w14:textId="77777777" w:rsidR="004727CD" w:rsidRPr="00727BB8"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727BB8">
              <w:rPr>
                <w:rFonts w:ascii="Aptos" w:eastAsia="Times New Roman" w:hAnsi="Aptos" w:cs="Calibri"/>
                <w:b/>
                <w:bCs/>
                <w:color w:val="000000" w:themeColor="text1"/>
                <w:kern w:val="0"/>
                <w:sz w:val="24"/>
                <w:szCs w:val="24"/>
                <w:lang w:eastAsia="en-AE"/>
                <w14:ligatures w14:val="none"/>
              </w:rPr>
              <w:t>2024</w:t>
            </w:r>
          </w:p>
        </w:tc>
        <w:tc>
          <w:tcPr>
            <w:tcW w:w="1082" w:type="dxa"/>
            <w:shd w:val="clear" w:color="000000" w:fill="FFD966"/>
            <w:noWrap/>
            <w:vAlign w:val="bottom"/>
            <w:hideMark/>
          </w:tcPr>
          <w:p w14:paraId="5DDEDCA2" w14:textId="77777777" w:rsidR="004727CD" w:rsidRPr="00727BB8"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727BB8">
              <w:rPr>
                <w:rFonts w:ascii="Aptos" w:eastAsia="Times New Roman" w:hAnsi="Aptos" w:cs="Calibri"/>
                <w:b/>
                <w:bCs/>
                <w:color w:val="000000" w:themeColor="text1"/>
                <w:kern w:val="0"/>
                <w:sz w:val="24"/>
                <w:szCs w:val="24"/>
                <w:lang w:eastAsia="en-AE"/>
                <w14:ligatures w14:val="none"/>
              </w:rPr>
              <w:t>2025</w:t>
            </w:r>
          </w:p>
        </w:tc>
      </w:tr>
      <w:tr w:rsidR="004727CD" w:rsidRPr="00331C7F" w14:paraId="2BCC0D2D" w14:textId="77777777" w:rsidTr="004727CD">
        <w:trPr>
          <w:trHeight w:val="315"/>
        </w:trPr>
        <w:tc>
          <w:tcPr>
            <w:tcW w:w="4419" w:type="dxa"/>
            <w:shd w:val="clear" w:color="000000" w:fill="BDD7EE"/>
            <w:noWrap/>
            <w:vAlign w:val="bottom"/>
            <w:hideMark/>
          </w:tcPr>
          <w:p w14:paraId="5E1D8DB1"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Assets</w:t>
            </w:r>
          </w:p>
        </w:tc>
        <w:tc>
          <w:tcPr>
            <w:tcW w:w="1082" w:type="dxa"/>
            <w:shd w:val="clear" w:color="auto" w:fill="auto"/>
            <w:noWrap/>
            <w:vAlign w:val="bottom"/>
            <w:hideMark/>
          </w:tcPr>
          <w:p w14:paraId="2ED1A07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3B067F1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0345E76E"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1AAA9A94" w14:textId="77777777" w:rsidTr="004727CD">
        <w:trPr>
          <w:trHeight w:val="315"/>
        </w:trPr>
        <w:tc>
          <w:tcPr>
            <w:tcW w:w="4419" w:type="dxa"/>
            <w:shd w:val="clear" w:color="000000" w:fill="BDD7EE"/>
            <w:noWrap/>
            <w:vAlign w:val="bottom"/>
            <w:hideMark/>
          </w:tcPr>
          <w:p w14:paraId="4E22434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roofErr w:type="spellStart"/>
            <w:proofErr w:type="gramStart"/>
            <w:r w:rsidRPr="00727BB8">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727BB8">
              <w:rPr>
                <w:rFonts w:ascii="Times New Roman" w:eastAsia="Times New Roman" w:hAnsi="Times New Roman" w:cs="Times New Roman"/>
                <w:color w:val="000000" w:themeColor="text1"/>
                <w:kern w:val="0"/>
                <w:sz w:val="24"/>
                <w:szCs w:val="24"/>
                <w:lang w:eastAsia="en-AE"/>
                <w14:ligatures w14:val="none"/>
              </w:rPr>
              <w:t xml:space="preserve"> Assets</w:t>
            </w:r>
          </w:p>
        </w:tc>
        <w:tc>
          <w:tcPr>
            <w:tcW w:w="1082" w:type="dxa"/>
            <w:shd w:val="clear" w:color="auto" w:fill="auto"/>
            <w:noWrap/>
            <w:vAlign w:val="bottom"/>
            <w:hideMark/>
          </w:tcPr>
          <w:p w14:paraId="137ADF2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6BD0443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2FD5084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38457F45" w14:textId="77777777" w:rsidTr="004727CD">
        <w:trPr>
          <w:trHeight w:val="315"/>
        </w:trPr>
        <w:tc>
          <w:tcPr>
            <w:tcW w:w="4419" w:type="dxa"/>
            <w:shd w:val="clear" w:color="auto" w:fill="auto"/>
            <w:noWrap/>
            <w:vAlign w:val="bottom"/>
            <w:hideMark/>
          </w:tcPr>
          <w:p w14:paraId="1DF8E80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Property, plant &amp; equipment</w:t>
            </w:r>
          </w:p>
        </w:tc>
        <w:tc>
          <w:tcPr>
            <w:tcW w:w="1082" w:type="dxa"/>
            <w:shd w:val="clear" w:color="auto" w:fill="auto"/>
            <w:noWrap/>
            <w:vAlign w:val="bottom"/>
            <w:hideMark/>
          </w:tcPr>
          <w:p w14:paraId="70E8FF5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17.36%</w:t>
            </w:r>
          </w:p>
        </w:tc>
        <w:tc>
          <w:tcPr>
            <w:tcW w:w="1082" w:type="dxa"/>
            <w:shd w:val="clear" w:color="auto" w:fill="auto"/>
            <w:noWrap/>
            <w:vAlign w:val="bottom"/>
            <w:hideMark/>
          </w:tcPr>
          <w:p w14:paraId="3599C245"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16.39%</w:t>
            </w:r>
          </w:p>
        </w:tc>
        <w:tc>
          <w:tcPr>
            <w:tcW w:w="1082" w:type="dxa"/>
            <w:shd w:val="clear" w:color="auto" w:fill="auto"/>
            <w:noWrap/>
            <w:vAlign w:val="bottom"/>
            <w:hideMark/>
          </w:tcPr>
          <w:p w14:paraId="66BE9420"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14.46%</w:t>
            </w:r>
          </w:p>
        </w:tc>
      </w:tr>
      <w:tr w:rsidR="004727CD" w:rsidRPr="00331C7F" w14:paraId="213209F3" w14:textId="77777777" w:rsidTr="004727CD">
        <w:trPr>
          <w:trHeight w:val="315"/>
        </w:trPr>
        <w:tc>
          <w:tcPr>
            <w:tcW w:w="4419" w:type="dxa"/>
            <w:shd w:val="clear" w:color="auto" w:fill="auto"/>
            <w:noWrap/>
            <w:vAlign w:val="bottom"/>
            <w:hideMark/>
          </w:tcPr>
          <w:p w14:paraId="5D304644"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Intangible asset</w:t>
            </w:r>
          </w:p>
        </w:tc>
        <w:tc>
          <w:tcPr>
            <w:tcW w:w="1082" w:type="dxa"/>
            <w:shd w:val="clear" w:color="auto" w:fill="auto"/>
            <w:noWrap/>
            <w:vAlign w:val="bottom"/>
            <w:hideMark/>
          </w:tcPr>
          <w:p w14:paraId="2004947E"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0.05%</w:t>
            </w:r>
          </w:p>
        </w:tc>
        <w:tc>
          <w:tcPr>
            <w:tcW w:w="1082" w:type="dxa"/>
            <w:shd w:val="clear" w:color="auto" w:fill="auto"/>
            <w:noWrap/>
            <w:vAlign w:val="bottom"/>
            <w:hideMark/>
          </w:tcPr>
          <w:p w14:paraId="6AC16DE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0.01%</w:t>
            </w:r>
          </w:p>
        </w:tc>
        <w:tc>
          <w:tcPr>
            <w:tcW w:w="1082" w:type="dxa"/>
            <w:shd w:val="clear" w:color="auto" w:fill="auto"/>
            <w:noWrap/>
            <w:vAlign w:val="bottom"/>
            <w:hideMark/>
          </w:tcPr>
          <w:p w14:paraId="19A31A3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0.03%</w:t>
            </w:r>
          </w:p>
        </w:tc>
      </w:tr>
      <w:tr w:rsidR="004727CD" w:rsidRPr="00331C7F" w14:paraId="133DB9F0" w14:textId="77777777" w:rsidTr="004727CD">
        <w:trPr>
          <w:trHeight w:val="315"/>
        </w:trPr>
        <w:tc>
          <w:tcPr>
            <w:tcW w:w="4419" w:type="dxa"/>
            <w:shd w:val="clear" w:color="auto" w:fill="auto"/>
            <w:noWrap/>
            <w:vAlign w:val="bottom"/>
            <w:hideMark/>
          </w:tcPr>
          <w:p w14:paraId="17B471D1"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Long term investments</w:t>
            </w:r>
          </w:p>
        </w:tc>
        <w:tc>
          <w:tcPr>
            <w:tcW w:w="1082" w:type="dxa"/>
            <w:shd w:val="clear" w:color="auto" w:fill="auto"/>
            <w:noWrap/>
            <w:vAlign w:val="bottom"/>
            <w:hideMark/>
          </w:tcPr>
          <w:p w14:paraId="007F1DC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0.49%</w:t>
            </w:r>
          </w:p>
        </w:tc>
        <w:tc>
          <w:tcPr>
            <w:tcW w:w="1082" w:type="dxa"/>
            <w:shd w:val="clear" w:color="auto" w:fill="auto"/>
            <w:noWrap/>
            <w:vAlign w:val="bottom"/>
            <w:hideMark/>
          </w:tcPr>
          <w:p w14:paraId="27A6B76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0.46%</w:t>
            </w:r>
          </w:p>
        </w:tc>
        <w:tc>
          <w:tcPr>
            <w:tcW w:w="1082" w:type="dxa"/>
            <w:shd w:val="clear" w:color="auto" w:fill="auto"/>
            <w:noWrap/>
            <w:vAlign w:val="bottom"/>
            <w:hideMark/>
          </w:tcPr>
          <w:p w14:paraId="41D7EA2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0.46%</w:t>
            </w:r>
          </w:p>
        </w:tc>
      </w:tr>
      <w:tr w:rsidR="004727CD" w:rsidRPr="00331C7F" w14:paraId="317462ED" w14:textId="77777777" w:rsidTr="004727CD">
        <w:trPr>
          <w:trHeight w:val="315"/>
        </w:trPr>
        <w:tc>
          <w:tcPr>
            <w:tcW w:w="4419" w:type="dxa"/>
            <w:shd w:val="clear" w:color="auto" w:fill="auto"/>
            <w:noWrap/>
            <w:vAlign w:val="bottom"/>
            <w:hideMark/>
          </w:tcPr>
          <w:p w14:paraId="4212E1FC"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Long term loans and advances</w:t>
            </w:r>
          </w:p>
        </w:tc>
        <w:tc>
          <w:tcPr>
            <w:tcW w:w="1082" w:type="dxa"/>
            <w:shd w:val="clear" w:color="auto" w:fill="auto"/>
            <w:noWrap/>
            <w:vAlign w:val="bottom"/>
            <w:hideMark/>
          </w:tcPr>
          <w:p w14:paraId="69746A6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0.11%</w:t>
            </w:r>
          </w:p>
        </w:tc>
        <w:tc>
          <w:tcPr>
            <w:tcW w:w="1082" w:type="dxa"/>
            <w:shd w:val="clear" w:color="auto" w:fill="auto"/>
            <w:noWrap/>
            <w:vAlign w:val="bottom"/>
            <w:hideMark/>
          </w:tcPr>
          <w:p w14:paraId="32237DF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0.14%</w:t>
            </w:r>
          </w:p>
        </w:tc>
        <w:tc>
          <w:tcPr>
            <w:tcW w:w="1082" w:type="dxa"/>
            <w:shd w:val="clear" w:color="auto" w:fill="auto"/>
            <w:noWrap/>
            <w:vAlign w:val="bottom"/>
            <w:hideMark/>
          </w:tcPr>
          <w:p w14:paraId="16A4203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0.14%</w:t>
            </w:r>
          </w:p>
        </w:tc>
      </w:tr>
      <w:tr w:rsidR="004727CD" w:rsidRPr="00331C7F" w14:paraId="338E3D6C" w14:textId="77777777" w:rsidTr="004727CD">
        <w:trPr>
          <w:trHeight w:val="315"/>
        </w:trPr>
        <w:tc>
          <w:tcPr>
            <w:tcW w:w="4419" w:type="dxa"/>
            <w:shd w:val="clear" w:color="auto" w:fill="auto"/>
            <w:noWrap/>
            <w:vAlign w:val="bottom"/>
            <w:hideMark/>
          </w:tcPr>
          <w:p w14:paraId="5903F77C"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Long term deposits</w:t>
            </w:r>
          </w:p>
        </w:tc>
        <w:tc>
          <w:tcPr>
            <w:tcW w:w="1082" w:type="dxa"/>
            <w:shd w:val="clear" w:color="auto" w:fill="auto"/>
            <w:noWrap/>
            <w:vAlign w:val="bottom"/>
            <w:hideMark/>
          </w:tcPr>
          <w:p w14:paraId="083A44A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0.06%</w:t>
            </w:r>
          </w:p>
        </w:tc>
        <w:tc>
          <w:tcPr>
            <w:tcW w:w="1082" w:type="dxa"/>
            <w:shd w:val="clear" w:color="auto" w:fill="auto"/>
            <w:noWrap/>
            <w:vAlign w:val="bottom"/>
            <w:hideMark/>
          </w:tcPr>
          <w:p w14:paraId="3E67ECF8"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0.05%</w:t>
            </w:r>
          </w:p>
        </w:tc>
        <w:tc>
          <w:tcPr>
            <w:tcW w:w="1082" w:type="dxa"/>
            <w:shd w:val="clear" w:color="auto" w:fill="auto"/>
            <w:noWrap/>
            <w:vAlign w:val="bottom"/>
            <w:hideMark/>
          </w:tcPr>
          <w:p w14:paraId="33FAB21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0.05%</w:t>
            </w:r>
          </w:p>
        </w:tc>
      </w:tr>
      <w:tr w:rsidR="004727CD" w:rsidRPr="00331C7F" w14:paraId="22B483E7" w14:textId="77777777" w:rsidTr="004727CD">
        <w:trPr>
          <w:trHeight w:val="315"/>
        </w:trPr>
        <w:tc>
          <w:tcPr>
            <w:tcW w:w="4419" w:type="dxa"/>
            <w:shd w:val="clear" w:color="000000" w:fill="C6E0B4"/>
            <w:noWrap/>
            <w:vAlign w:val="bottom"/>
            <w:hideMark/>
          </w:tcPr>
          <w:p w14:paraId="72D72CC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 xml:space="preserve">Total </w:t>
            </w:r>
            <w:proofErr w:type="spellStart"/>
            <w:proofErr w:type="gramStart"/>
            <w:r w:rsidRPr="00727BB8">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727BB8">
              <w:rPr>
                <w:rFonts w:ascii="Times New Roman" w:eastAsia="Times New Roman" w:hAnsi="Times New Roman" w:cs="Times New Roman"/>
                <w:color w:val="000000" w:themeColor="text1"/>
                <w:kern w:val="0"/>
                <w:sz w:val="24"/>
                <w:szCs w:val="24"/>
                <w:lang w:eastAsia="en-AE"/>
                <w14:ligatures w14:val="none"/>
              </w:rPr>
              <w:t xml:space="preserve"> assets</w:t>
            </w:r>
          </w:p>
        </w:tc>
        <w:tc>
          <w:tcPr>
            <w:tcW w:w="1082" w:type="dxa"/>
            <w:shd w:val="clear" w:color="auto" w:fill="auto"/>
            <w:noWrap/>
            <w:vAlign w:val="bottom"/>
            <w:hideMark/>
          </w:tcPr>
          <w:p w14:paraId="43DCBDC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18.06%</w:t>
            </w:r>
          </w:p>
        </w:tc>
        <w:tc>
          <w:tcPr>
            <w:tcW w:w="1082" w:type="dxa"/>
            <w:shd w:val="clear" w:color="auto" w:fill="auto"/>
            <w:noWrap/>
            <w:vAlign w:val="bottom"/>
            <w:hideMark/>
          </w:tcPr>
          <w:p w14:paraId="066886A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17.06%</w:t>
            </w:r>
          </w:p>
        </w:tc>
        <w:tc>
          <w:tcPr>
            <w:tcW w:w="1082" w:type="dxa"/>
            <w:shd w:val="clear" w:color="auto" w:fill="auto"/>
            <w:noWrap/>
            <w:vAlign w:val="bottom"/>
            <w:hideMark/>
          </w:tcPr>
          <w:p w14:paraId="7301AF7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15.13%</w:t>
            </w:r>
          </w:p>
        </w:tc>
      </w:tr>
      <w:tr w:rsidR="004727CD" w:rsidRPr="00331C7F" w14:paraId="5A2B56C9" w14:textId="77777777" w:rsidTr="004727CD">
        <w:trPr>
          <w:trHeight w:val="315"/>
        </w:trPr>
        <w:tc>
          <w:tcPr>
            <w:tcW w:w="4419" w:type="dxa"/>
            <w:shd w:val="clear" w:color="000000" w:fill="BDD7EE"/>
            <w:noWrap/>
            <w:vAlign w:val="bottom"/>
            <w:hideMark/>
          </w:tcPr>
          <w:p w14:paraId="02350685"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Current Assets</w:t>
            </w:r>
          </w:p>
        </w:tc>
        <w:tc>
          <w:tcPr>
            <w:tcW w:w="1082" w:type="dxa"/>
            <w:shd w:val="clear" w:color="auto" w:fill="auto"/>
            <w:noWrap/>
            <w:vAlign w:val="bottom"/>
            <w:hideMark/>
          </w:tcPr>
          <w:p w14:paraId="4747C86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
        </w:tc>
        <w:tc>
          <w:tcPr>
            <w:tcW w:w="1082" w:type="dxa"/>
            <w:shd w:val="clear" w:color="auto" w:fill="auto"/>
            <w:noWrap/>
            <w:vAlign w:val="bottom"/>
            <w:hideMark/>
          </w:tcPr>
          <w:p w14:paraId="27DEDD3A"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2BD9B617"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5A104C86" w14:textId="77777777" w:rsidTr="004727CD">
        <w:trPr>
          <w:trHeight w:val="315"/>
        </w:trPr>
        <w:tc>
          <w:tcPr>
            <w:tcW w:w="4419" w:type="dxa"/>
            <w:shd w:val="clear" w:color="auto" w:fill="auto"/>
            <w:noWrap/>
            <w:vAlign w:val="bottom"/>
            <w:hideMark/>
          </w:tcPr>
          <w:p w14:paraId="4BAD5355"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 xml:space="preserve">Stores, </w:t>
            </w:r>
            <w:proofErr w:type="gramStart"/>
            <w:r w:rsidRPr="00727BB8">
              <w:rPr>
                <w:rFonts w:ascii="Times New Roman" w:eastAsia="Times New Roman" w:hAnsi="Times New Roman" w:cs="Times New Roman"/>
                <w:color w:val="000000" w:themeColor="text1"/>
                <w:kern w:val="0"/>
                <w:sz w:val="24"/>
                <w:szCs w:val="24"/>
                <w:lang w:eastAsia="en-AE"/>
                <w14:ligatures w14:val="none"/>
              </w:rPr>
              <w:t>spares</w:t>
            </w:r>
            <w:proofErr w:type="gramEnd"/>
            <w:r w:rsidRPr="00727BB8">
              <w:rPr>
                <w:rFonts w:ascii="Times New Roman" w:eastAsia="Times New Roman" w:hAnsi="Times New Roman" w:cs="Times New Roman"/>
                <w:color w:val="000000" w:themeColor="text1"/>
                <w:kern w:val="0"/>
                <w:sz w:val="24"/>
                <w:szCs w:val="24"/>
                <w:lang w:eastAsia="en-AE"/>
                <w14:ligatures w14:val="none"/>
              </w:rPr>
              <w:t xml:space="preserve"> and loose tools</w:t>
            </w:r>
          </w:p>
        </w:tc>
        <w:tc>
          <w:tcPr>
            <w:tcW w:w="1082" w:type="dxa"/>
            <w:shd w:val="clear" w:color="auto" w:fill="auto"/>
            <w:noWrap/>
            <w:vAlign w:val="bottom"/>
            <w:hideMark/>
          </w:tcPr>
          <w:p w14:paraId="5362B673"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1.55%</w:t>
            </w:r>
          </w:p>
        </w:tc>
        <w:tc>
          <w:tcPr>
            <w:tcW w:w="1082" w:type="dxa"/>
            <w:shd w:val="clear" w:color="auto" w:fill="auto"/>
            <w:noWrap/>
            <w:vAlign w:val="bottom"/>
            <w:hideMark/>
          </w:tcPr>
          <w:p w14:paraId="0CFE3A10"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1.35%</w:t>
            </w:r>
          </w:p>
        </w:tc>
        <w:tc>
          <w:tcPr>
            <w:tcW w:w="1082" w:type="dxa"/>
            <w:shd w:val="clear" w:color="auto" w:fill="auto"/>
            <w:noWrap/>
            <w:vAlign w:val="bottom"/>
            <w:hideMark/>
          </w:tcPr>
          <w:p w14:paraId="10063AF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1.14%</w:t>
            </w:r>
          </w:p>
        </w:tc>
      </w:tr>
      <w:tr w:rsidR="004727CD" w:rsidRPr="00331C7F" w14:paraId="30FC42C1" w14:textId="77777777" w:rsidTr="004727CD">
        <w:trPr>
          <w:trHeight w:val="315"/>
        </w:trPr>
        <w:tc>
          <w:tcPr>
            <w:tcW w:w="4419" w:type="dxa"/>
            <w:shd w:val="clear" w:color="auto" w:fill="auto"/>
            <w:noWrap/>
            <w:vAlign w:val="bottom"/>
            <w:hideMark/>
          </w:tcPr>
          <w:p w14:paraId="3E549F2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Stock in trade</w:t>
            </w:r>
          </w:p>
        </w:tc>
        <w:tc>
          <w:tcPr>
            <w:tcW w:w="1082" w:type="dxa"/>
            <w:shd w:val="clear" w:color="auto" w:fill="auto"/>
            <w:noWrap/>
            <w:vAlign w:val="bottom"/>
            <w:hideMark/>
          </w:tcPr>
          <w:p w14:paraId="4F695E6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11.43%</w:t>
            </w:r>
          </w:p>
        </w:tc>
        <w:tc>
          <w:tcPr>
            <w:tcW w:w="1082" w:type="dxa"/>
            <w:shd w:val="clear" w:color="auto" w:fill="auto"/>
            <w:noWrap/>
            <w:vAlign w:val="bottom"/>
            <w:hideMark/>
          </w:tcPr>
          <w:p w14:paraId="1858403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12.67%</w:t>
            </w:r>
          </w:p>
        </w:tc>
        <w:tc>
          <w:tcPr>
            <w:tcW w:w="1082" w:type="dxa"/>
            <w:shd w:val="clear" w:color="auto" w:fill="auto"/>
            <w:noWrap/>
            <w:vAlign w:val="bottom"/>
            <w:hideMark/>
          </w:tcPr>
          <w:p w14:paraId="0CA4FFF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9.58%</w:t>
            </w:r>
          </w:p>
        </w:tc>
      </w:tr>
      <w:tr w:rsidR="004727CD" w:rsidRPr="00331C7F" w14:paraId="4938965B" w14:textId="77777777" w:rsidTr="004727CD">
        <w:trPr>
          <w:trHeight w:val="315"/>
        </w:trPr>
        <w:tc>
          <w:tcPr>
            <w:tcW w:w="4419" w:type="dxa"/>
            <w:shd w:val="clear" w:color="auto" w:fill="auto"/>
            <w:noWrap/>
            <w:vAlign w:val="bottom"/>
            <w:hideMark/>
          </w:tcPr>
          <w:p w14:paraId="5899BD67"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Trade debts</w:t>
            </w:r>
          </w:p>
        </w:tc>
        <w:tc>
          <w:tcPr>
            <w:tcW w:w="1082" w:type="dxa"/>
            <w:shd w:val="clear" w:color="auto" w:fill="auto"/>
            <w:noWrap/>
            <w:vAlign w:val="bottom"/>
            <w:hideMark/>
          </w:tcPr>
          <w:p w14:paraId="1D0409B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1.14%</w:t>
            </w:r>
          </w:p>
        </w:tc>
        <w:tc>
          <w:tcPr>
            <w:tcW w:w="1082" w:type="dxa"/>
            <w:shd w:val="clear" w:color="auto" w:fill="auto"/>
            <w:noWrap/>
            <w:vAlign w:val="bottom"/>
            <w:hideMark/>
          </w:tcPr>
          <w:p w14:paraId="3EF5572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1.35%</w:t>
            </w:r>
          </w:p>
        </w:tc>
        <w:tc>
          <w:tcPr>
            <w:tcW w:w="1082" w:type="dxa"/>
            <w:shd w:val="clear" w:color="auto" w:fill="auto"/>
            <w:noWrap/>
            <w:vAlign w:val="bottom"/>
            <w:hideMark/>
          </w:tcPr>
          <w:p w14:paraId="651DF478"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2.87%</w:t>
            </w:r>
          </w:p>
        </w:tc>
      </w:tr>
      <w:tr w:rsidR="004727CD" w:rsidRPr="00331C7F" w14:paraId="0274C6A8" w14:textId="77777777" w:rsidTr="004727CD">
        <w:trPr>
          <w:trHeight w:val="315"/>
        </w:trPr>
        <w:tc>
          <w:tcPr>
            <w:tcW w:w="4419" w:type="dxa"/>
            <w:shd w:val="clear" w:color="auto" w:fill="auto"/>
            <w:noWrap/>
            <w:vAlign w:val="bottom"/>
            <w:hideMark/>
          </w:tcPr>
          <w:p w14:paraId="1AECF714"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Loans and advances</w:t>
            </w:r>
          </w:p>
        </w:tc>
        <w:tc>
          <w:tcPr>
            <w:tcW w:w="1082" w:type="dxa"/>
            <w:shd w:val="clear" w:color="auto" w:fill="auto"/>
            <w:noWrap/>
            <w:vAlign w:val="bottom"/>
            <w:hideMark/>
          </w:tcPr>
          <w:p w14:paraId="0FCF81D3"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0.13%</w:t>
            </w:r>
          </w:p>
        </w:tc>
        <w:tc>
          <w:tcPr>
            <w:tcW w:w="1082" w:type="dxa"/>
            <w:shd w:val="clear" w:color="auto" w:fill="auto"/>
            <w:noWrap/>
            <w:vAlign w:val="bottom"/>
            <w:hideMark/>
          </w:tcPr>
          <w:p w14:paraId="26B4410A"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0.12%</w:t>
            </w:r>
          </w:p>
        </w:tc>
        <w:tc>
          <w:tcPr>
            <w:tcW w:w="1082" w:type="dxa"/>
            <w:shd w:val="clear" w:color="auto" w:fill="auto"/>
            <w:noWrap/>
            <w:vAlign w:val="bottom"/>
            <w:hideMark/>
          </w:tcPr>
          <w:p w14:paraId="6C2FD7C0"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0.12%</w:t>
            </w:r>
          </w:p>
        </w:tc>
      </w:tr>
      <w:tr w:rsidR="004727CD" w:rsidRPr="00331C7F" w14:paraId="4CD6A72B" w14:textId="77777777" w:rsidTr="004727CD">
        <w:trPr>
          <w:trHeight w:val="315"/>
        </w:trPr>
        <w:tc>
          <w:tcPr>
            <w:tcW w:w="4419" w:type="dxa"/>
            <w:shd w:val="clear" w:color="auto" w:fill="auto"/>
            <w:noWrap/>
            <w:vAlign w:val="bottom"/>
            <w:hideMark/>
          </w:tcPr>
          <w:p w14:paraId="54F5CFB4"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Trade deposits and prepayments</w:t>
            </w:r>
          </w:p>
        </w:tc>
        <w:tc>
          <w:tcPr>
            <w:tcW w:w="1082" w:type="dxa"/>
            <w:shd w:val="clear" w:color="auto" w:fill="auto"/>
            <w:noWrap/>
            <w:vAlign w:val="bottom"/>
            <w:hideMark/>
          </w:tcPr>
          <w:p w14:paraId="752E20D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3.20%</w:t>
            </w:r>
          </w:p>
        </w:tc>
        <w:tc>
          <w:tcPr>
            <w:tcW w:w="1082" w:type="dxa"/>
            <w:shd w:val="clear" w:color="auto" w:fill="auto"/>
            <w:noWrap/>
            <w:vAlign w:val="bottom"/>
            <w:hideMark/>
          </w:tcPr>
          <w:p w14:paraId="05AE603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0.30%</w:t>
            </w:r>
          </w:p>
        </w:tc>
        <w:tc>
          <w:tcPr>
            <w:tcW w:w="1082" w:type="dxa"/>
            <w:shd w:val="clear" w:color="auto" w:fill="auto"/>
            <w:noWrap/>
            <w:vAlign w:val="bottom"/>
            <w:hideMark/>
          </w:tcPr>
          <w:p w14:paraId="0DAD4FA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0.33%</w:t>
            </w:r>
          </w:p>
        </w:tc>
      </w:tr>
      <w:tr w:rsidR="004727CD" w:rsidRPr="00331C7F" w14:paraId="11608128" w14:textId="77777777" w:rsidTr="004727CD">
        <w:trPr>
          <w:trHeight w:val="315"/>
        </w:trPr>
        <w:tc>
          <w:tcPr>
            <w:tcW w:w="4419" w:type="dxa"/>
            <w:shd w:val="clear" w:color="auto" w:fill="auto"/>
            <w:noWrap/>
            <w:vAlign w:val="bottom"/>
            <w:hideMark/>
          </w:tcPr>
          <w:p w14:paraId="61D7F81B"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Short term investments</w:t>
            </w:r>
          </w:p>
        </w:tc>
        <w:tc>
          <w:tcPr>
            <w:tcW w:w="1082" w:type="dxa"/>
            <w:shd w:val="clear" w:color="auto" w:fill="auto"/>
            <w:noWrap/>
            <w:vAlign w:val="bottom"/>
            <w:hideMark/>
          </w:tcPr>
          <w:p w14:paraId="35561BB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14.44%</w:t>
            </w:r>
          </w:p>
        </w:tc>
        <w:tc>
          <w:tcPr>
            <w:tcW w:w="1082" w:type="dxa"/>
            <w:shd w:val="clear" w:color="auto" w:fill="auto"/>
            <w:noWrap/>
            <w:vAlign w:val="bottom"/>
            <w:hideMark/>
          </w:tcPr>
          <w:p w14:paraId="4371471E"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18.38%</w:t>
            </w:r>
          </w:p>
        </w:tc>
        <w:tc>
          <w:tcPr>
            <w:tcW w:w="1082" w:type="dxa"/>
            <w:shd w:val="clear" w:color="auto" w:fill="auto"/>
            <w:noWrap/>
            <w:vAlign w:val="bottom"/>
            <w:hideMark/>
          </w:tcPr>
          <w:p w14:paraId="6BC2205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34.40%</w:t>
            </w:r>
          </w:p>
        </w:tc>
      </w:tr>
      <w:tr w:rsidR="004727CD" w:rsidRPr="00331C7F" w14:paraId="7FFE261E" w14:textId="77777777" w:rsidTr="004727CD">
        <w:trPr>
          <w:trHeight w:val="315"/>
        </w:trPr>
        <w:tc>
          <w:tcPr>
            <w:tcW w:w="4419" w:type="dxa"/>
            <w:shd w:val="clear" w:color="auto" w:fill="auto"/>
            <w:noWrap/>
            <w:vAlign w:val="bottom"/>
            <w:hideMark/>
          </w:tcPr>
          <w:p w14:paraId="3E478844"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Accrued mark-up/interest</w:t>
            </w:r>
          </w:p>
        </w:tc>
        <w:tc>
          <w:tcPr>
            <w:tcW w:w="1082" w:type="dxa"/>
            <w:shd w:val="clear" w:color="auto" w:fill="auto"/>
            <w:noWrap/>
            <w:vAlign w:val="bottom"/>
            <w:hideMark/>
          </w:tcPr>
          <w:p w14:paraId="59435D09"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0.49%</w:t>
            </w:r>
          </w:p>
        </w:tc>
        <w:tc>
          <w:tcPr>
            <w:tcW w:w="1082" w:type="dxa"/>
            <w:shd w:val="clear" w:color="auto" w:fill="auto"/>
            <w:noWrap/>
            <w:vAlign w:val="bottom"/>
            <w:hideMark/>
          </w:tcPr>
          <w:p w14:paraId="0855154A"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0.86%</w:t>
            </w:r>
          </w:p>
        </w:tc>
        <w:tc>
          <w:tcPr>
            <w:tcW w:w="1082" w:type="dxa"/>
            <w:shd w:val="clear" w:color="auto" w:fill="auto"/>
            <w:noWrap/>
            <w:vAlign w:val="bottom"/>
            <w:hideMark/>
          </w:tcPr>
          <w:p w14:paraId="431E646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1.22%</w:t>
            </w:r>
          </w:p>
        </w:tc>
      </w:tr>
      <w:tr w:rsidR="004727CD" w:rsidRPr="00331C7F" w14:paraId="514875F1" w14:textId="77777777" w:rsidTr="004727CD">
        <w:trPr>
          <w:trHeight w:val="315"/>
        </w:trPr>
        <w:tc>
          <w:tcPr>
            <w:tcW w:w="4419" w:type="dxa"/>
            <w:shd w:val="clear" w:color="auto" w:fill="auto"/>
            <w:noWrap/>
            <w:vAlign w:val="bottom"/>
            <w:hideMark/>
          </w:tcPr>
          <w:p w14:paraId="54094C47"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Other receivables</w:t>
            </w:r>
          </w:p>
        </w:tc>
        <w:tc>
          <w:tcPr>
            <w:tcW w:w="1082" w:type="dxa"/>
            <w:shd w:val="clear" w:color="auto" w:fill="auto"/>
            <w:noWrap/>
            <w:vAlign w:val="bottom"/>
            <w:hideMark/>
          </w:tcPr>
          <w:p w14:paraId="03C0118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0.00%</w:t>
            </w:r>
          </w:p>
        </w:tc>
        <w:tc>
          <w:tcPr>
            <w:tcW w:w="1082" w:type="dxa"/>
            <w:shd w:val="clear" w:color="auto" w:fill="auto"/>
            <w:noWrap/>
            <w:vAlign w:val="bottom"/>
            <w:hideMark/>
          </w:tcPr>
          <w:p w14:paraId="7A6DBB7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0.02%</w:t>
            </w:r>
          </w:p>
        </w:tc>
        <w:tc>
          <w:tcPr>
            <w:tcW w:w="1082" w:type="dxa"/>
            <w:shd w:val="clear" w:color="auto" w:fill="auto"/>
            <w:noWrap/>
            <w:vAlign w:val="bottom"/>
            <w:hideMark/>
          </w:tcPr>
          <w:p w14:paraId="5EBE9AE0"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0.74%</w:t>
            </w:r>
          </w:p>
        </w:tc>
      </w:tr>
      <w:tr w:rsidR="004727CD" w:rsidRPr="00331C7F" w14:paraId="6802E40C" w14:textId="77777777" w:rsidTr="004727CD">
        <w:trPr>
          <w:trHeight w:val="315"/>
        </w:trPr>
        <w:tc>
          <w:tcPr>
            <w:tcW w:w="4419" w:type="dxa"/>
            <w:shd w:val="clear" w:color="auto" w:fill="auto"/>
            <w:noWrap/>
            <w:vAlign w:val="bottom"/>
            <w:hideMark/>
          </w:tcPr>
          <w:p w14:paraId="63E16DF9"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Taxation - net</w:t>
            </w:r>
          </w:p>
        </w:tc>
        <w:tc>
          <w:tcPr>
            <w:tcW w:w="1082" w:type="dxa"/>
            <w:shd w:val="clear" w:color="auto" w:fill="auto"/>
            <w:noWrap/>
            <w:vAlign w:val="bottom"/>
            <w:hideMark/>
          </w:tcPr>
          <w:p w14:paraId="5A44D7FA"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
        </w:tc>
        <w:tc>
          <w:tcPr>
            <w:tcW w:w="1082" w:type="dxa"/>
            <w:shd w:val="clear" w:color="auto" w:fill="auto"/>
            <w:noWrap/>
            <w:vAlign w:val="bottom"/>
            <w:hideMark/>
          </w:tcPr>
          <w:p w14:paraId="1E1E6897"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0F9F295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0.00%</w:t>
            </w:r>
          </w:p>
        </w:tc>
      </w:tr>
      <w:tr w:rsidR="004727CD" w:rsidRPr="00331C7F" w14:paraId="15A5776D" w14:textId="77777777" w:rsidTr="004727CD">
        <w:trPr>
          <w:trHeight w:val="315"/>
        </w:trPr>
        <w:tc>
          <w:tcPr>
            <w:tcW w:w="4419" w:type="dxa"/>
            <w:shd w:val="clear" w:color="auto" w:fill="auto"/>
            <w:noWrap/>
            <w:vAlign w:val="bottom"/>
            <w:hideMark/>
          </w:tcPr>
          <w:p w14:paraId="51F38596"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Bank balances</w:t>
            </w:r>
          </w:p>
        </w:tc>
        <w:tc>
          <w:tcPr>
            <w:tcW w:w="1082" w:type="dxa"/>
            <w:shd w:val="clear" w:color="auto" w:fill="auto"/>
            <w:noWrap/>
            <w:vAlign w:val="bottom"/>
            <w:hideMark/>
          </w:tcPr>
          <w:p w14:paraId="0658B48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49.55%</w:t>
            </w:r>
          </w:p>
        </w:tc>
        <w:tc>
          <w:tcPr>
            <w:tcW w:w="1082" w:type="dxa"/>
            <w:shd w:val="clear" w:color="auto" w:fill="auto"/>
            <w:noWrap/>
            <w:vAlign w:val="bottom"/>
            <w:hideMark/>
          </w:tcPr>
          <w:p w14:paraId="1413054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47.89%</w:t>
            </w:r>
          </w:p>
        </w:tc>
        <w:tc>
          <w:tcPr>
            <w:tcW w:w="1082" w:type="dxa"/>
            <w:shd w:val="clear" w:color="auto" w:fill="auto"/>
            <w:noWrap/>
            <w:vAlign w:val="bottom"/>
            <w:hideMark/>
          </w:tcPr>
          <w:p w14:paraId="38BF156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34.46%</w:t>
            </w:r>
          </w:p>
        </w:tc>
      </w:tr>
      <w:tr w:rsidR="004727CD" w:rsidRPr="00331C7F" w14:paraId="4E81AFD7" w14:textId="77777777" w:rsidTr="004727CD">
        <w:trPr>
          <w:trHeight w:val="315"/>
        </w:trPr>
        <w:tc>
          <w:tcPr>
            <w:tcW w:w="4419" w:type="dxa"/>
            <w:shd w:val="clear" w:color="000000" w:fill="C6E0B4"/>
            <w:noWrap/>
            <w:vAlign w:val="bottom"/>
            <w:hideMark/>
          </w:tcPr>
          <w:p w14:paraId="07E34401"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Total current assets</w:t>
            </w:r>
          </w:p>
        </w:tc>
        <w:tc>
          <w:tcPr>
            <w:tcW w:w="1082" w:type="dxa"/>
            <w:shd w:val="clear" w:color="auto" w:fill="auto"/>
            <w:noWrap/>
            <w:vAlign w:val="bottom"/>
            <w:hideMark/>
          </w:tcPr>
          <w:p w14:paraId="34B47EB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81.94%</w:t>
            </w:r>
          </w:p>
        </w:tc>
        <w:tc>
          <w:tcPr>
            <w:tcW w:w="1082" w:type="dxa"/>
            <w:shd w:val="clear" w:color="auto" w:fill="auto"/>
            <w:noWrap/>
            <w:vAlign w:val="bottom"/>
            <w:hideMark/>
          </w:tcPr>
          <w:p w14:paraId="0B6D9CE8"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82.94%</w:t>
            </w:r>
          </w:p>
        </w:tc>
        <w:tc>
          <w:tcPr>
            <w:tcW w:w="1082" w:type="dxa"/>
            <w:shd w:val="clear" w:color="auto" w:fill="auto"/>
            <w:noWrap/>
            <w:vAlign w:val="bottom"/>
            <w:hideMark/>
          </w:tcPr>
          <w:p w14:paraId="072917C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84.87%</w:t>
            </w:r>
          </w:p>
        </w:tc>
      </w:tr>
      <w:tr w:rsidR="004727CD" w:rsidRPr="00331C7F" w14:paraId="0AB70DA2" w14:textId="77777777" w:rsidTr="004727CD">
        <w:trPr>
          <w:trHeight w:val="315"/>
        </w:trPr>
        <w:tc>
          <w:tcPr>
            <w:tcW w:w="4419" w:type="dxa"/>
            <w:shd w:val="clear" w:color="000000" w:fill="F8CBAD"/>
            <w:noWrap/>
            <w:vAlign w:val="bottom"/>
            <w:hideMark/>
          </w:tcPr>
          <w:p w14:paraId="6043ABB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Total assets</w:t>
            </w:r>
          </w:p>
        </w:tc>
        <w:tc>
          <w:tcPr>
            <w:tcW w:w="1082" w:type="dxa"/>
            <w:shd w:val="clear" w:color="auto" w:fill="auto"/>
            <w:noWrap/>
            <w:vAlign w:val="bottom"/>
            <w:hideMark/>
          </w:tcPr>
          <w:p w14:paraId="1F1E5DF3"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100.00%</w:t>
            </w:r>
          </w:p>
        </w:tc>
        <w:tc>
          <w:tcPr>
            <w:tcW w:w="1082" w:type="dxa"/>
            <w:shd w:val="clear" w:color="auto" w:fill="auto"/>
            <w:noWrap/>
            <w:vAlign w:val="bottom"/>
            <w:hideMark/>
          </w:tcPr>
          <w:p w14:paraId="6B06F30A"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100.00%</w:t>
            </w:r>
          </w:p>
        </w:tc>
        <w:tc>
          <w:tcPr>
            <w:tcW w:w="1082" w:type="dxa"/>
            <w:shd w:val="clear" w:color="auto" w:fill="auto"/>
            <w:noWrap/>
            <w:vAlign w:val="bottom"/>
            <w:hideMark/>
          </w:tcPr>
          <w:p w14:paraId="04A6B69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100.00%</w:t>
            </w:r>
          </w:p>
        </w:tc>
      </w:tr>
      <w:tr w:rsidR="004727CD" w:rsidRPr="00331C7F" w14:paraId="330DF771" w14:textId="77777777" w:rsidTr="004727CD">
        <w:trPr>
          <w:trHeight w:val="315"/>
        </w:trPr>
        <w:tc>
          <w:tcPr>
            <w:tcW w:w="4419" w:type="dxa"/>
            <w:shd w:val="clear" w:color="000000" w:fill="BDD7EE"/>
            <w:noWrap/>
            <w:vAlign w:val="bottom"/>
            <w:hideMark/>
          </w:tcPr>
          <w:p w14:paraId="2B92A65E"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Equity &amp; Liabilities</w:t>
            </w:r>
          </w:p>
        </w:tc>
        <w:tc>
          <w:tcPr>
            <w:tcW w:w="1082" w:type="dxa"/>
            <w:shd w:val="clear" w:color="auto" w:fill="auto"/>
            <w:noWrap/>
            <w:vAlign w:val="bottom"/>
            <w:hideMark/>
          </w:tcPr>
          <w:p w14:paraId="3405259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
        </w:tc>
        <w:tc>
          <w:tcPr>
            <w:tcW w:w="1082" w:type="dxa"/>
            <w:shd w:val="clear" w:color="auto" w:fill="auto"/>
            <w:noWrap/>
            <w:vAlign w:val="bottom"/>
            <w:hideMark/>
          </w:tcPr>
          <w:p w14:paraId="447ECEBE"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4FCE2929"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3B4C9672" w14:textId="77777777" w:rsidTr="004727CD">
        <w:trPr>
          <w:trHeight w:val="315"/>
        </w:trPr>
        <w:tc>
          <w:tcPr>
            <w:tcW w:w="4419" w:type="dxa"/>
            <w:shd w:val="clear" w:color="000000" w:fill="BDD7EE"/>
            <w:noWrap/>
            <w:vAlign w:val="bottom"/>
            <w:hideMark/>
          </w:tcPr>
          <w:p w14:paraId="39DA72F5"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Equity</w:t>
            </w:r>
          </w:p>
        </w:tc>
        <w:tc>
          <w:tcPr>
            <w:tcW w:w="1082" w:type="dxa"/>
            <w:shd w:val="clear" w:color="auto" w:fill="auto"/>
            <w:noWrap/>
            <w:vAlign w:val="bottom"/>
            <w:hideMark/>
          </w:tcPr>
          <w:p w14:paraId="0C78F0BB"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
        </w:tc>
        <w:tc>
          <w:tcPr>
            <w:tcW w:w="1082" w:type="dxa"/>
            <w:shd w:val="clear" w:color="auto" w:fill="auto"/>
            <w:noWrap/>
            <w:vAlign w:val="bottom"/>
            <w:hideMark/>
          </w:tcPr>
          <w:p w14:paraId="16B7F39A"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2A09213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5DE1978F" w14:textId="77777777" w:rsidTr="004727CD">
        <w:trPr>
          <w:trHeight w:val="315"/>
        </w:trPr>
        <w:tc>
          <w:tcPr>
            <w:tcW w:w="4419" w:type="dxa"/>
            <w:shd w:val="clear" w:color="auto" w:fill="auto"/>
            <w:noWrap/>
            <w:vAlign w:val="bottom"/>
            <w:hideMark/>
          </w:tcPr>
          <w:p w14:paraId="04346E3B"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Share capital</w:t>
            </w:r>
          </w:p>
        </w:tc>
        <w:tc>
          <w:tcPr>
            <w:tcW w:w="1082" w:type="dxa"/>
            <w:shd w:val="clear" w:color="auto" w:fill="auto"/>
            <w:noWrap/>
            <w:vAlign w:val="bottom"/>
            <w:hideMark/>
          </w:tcPr>
          <w:p w14:paraId="6A75869A"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1.77%</w:t>
            </w:r>
          </w:p>
        </w:tc>
        <w:tc>
          <w:tcPr>
            <w:tcW w:w="1082" w:type="dxa"/>
            <w:shd w:val="clear" w:color="auto" w:fill="auto"/>
            <w:noWrap/>
            <w:vAlign w:val="bottom"/>
            <w:hideMark/>
          </w:tcPr>
          <w:p w14:paraId="39B9B27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1.63%</w:t>
            </w:r>
          </w:p>
        </w:tc>
        <w:tc>
          <w:tcPr>
            <w:tcW w:w="1082" w:type="dxa"/>
            <w:shd w:val="clear" w:color="auto" w:fill="auto"/>
            <w:noWrap/>
            <w:vAlign w:val="bottom"/>
            <w:hideMark/>
          </w:tcPr>
          <w:p w14:paraId="2401388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1.42%</w:t>
            </w:r>
          </w:p>
        </w:tc>
      </w:tr>
      <w:tr w:rsidR="004727CD" w:rsidRPr="00331C7F" w14:paraId="4A4D8777" w14:textId="77777777" w:rsidTr="004727CD">
        <w:trPr>
          <w:trHeight w:val="315"/>
        </w:trPr>
        <w:tc>
          <w:tcPr>
            <w:tcW w:w="4419" w:type="dxa"/>
            <w:shd w:val="clear" w:color="auto" w:fill="auto"/>
            <w:noWrap/>
            <w:vAlign w:val="bottom"/>
            <w:hideMark/>
          </w:tcPr>
          <w:p w14:paraId="32803BF7"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Reserves</w:t>
            </w:r>
          </w:p>
        </w:tc>
        <w:tc>
          <w:tcPr>
            <w:tcW w:w="1082" w:type="dxa"/>
            <w:shd w:val="clear" w:color="auto" w:fill="auto"/>
            <w:noWrap/>
            <w:vAlign w:val="bottom"/>
            <w:hideMark/>
          </w:tcPr>
          <w:p w14:paraId="7C894599"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30.75%</w:t>
            </w:r>
          </w:p>
        </w:tc>
        <w:tc>
          <w:tcPr>
            <w:tcW w:w="1082" w:type="dxa"/>
            <w:shd w:val="clear" w:color="auto" w:fill="auto"/>
            <w:noWrap/>
            <w:vAlign w:val="bottom"/>
            <w:hideMark/>
          </w:tcPr>
          <w:p w14:paraId="393FFAB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36.25%</w:t>
            </w:r>
          </w:p>
        </w:tc>
        <w:tc>
          <w:tcPr>
            <w:tcW w:w="1082" w:type="dxa"/>
            <w:shd w:val="clear" w:color="auto" w:fill="auto"/>
            <w:noWrap/>
            <w:vAlign w:val="bottom"/>
            <w:hideMark/>
          </w:tcPr>
          <w:p w14:paraId="6682FDB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40.21%</w:t>
            </w:r>
          </w:p>
        </w:tc>
      </w:tr>
      <w:tr w:rsidR="004727CD" w:rsidRPr="00331C7F" w14:paraId="07166134" w14:textId="77777777" w:rsidTr="004727CD">
        <w:trPr>
          <w:trHeight w:val="315"/>
        </w:trPr>
        <w:tc>
          <w:tcPr>
            <w:tcW w:w="4419" w:type="dxa"/>
            <w:shd w:val="clear" w:color="000000" w:fill="F8CBAD"/>
            <w:noWrap/>
            <w:vAlign w:val="bottom"/>
            <w:hideMark/>
          </w:tcPr>
          <w:p w14:paraId="1B52BC78"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Total equity</w:t>
            </w:r>
          </w:p>
        </w:tc>
        <w:tc>
          <w:tcPr>
            <w:tcW w:w="1082" w:type="dxa"/>
            <w:shd w:val="clear" w:color="auto" w:fill="auto"/>
            <w:noWrap/>
            <w:vAlign w:val="bottom"/>
            <w:hideMark/>
          </w:tcPr>
          <w:p w14:paraId="5015121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32.53%</w:t>
            </w:r>
          </w:p>
        </w:tc>
        <w:tc>
          <w:tcPr>
            <w:tcW w:w="1082" w:type="dxa"/>
            <w:shd w:val="clear" w:color="auto" w:fill="auto"/>
            <w:noWrap/>
            <w:vAlign w:val="bottom"/>
            <w:hideMark/>
          </w:tcPr>
          <w:p w14:paraId="53632B8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37.88%</w:t>
            </w:r>
          </w:p>
        </w:tc>
        <w:tc>
          <w:tcPr>
            <w:tcW w:w="1082" w:type="dxa"/>
            <w:shd w:val="clear" w:color="auto" w:fill="auto"/>
            <w:noWrap/>
            <w:vAlign w:val="bottom"/>
            <w:hideMark/>
          </w:tcPr>
          <w:p w14:paraId="1E88F47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41.63%</w:t>
            </w:r>
          </w:p>
        </w:tc>
      </w:tr>
      <w:tr w:rsidR="004727CD" w:rsidRPr="00331C7F" w14:paraId="2F781AD7" w14:textId="77777777" w:rsidTr="004727CD">
        <w:trPr>
          <w:trHeight w:val="315"/>
        </w:trPr>
        <w:tc>
          <w:tcPr>
            <w:tcW w:w="4419" w:type="dxa"/>
            <w:shd w:val="clear" w:color="000000" w:fill="BDD7EE"/>
            <w:noWrap/>
            <w:vAlign w:val="bottom"/>
            <w:hideMark/>
          </w:tcPr>
          <w:p w14:paraId="009BCCAE"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roofErr w:type="spellStart"/>
            <w:proofErr w:type="gramStart"/>
            <w:r w:rsidRPr="00727BB8">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727BB8">
              <w:rPr>
                <w:rFonts w:ascii="Times New Roman" w:eastAsia="Times New Roman" w:hAnsi="Times New Roman" w:cs="Times New Roman"/>
                <w:color w:val="000000" w:themeColor="text1"/>
                <w:kern w:val="0"/>
                <w:sz w:val="24"/>
                <w:szCs w:val="24"/>
                <w:lang w:eastAsia="en-AE"/>
                <w14:ligatures w14:val="none"/>
              </w:rPr>
              <w:t xml:space="preserve"> Liabilities</w:t>
            </w:r>
          </w:p>
        </w:tc>
        <w:tc>
          <w:tcPr>
            <w:tcW w:w="1082" w:type="dxa"/>
            <w:shd w:val="clear" w:color="auto" w:fill="auto"/>
            <w:noWrap/>
            <w:vAlign w:val="bottom"/>
            <w:hideMark/>
          </w:tcPr>
          <w:p w14:paraId="7407D8F1"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
        </w:tc>
        <w:tc>
          <w:tcPr>
            <w:tcW w:w="1082" w:type="dxa"/>
            <w:shd w:val="clear" w:color="auto" w:fill="auto"/>
            <w:noWrap/>
            <w:vAlign w:val="bottom"/>
            <w:hideMark/>
          </w:tcPr>
          <w:p w14:paraId="6C1A9C6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53EFBED0"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212FBDE8" w14:textId="77777777" w:rsidTr="004727CD">
        <w:trPr>
          <w:trHeight w:val="315"/>
        </w:trPr>
        <w:tc>
          <w:tcPr>
            <w:tcW w:w="4419" w:type="dxa"/>
            <w:shd w:val="clear" w:color="auto" w:fill="auto"/>
            <w:noWrap/>
            <w:vAlign w:val="bottom"/>
            <w:hideMark/>
          </w:tcPr>
          <w:p w14:paraId="2DAA6573"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Lease liabilities</w:t>
            </w:r>
          </w:p>
        </w:tc>
        <w:tc>
          <w:tcPr>
            <w:tcW w:w="1082" w:type="dxa"/>
            <w:shd w:val="clear" w:color="auto" w:fill="auto"/>
            <w:noWrap/>
            <w:vAlign w:val="bottom"/>
            <w:hideMark/>
          </w:tcPr>
          <w:p w14:paraId="7D02C138"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0.21%</w:t>
            </w:r>
          </w:p>
        </w:tc>
        <w:tc>
          <w:tcPr>
            <w:tcW w:w="1082" w:type="dxa"/>
            <w:shd w:val="clear" w:color="auto" w:fill="auto"/>
            <w:noWrap/>
            <w:vAlign w:val="bottom"/>
            <w:hideMark/>
          </w:tcPr>
          <w:p w14:paraId="6DBB766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0.38%</w:t>
            </w:r>
          </w:p>
        </w:tc>
        <w:tc>
          <w:tcPr>
            <w:tcW w:w="1082" w:type="dxa"/>
            <w:shd w:val="clear" w:color="auto" w:fill="auto"/>
            <w:noWrap/>
            <w:vAlign w:val="bottom"/>
            <w:hideMark/>
          </w:tcPr>
          <w:p w14:paraId="4BB95CF3"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0.41%</w:t>
            </w:r>
          </w:p>
        </w:tc>
      </w:tr>
      <w:tr w:rsidR="004727CD" w:rsidRPr="00331C7F" w14:paraId="77BC1F8F" w14:textId="77777777" w:rsidTr="004727CD">
        <w:trPr>
          <w:trHeight w:val="315"/>
        </w:trPr>
        <w:tc>
          <w:tcPr>
            <w:tcW w:w="4419" w:type="dxa"/>
            <w:shd w:val="clear" w:color="auto" w:fill="auto"/>
            <w:noWrap/>
            <w:vAlign w:val="bottom"/>
            <w:hideMark/>
          </w:tcPr>
          <w:p w14:paraId="3F9528C6"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Staff retirement benefits</w:t>
            </w:r>
          </w:p>
        </w:tc>
        <w:tc>
          <w:tcPr>
            <w:tcW w:w="1082" w:type="dxa"/>
            <w:shd w:val="clear" w:color="auto" w:fill="auto"/>
            <w:noWrap/>
            <w:vAlign w:val="bottom"/>
            <w:hideMark/>
          </w:tcPr>
          <w:p w14:paraId="584A164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0.80%</w:t>
            </w:r>
          </w:p>
        </w:tc>
        <w:tc>
          <w:tcPr>
            <w:tcW w:w="1082" w:type="dxa"/>
            <w:shd w:val="clear" w:color="auto" w:fill="auto"/>
            <w:noWrap/>
            <w:vAlign w:val="bottom"/>
            <w:hideMark/>
          </w:tcPr>
          <w:p w14:paraId="2D46C17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0.87%</w:t>
            </w:r>
          </w:p>
        </w:tc>
        <w:tc>
          <w:tcPr>
            <w:tcW w:w="1082" w:type="dxa"/>
            <w:shd w:val="clear" w:color="auto" w:fill="auto"/>
            <w:noWrap/>
            <w:vAlign w:val="bottom"/>
            <w:hideMark/>
          </w:tcPr>
          <w:p w14:paraId="0E79F517"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0.85%</w:t>
            </w:r>
          </w:p>
        </w:tc>
      </w:tr>
      <w:tr w:rsidR="004727CD" w:rsidRPr="00331C7F" w14:paraId="71634A79" w14:textId="77777777" w:rsidTr="004727CD">
        <w:trPr>
          <w:trHeight w:val="315"/>
        </w:trPr>
        <w:tc>
          <w:tcPr>
            <w:tcW w:w="4419" w:type="dxa"/>
            <w:shd w:val="clear" w:color="auto" w:fill="auto"/>
            <w:noWrap/>
            <w:vAlign w:val="bottom"/>
            <w:hideMark/>
          </w:tcPr>
          <w:p w14:paraId="0713B799"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Deferred taxation</w:t>
            </w:r>
          </w:p>
        </w:tc>
        <w:tc>
          <w:tcPr>
            <w:tcW w:w="1082" w:type="dxa"/>
            <w:shd w:val="clear" w:color="auto" w:fill="auto"/>
            <w:noWrap/>
            <w:vAlign w:val="bottom"/>
            <w:hideMark/>
          </w:tcPr>
          <w:p w14:paraId="1A772BC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0.90%</w:t>
            </w:r>
          </w:p>
        </w:tc>
        <w:tc>
          <w:tcPr>
            <w:tcW w:w="1082" w:type="dxa"/>
            <w:shd w:val="clear" w:color="auto" w:fill="auto"/>
            <w:noWrap/>
            <w:vAlign w:val="bottom"/>
            <w:hideMark/>
          </w:tcPr>
          <w:p w14:paraId="68D7E1F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1.16%</w:t>
            </w:r>
          </w:p>
        </w:tc>
        <w:tc>
          <w:tcPr>
            <w:tcW w:w="1082" w:type="dxa"/>
            <w:shd w:val="clear" w:color="auto" w:fill="auto"/>
            <w:noWrap/>
            <w:vAlign w:val="bottom"/>
            <w:hideMark/>
          </w:tcPr>
          <w:p w14:paraId="3D0484B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1.06%</w:t>
            </w:r>
          </w:p>
        </w:tc>
      </w:tr>
      <w:tr w:rsidR="004727CD" w:rsidRPr="00331C7F" w14:paraId="2457E39B" w14:textId="77777777" w:rsidTr="004727CD">
        <w:trPr>
          <w:trHeight w:val="315"/>
        </w:trPr>
        <w:tc>
          <w:tcPr>
            <w:tcW w:w="4419" w:type="dxa"/>
            <w:shd w:val="clear" w:color="000000" w:fill="C6E0B4"/>
            <w:noWrap/>
            <w:vAlign w:val="bottom"/>
            <w:hideMark/>
          </w:tcPr>
          <w:p w14:paraId="092CEB7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 xml:space="preserve">Total </w:t>
            </w:r>
            <w:proofErr w:type="spellStart"/>
            <w:proofErr w:type="gramStart"/>
            <w:r w:rsidRPr="00727BB8">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727BB8">
              <w:rPr>
                <w:rFonts w:ascii="Times New Roman" w:eastAsia="Times New Roman" w:hAnsi="Times New Roman" w:cs="Times New Roman"/>
                <w:color w:val="000000" w:themeColor="text1"/>
                <w:kern w:val="0"/>
                <w:sz w:val="24"/>
                <w:szCs w:val="24"/>
                <w:lang w:eastAsia="en-AE"/>
                <w14:ligatures w14:val="none"/>
              </w:rPr>
              <w:t xml:space="preserve"> liabilities</w:t>
            </w:r>
          </w:p>
        </w:tc>
        <w:tc>
          <w:tcPr>
            <w:tcW w:w="1082" w:type="dxa"/>
            <w:shd w:val="clear" w:color="auto" w:fill="auto"/>
            <w:noWrap/>
            <w:vAlign w:val="bottom"/>
            <w:hideMark/>
          </w:tcPr>
          <w:p w14:paraId="1B50D55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1.91%</w:t>
            </w:r>
          </w:p>
        </w:tc>
        <w:tc>
          <w:tcPr>
            <w:tcW w:w="1082" w:type="dxa"/>
            <w:shd w:val="clear" w:color="auto" w:fill="auto"/>
            <w:noWrap/>
            <w:vAlign w:val="bottom"/>
            <w:hideMark/>
          </w:tcPr>
          <w:p w14:paraId="07147605"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2.41%</w:t>
            </w:r>
          </w:p>
        </w:tc>
        <w:tc>
          <w:tcPr>
            <w:tcW w:w="1082" w:type="dxa"/>
            <w:shd w:val="clear" w:color="auto" w:fill="auto"/>
            <w:noWrap/>
            <w:vAlign w:val="bottom"/>
            <w:hideMark/>
          </w:tcPr>
          <w:p w14:paraId="37005F6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2.32%</w:t>
            </w:r>
          </w:p>
        </w:tc>
      </w:tr>
      <w:tr w:rsidR="004727CD" w:rsidRPr="00331C7F" w14:paraId="301C059C" w14:textId="77777777" w:rsidTr="004727CD">
        <w:trPr>
          <w:trHeight w:val="315"/>
        </w:trPr>
        <w:tc>
          <w:tcPr>
            <w:tcW w:w="4419" w:type="dxa"/>
            <w:shd w:val="clear" w:color="000000" w:fill="BDD7EE"/>
            <w:noWrap/>
            <w:vAlign w:val="bottom"/>
            <w:hideMark/>
          </w:tcPr>
          <w:p w14:paraId="5AC38334"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Current Liabilities</w:t>
            </w:r>
          </w:p>
        </w:tc>
        <w:tc>
          <w:tcPr>
            <w:tcW w:w="1082" w:type="dxa"/>
            <w:shd w:val="clear" w:color="auto" w:fill="auto"/>
            <w:noWrap/>
            <w:vAlign w:val="bottom"/>
            <w:hideMark/>
          </w:tcPr>
          <w:p w14:paraId="198D5030"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
        </w:tc>
        <w:tc>
          <w:tcPr>
            <w:tcW w:w="1082" w:type="dxa"/>
            <w:shd w:val="clear" w:color="auto" w:fill="auto"/>
            <w:noWrap/>
            <w:vAlign w:val="bottom"/>
            <w:hideMark/>
          </w:tcPr>
          <w:p w14:paraId="5D4A034C"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c>
          <w:tcPr>
            <w:tcW w:w="1082" w:type="dxa"/>
            <w:shd w:val="clear" w:color="auto" w:fill="auto"/>
            <w:noWrap/>
            <w:vAlign w:val="bottom"/>
            <w:hideMark/>
          </w:tcPr>
          <w:p w14:paraId="7B6D6DD9"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14F80335" w14:textId="77777777" w:rsidTr="004727CD">
        <w:trPr>
          <w:trHeight w:val="315"/>
        </w:trPr>
        <w:tc>
          <w:tcPr>
            <w:tcW w:w="4419" w:type="dxa"/>
            <w:shd w:val="clear" w:color="auto" w:fill="auto"/>
            <w:noWrap/>
            <w:vAlign w:val="bottom"/>
            <w:hideMark/>
          </w:tcPr>
          <w:p w14:paraId="3E0FFB2D"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Current portion of lease liabilities</w:t>
            </w:r>
          </w:p>
        </w:tc>
        <w:tc>
          <w:tcPr>
            <w:tcW w:w="1082" w:type="dxa"/>
            <w:shd w:val="clear" w:color="auto" w:fill="auto"/>
            <w:noWrap/>
            <w:vAlign w:val="bottom"/>
            <w:hideMark/>
          </w:tcPr>
          <w:p w14:paraId="0623CE75"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0.08%</w:t>
            </w:r>
          </w:p>
        </w:tc>
        <w:tc>
          <w:tcPr>
            <w:tcW w:w="1082" w:type="dxa"/>
            <w:shd w:val="clear" w:color="auto" w:fill="auto"/>
            <w:noWrap/>
            <w:vAlign w:val="bottom"/>
            <w:hideMark/>
          </w:tcPr>
          <w:p w14:paraId="26B4219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0.08%</w:t>
            </w:r>
          </w:p>
        </w:tc>
        <w:tc>
          <w:tcPr>
            <w:tcW w:w="1082" w:type="dxa"/>
            <w:shd w:val="clear" w:color="auto" w:fill="auto"/>
            <w:noWrap/>
            <w:vAlign w:val="bottom"/>
            <w:hideMark/>
          </w:tcPr>
          <w:p w14:paraId="677880F4"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0.06%</w:t>
            </w:r>
          </w:p>
        </w:tc>
      </w:tr>
      <w:tr w:rsidR="004727CD" w:rsidRPr="00331C7F" w14:paraId="457E9C00" w14:textId="77777777" w:rsidTr="004727CD">
        <w:trPr>
          <w:trHeight w:val="315"/>
        </w:trPr>
        <w:tc>
          <w:tcPr>
            <w:tcW w:w="4419" w:type="dxa"/>
            <w:shd w:val="clear" w:color="auto" w:fill="auto"/>
            <w:noWrap/>
            <w:vAlign w:val="bottom"/>
            <w:hideMark/>
          </w:tcPr>
          <w:p w14:paraId="099FD7AE"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Trade and other payables</w:t>
            </w:r>
          </w:p>
        </w:tc>
        <w:tc>
          <w:tcPr>
            <w:tcW w:w="1082" w:type="dxa"/>
            <w:shd w:val="clear" w:color="auto" w:fill="auto"/>
            <w:noWrap/>
            <w:vAlign w:val="bottom"/>
            <w:hideMark/>
          </w:tcPr>
          <w:p w14:paraId="5421F65E"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65.41%</w:t>
            </w:r>
          </w:p>
        </w:tc>
        <w:tc>
          <w:tcPr>
            <w:tcW w:w="1082" w:type="dxa"/>
            <w:shd w:val="clear" w:color="auto" w:fill="auto"/>
            <w:noWrap/>
            <w:vAlign w:val="bottom"/>
            <w:hideMark/>
          </w:tcPr>
          <w:p w14:paraId="35F54AEB"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58.00%</w:t>
            </w:r>
          </w:p>
        </w:tc>
        <w:tc>
          <w:tcPr>
            <w:tcW w:w="1082" w:type="dxa"/>
            <w:shd w:val="clear" w:color="auto" w:fill="auto"/>
            <w:noWrap/>
            <w:vAlign w:val="bottom"/>
            <w:hideMark/>
          </w:tcPr>
          <w:p w14:paraId="1E47D9E3"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55.99%</w:t>
            </w:r>
          </w:p>
        </w:tc>
      </w:tr>
      <w:tr w:rsidR="004727CD" w:rsidRPr="00331C7F" w14:paraId="781DF44F" w14:textId="77777777" w:rsidTr="004727CD">
        <w:trPr>
          <w:trHeight w:val="315"/>
        </w:trPr>
        <w:tc>
          <w:tcPr>
            <w:tcW w:w="4419" w:type="dxa"/>
            <w:shd w:val="clear" w:color="auto" w:fill="auto"/>
            <w:noWrap/>
            <w:vAlign w:val="bottom"/>
            <w:hideMark/>
          </w:tcPr>
          <w:p w14:paraId="2533913B"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Taxation - net</w:t>
            </w:r>
          </w:p>
        </w:tc>
        <w:tc>
          <w:tcPr>
            <w:tcW w:w="1082" w:type="dxa"/>
            <w:shd w:val="clear" w:color="auto" w:fill="auto"/>
            <w:noWrap/>
            <w:vAlign w:val="bottom"/>
            <w:hideMark/>
          </w:tcPr>
          <w:p w14:paraId="4657471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0.07%</w:t>
            </w:r>
          </w:p>
        </w:tc>
        <w:tc>
          <w:tcPr>
            <w:tcW w:w="1082" w:type="dxa"/>
            <w:shd w:val="clear" w:color="auto" w:fill="auto"/>
            <w:noWrap/>
            <w:vAlign w:val="bottom"/>
            <w:hideMark/>
          </w:tcPr>
          <w:p w14:paraId="1D503D1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1.63%</w:t>
            </w:r>
          </w:p>
        </w:tc>
        <w:tc>
          <w:tcPr>
            <w:tcW w:w="1082" w:type="dxa"/>
            <w:shd w:val="clear" w:color="auto" w:fill="auto"/>
            <w:noWrap/>
            <w:vAlign w:val="bottom"/>
            <w:hideMark/>
          </w:tcPr>
          <w:p w14:paraId="2A436F9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 </w:t>
            </w:r>
          </w:p>
        </w:tc>
      </w:tr>
      <w:tr w:rsidR="004727CD" w:rsidRPr="00331C7F" w14:paraId="41555F53" w14:textId="77777777" w:rsidTr="004727CD">
        <w:trPr>
          <w:trHeight w:val="315"/>
        </w:trPr>
        <w:tc>
          <w:tcPr>
            <w:tcW w:w="4419" w:type="dxa"/>
            <w:shd w:val="clear" w:color="000000" w:fill="C6E0B4"/>
            <w:noWrap/>
            <w:vAlign w:val="bottom"/>
            <w:hideMark/>
          </w:tcPr>
          <w:p w14:paraId="30327AD4"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Total current liabilities</w:t>
            </w:r>
          </w:p>
        </w:tc>
        <w:tc>
          <w:tcPr>
            <w:tcW w:w="1082" w:type="dxa"/>
            <w:shd w:val="clear" w:color="auto" w:fill="auto"/>
            <w:noWrap/>
            <w:vAlign w:val="bottom"/>
            <w:hideMark/>
          </w:tcPr>
          <w:p w14:paraId="1B9EE1DF"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65.56%</w:t>
            </w:r>
          </w:p>
        </w:tc>
        <w:tc>
          <w:tcPr>
            <w:tcW w:w="1082" w:type="dxa"/>
            <w:shd w:val="clear" w:color="auto" w:fill="auto"/>
            <w:noWrap/>
            <w:vAlign w:val="bottom"/>
            <w:hideMark/>
          </w:tcPr>
          <w:p w14:paraId="394BED19"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59.71%</w:t>
            </w:r>
          </w:p>
        </w:tc>
        <w:tc>
          <w:tcPr>
            <w:tcW w:w="1082" w:type="dxa"/>
            <w:shd w:val="clear" w:color="auto" w:fill="auto"/>
            <w:noWrap/>
            <w:vAlign w:val="bottom"/>
            <w:hideMark/>
          </w:tcPr>
          <w:p w14:paraId="30D39DB1"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56.05%</w:t>
            </w:r>
          </w:p>
        </w:tc>
      </w:tr>
      <w:tr w:rsidR="004727CD" w:rsidRPr="00331C7F" w14:paraId="243AF6F7" w14:textId="77777777" w:rsidTr="004727CD">
        <w:trPr>
          <w:trHeight w:val="315"/>
        </w:trPr>
        <w:tc>
          <w:tcPr>
            <w:tcW w:w="4419" w:type="dxa"/>
            <w:shd w:val="clear" w:color="000000" w:fill="F8CBAD"/>
            <w:noWrap/>
            <w:vAlign w:val="bottom"/>
            <w:hideMark/>
          </w:tcPr>
          <w:p w14:paraId="0336CCB2" w14:textId="77777777" w:rsidR="004727CD" w:rsidRPr="00727BB8"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727BB8">
              <w:rPr>
                <w:rFonts w:ascii="Times New Roman" w:eastAsia="Times New Roman" w:hAnsi="Times New Roman" w:cs="Times New Roman"/>
                <w:color w:val="000000" w:themeColor="text1"/>
                <w:kern w:val="0"/>
                <w:sz w:val="24"/>
                <w:szCs w:val="24"/>
                <w:lang w:eastAsia="en-AE"/>
                <w14:ligatures w14:val="none"/>
              </w:rPr>
              <w:t>Total equity and liabilities</w:t>
            </w:r>
          </w:p>
        </w:tc>
        <w:tc>
          <w:tcPr>
            <w:tcW w:w="1082" w:type="dxa"/>
            <w:shd w:val="clear" w:color="auto" w:fill="auto"/>
            <w:noWrap/>
            <w:vAlign w:val="bottom"/>
            <w:hideMark/>
          </w:tcPr>
          <w:p w14:paraId="68577E76"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100.00%</w:t>
            </w:r>
          </w:p>
        </w:tc>
        <w:tc>
          <w:tcPr>
            <w:tcW w:w="1082" w:type="dxa"/>
            <w:shd w:val="clear" w:color="auto" w:fill="auto"/>
            <w:noWrap/>
            <w:vAlign w:val="bottom"/>
            <w:hideMark/>
          </w:tcPr>
          <w:p w14:paraId="7F9B5EBD"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100.00%</w:t>
            </w:r>
          </w:p>
        </w:tc>
        <w:tc>
          <w:tcPr>
            <w:tcW w:w="1082" w:type="dxa"/>
            <w:shd w:val="clear" w:color="auto" w:fill="auto"/>
            <w:noWrap/>
            <w:vAlign w:val="bottom"/>
            <w:hideMark/>
          </w:tcPr>
          <w:p w14:paraId="068E82C2" w14:textId="77777777" w:rsidR="004727CD" w:rsidRPr="00727BB8"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727BB8">
              <w:rPr>
                <w:rFonts w:ascii="Calibri" w:eastAsia="Times New Roman" w:hAnsi="Calibri" w:cs="Calibri"/>
                <w:color w:val="000000" w:themeColor="text1"/>
                <w:kern w:val="0"/>
                <w:lang w:eastAsia="en-AE"/>
                <w14:ligatures w14:val="none"/>
              </w:rPr>
              <w:t>100.00%</w:t>
            </w:r>
          </w:p>
        </w:tc>
      </w:tr>
    </w:tbl>
    <w:p w14:paraId="052114D6" w14:textId="77777777" w:rsidR="004727CD" w:rsidRPr="00331C7F" w:rsidRDefault="004727CD" w:rsidP="00F146FB">
      <w:pPr>
        <w:jc w:val="both"/>
        <w:rPr>
          <w:color w:val="000000" w:themeColor="text1"/>
        </w:rPr>
      </w:pPr>
    </w:p>
    <w:p w14:paraId="61290492" w14:textId="77777777" w:rsidR="004727CD" w:rsidRPr="00331C7F" w:rsidRDefault="004727CD" w:rsidP="00F146FB">
      <w:pPr>
        <w:jc w:val="both"/>
        <w:rPr>
          <w:color w:val="000000" w:themeColor="text1"/>
        </w:rPr>
      </w:pPr>
    </w:p>
    <w:p w14:paraId="7DA14308" w14:textId="77777777" w:rsidR="004727CD" w:rsidRPr="00331C7F" w:rsidRDefault="004727CD" w:rsidP="00F146FB">
      <w:pPr>
        <w:jc w:val="both"/>
        <w:rPr>
          <w:color w:val="000000" w:themeColor="text1"/>
        </w:rPr>
      </w:pPr>
    </w:p>
    <w:p w14:paraId="2E957C9F" w14:textId="77777777" w:rsidR="004727CD" w:rsidRPr="00331C7F" w:rsidRDefault="004727CD" w:rsidP="00F146FB">
      <w:pPr>
        <w:jc w:val="both"/>
        <w:rPr>
          <w:color w:val="000000" w:themeColor="text1"/>
        </w:rPr>
      </w:pPr>
    </w:p>
    <w:p w14:paraId="37DABD33" w14:textId="77777777" w:rsidR="004727CD" w:rsidRPr="00331C7F" w:rsidRDefault="004727CD" w:rsidP="00F146FB">
      <w:pPr>
        <w:jc w:val="both"/>
        <w:rPr>
          <w:color w:val="000000" w:themeColor="text1"/>
        </w:rPr>
      </w:pPr>
    </w:p>
    <w:p w14:paraId="5D991468" w14:textId="77777777" w:rsidR="004727CD" w:rsidRPr="00331C7F" w:rsidRDefault="004727CD" w:rsidP="00F146FB">
      <w:pPr>
        <w:jc w:val="both"/>
        <w:rPr>
          <w:color w:val="000000" w:themeColor="text1"/>
        </w:rPr>
      </w:pPr>
    </w:p>
    <w:p w14:paraId="54B0D38A" w14:textId="77777777" w:rsidR="004727CD" w:rsidRPr="00331C7F" w:rsidRDefault="004727CD" w:rsidP="00F146FB">
      <w:pPr>
        <w:jc w:val="both"/>
        <w:rPr>
          <w:color w:val="000000" w:themeColor="text1"/>
        </w:rPr>
      </w:pPr>
    </w:p>
    <w:p w14:paraId="1EB03558" w14:textId="77777777" w:rsidR="004727CD" w:rsidRPr="00331C7F" w:rsidRDefault="004727CD" w:rsidP="00F146FB">
      <w:pPr>
        <w:jc w:val="both"/>
        <w:rPr>
          <w:color w:val="000000" w:themeColor="text1"/>
        </w:rPr>
      </w:pPr>
    </w:p>
    <w:p w14:paraId="68FB2D22" w14:textId="77777777" w:rsidR="004727CD" w:rsidRDefault="004727CD" w:rsidP="00F146FB">
      <w:pPr>
        <w:jc w:val="both"/>
        <w:rPr>
          <w:color w:val="000000" w:themeColor="text1"/>
        </w:rPr>
      </w:pPr>
    </w:p>
    <w:p w14:paraId="4042C6EA" w14:textId="77777777" w:rsidR="00EB50D7" w:rsidRDefault="00EB50D7" w:rsidP="00F146FB">
      <w:pPr>
        <w:jc w:val="both"/>
        <w:rPr>
          <w:color w:val="000000" w:themeColor="text1"/>
        </w:rPr>
      </w:pPr>
    </w:p>
    <w:p w14:paraId="0D483F80" w14:textId="77777777" w:rsidR="00EB50D7" w:rsidRDefault="00EB50D7" w:rsidP="00F146FB">
      <w:pPr>
        <w:jc w:val="both"/>
        <w:rPr>
          <w:color w:val="000000" w:themeColor="text1"/>
        </w:rPr>
      </w:pPr>
    </w:p>
    <w:p w14:paraId="78CAF811" w14:textId="77777777" w:rsidR="00EB50D7" w:rsidRDefault="00EB50D7" w:rsidP="00F146FB">
      <w:pPr>
        <w:jc w:val="both"/>
        <w:rPr>
          <w:color w:val="000000" w:themeColor="text1"/>
        </w:rPr>
      </w:pPr>
    </w:p>
    <w:p w14:paraId="74955AC3" w14:textId="77777777" w:rsidR="00EB50D7" w:rsidRDefault="00EB50D7" w:rsidP="00F146FB">
      <w:pPr>
        <w:jc w:val="both"/>
        <w:rPr>
          <w:color w:val="000000" w:themeColor="text1"/>
        </w:rPr>
      </w:pPr>
    </w:p>
    <w:p w14:paraId="2C8EA4FD" w14:textId="77777777" w:rsidR="00EB50D7" w:rsidRDefault="00EB50D7" w:rsidP="00F146FB">
      <w:pPr>
        <w:jc w:val="both"/>
        <w:rPr>
          <w:color w:val="000000" w:themeColor="text1"/>
        </w:rPr>
      </w:pPr>
    </w:p>
    <w:p w14:paraId="2AE76636" w14:textId="77777777" w:rsidR="00EB50D7" w:rsidRDefault="00EB50D7" w:rsidP="00F146FB">
      <w:pPr>
        <w:jc w:val="both"/>
        <w:rPr>
          <w:color w:val="000000" w:themeColor="text1"/>
        </w:rPr>
      </w:pPr>
    </w:p>
    <w:p w14:paraId="2A2FE333" w14:textId="77777777" w:rsidR="00EB50D7" w:rsidRDefault="00EB50D7" w:rsidP="00F146FB">
      <w:pPr>
        <w:jc w:val="both"/>
        <w:rPr>
          <w:color w:val="000000" w:themeColor="text1"/>
        </w:rPr>
      </w:pPr>
    </w:p>
    <w:p w14:paraId="50F88545" w14:textId="77777777" w:rsidR="00EB50D7" w:rsidRDefault="00EB50D7" w:rsidP="00F146FB">
      <w:pPr>
        <w:jc w:val="both"/>
        <w:rPr>
          <w:color w:val="000000" w:themeColor="text1"/>
        </w:rPr>
      </w:pPr>
    </w:p>
    <w:p w14:paraId="2F9F89D4" w14:textId="77777777" w:rsidR="00EB50D7" w:rsidRDefault="00EB50D7" w:rsidP="00F146FB">
      <w:pPr>
        <w:jc w:val="both"/>
        <w:rPr>
          <w:color w:val="000000" w:themeColor="text1"/>
        </w:rPr>
      </w:pPr>
    </w:p>
    <w:p w14:paraId="7C41A59C" w14:textId="77777777" w:rsidR="00EB50D7" w:rsidRDefault="00EB50D7" w:rsidP="00F146FB">
      <w:pPr>
        <w:jc w:val="both"/>
        <w:rPr>
          <w:color w:val="000000" w:themeColor="text1"/>
        </w:rPr>
      </w:pPr>
    </w:p>
    <w:p w14:paraId="7BCAB51B" w14:textId="77777777" w:rsidR="00EB50D7" w:rsidRDefault="00EB50D7" w:rsidP="00F146FB">
      <w:pPr>
        <w:jc w:val="both"/>
        <w:rPr>
          <w:color w:val="000000" w:themeColor="text1"/>
        </w:rPr>
      </w:pPr>
    </w:p>
    <w:p w14:paraId="5C3484D2" w14:textId="77777777" w:rsidR="00EB50D7" w:rsidRDefault="00EB50D7" w:rsidP="00F146FB">
      <w:pPr>
        <w:jc w:val="both"/>
        <w:rPr>
          <w:color w:val="000000" w:themeColor="text1"/>
        </w:rPr>
      </w:pPr>
    </w:p>
    <w:p w14:paraId="34DC139A" w14:textId="77777777" w:rsidR="00EB50D7" w:rsidRDefault="00EB50D7" w:rsidP="00F146FB">
      <w:pPr>
        <w:jc w:val="both"/>
        <w:rPr>
          <w:color w:val="000000" w:themeColor="text1"/>
        </w:rPr>
      </w:pPr>
    </w:p>
    <w:p w14:paraId="71EAAF33" w14:textId="77777777" w:rsidR="00EB50D7" w:rsidRDefault="00EB50D7" w:rsidP="00F146FB">
      <w:pPr>
        <w:jc w:val="both"/>
        <w:rPr>
          <w:color w:val="000000" w:themeColor="text1"/>
        </w:rPr>
      </w:pPr>
    </w:p>
    <w:p w14:paraId="478811E7" w14:textId="77777777" w:rsidR="00EB50D7" w:rsidRDefault="00EB50D7" w:rsidP="00F146FB">
      <w:pPr>
        <w:jc w:val="both"/>
        <w:rPr>
          <w:color w:val="000000" w:themeColor="text1"/>
        </w:rPr>
      </w:pPr>
    </w:p>
    <w:p w14:paraId="5779B55C" w14:textId="77777777" w:rsidR="00EB50D7" w:rsidRDefault="00EB50D7" w:rsidP="00F146FB">
      <w:pPr>
        <w:jc w:val="both"/>
        <w:rPr>
          <w:color w:val="000000" w:themeColor="text1"/>
        </w:rPr>
      </w:pPr>
    </w:p>
    <w:p w14:paraId="7CAD49EE" w14:textId="77777777" w:rsidR="00EB50D7" w:rsidRDefault="00EB50D7" w:rsidP="00F146FB">
      <w:pPr>
        <w:jc w:val="both"/>
        <w:rPr>
          <w:color w:val="000000" w:themeColor="text1"/>
        </w:rPr>
      </w:pPr>
    </w:p>
    <w:p w14:paraId="7EAD2261" w14:textId="77777777" w:rsidR="00EB50D7" w:rsidRDefault="00EB50D7" w:rsidP="00F146FB">
      <w:pPr>
        <w:jc w:val="both"/>
        <w:rPr>
          <w:color w:val="000000" w:themeColor="text1"/>
        </w:rPr>
      </w:pPr>
    </w:p>
    <w:p w14:paraId="32BFFDBB" w14:textId="77777777" w:rsidR="00EB50D7" w:rsidRDefault="00EB50D7" w:rsidP="00F146FB">
      <w:pPr>
        <w:jc w:val="both"/>
        <w:rPr>
          <w:color w:val="000000" w:themeColor="text1"/>
        </w:rPr>
      </w:pPr>
    </w:p>
    <w:p w14:paraId="602BED90" w14:textId="77777777" w:rsidR="00EB50D7" w:rsidRDefault="00EB50D7" w:rsidP="00F146FB">
      <w:pPr>
        <w:jc w:val="both"/>
        <w:rPr>
          <w:color w:val="000000" w:themeColor="text1"/>
        </w:rPr>
      </w:pPr>
    </w:p>
    <w:p w14:paraId="7E099EBB" w14:textId="77777777" w:rsidR="00617056" w:rsidRPr="00331C7F" w:rsidRDefault="00617056" w:rsidP="00F146FB">
      <w:pPr>
        <w:jc w:val="both"/>
        <w:rPr>
          <w:color w:val="000000" w:themeColor="text1"/>
        </w:rPr>
      </w:pPr>
    </w:p>
    <w:p w14:paraId="024222FD" w14:textId="4DD19F7E" w:rsidR="004727CD" w:rsidRPr="00331C7F" w:rsidRDefault="004727CD" w:rsidP="00F146FB">
      <w:pPr>
        <w:tabs>
          <w:tab w:val="left" w:pos="3970"/>
        </w:tabs>
        <w:jc w:val="center"/>
        <w:rPr>
          <w:rFonts w:ascii="Times New Roman" w:hAnsi="Times New Roman" w:cs="Times New Roman"/>
          <w:color w:val="000000" w:themeColor="text1"/>
          <w:sz w:val="24"/>
          <w:szCs w:val="24"/>
        </w:rPr>
      </w:pPr>
      <w:r w:rsidRPr="00331C7F">
        <w:rPr>
          <w:rFonts w:ascii="Times New Roman" w:hAnsi="Times New Roman" w:cs="Times New Roman"/>
          <w:i/>
          <w:color w:val="000000" w:themeColor="text1"/>
          <w:sz w:val="24"/>
          <w:szCs w:val="24"/>
        </w:rPr>
        <w:t>Table 6: financial statement Common Size Analysis</w:t>
      </w:r>
    </w:p>
    <w:p w14:paraId="3B8DFE53" w14:textId="77777777" w:rsidR="00450DA2" w:rsidRPr="00C83FC8" w:rsidRDefault="00450DA2" w:rsidP="00450DA2">
      <w:pPr>
        <w:pStyle w:val="NormalWeb"/>
        <w:ind w:left="720"/>
        <w:jc w:val="both"/>
        <w:rPr>
          <w:color w:val="000000" w:themeColor="text1"/>
        </w:rPr>
      </w:pPr>
    </w:p>
    <w:p w14:paraId="12DDAD60" w14:textId="0CDFB7E0" w:rsidR="004727CD" w:rsidRPr="00331C7F" w:rsidRDefault="004727CD" w:rsidP="00F146FB">
      <w:pPr>
        <w:pStyle w:val="Heading3"/>
        <w:spacing w:line="360" w:lineRule="auto"/>
        <w:jc w:val="both"/>
        <w:rPr>
          <w:rFonts w:ascii="Times New Roman" w:hAnsi="Times New Roman" w:cs="Times New Roman"/>
          <w:color w:val="000000" w:themeColor="text1"/>
        </w:rPr>
      </w:pPr>
      <w:bookmarkStart w:id="30" w:name="_Toc215861199"/>
      <w:r w:rsidRPr="00331C7F">
        <w:rPr>
          <w:rFonts w:ascii="Times New Roman" w:hAnsi="Times New Roman" w:cs="Times New Roman"/>
          <w:color w:val="000000" w:themeColor="text1"/>
        </w:rPr>
        <w:t>For Profit and Loss Statement</w:t>
      </w:r>
      <w:bookmarkEnd w:id="30"/>
    </w:p>
    <w:p w14:paraId="5D51017B" w14:textId="77777777" w:rsidR="004727CD" w:rsidRPr="00331C7F" w:rsidRDefault="004727CD" w:rsidP="00F146FB">
      <w:pPr>
        <w:jc w:val="both"/>
        <w:rPr>
          <w:color w:val="000000" w:themeColor="text1"/>
        </w:rPr>
      </w:pPr>
    </w:p>
    <w:tbl>
      <w:tblPr>
        <w:tblpPr w:leftFromText="180" w:rightFromText="180" w:vertAnchor="text" w:horzAnchor="margin" w:tblpY="-48"/>
        <w:tblW w:w="8919" w:type="dxa"/>
        <w:tblLook w:val="04A0" w:firstRow="1" w:lastRow="0" w:firstColumn="1" w:lastColumn="0" w:noHBand="0" w:noVBand="1"/>
      </w:tblPr>
      <w:tblGrid>
        <w:gridCol w:w="5524"/>
        <w:gridCol w:w="1421"/>
        <w:gridCol w:w="987"/>
        <w:gridCol w:w="987"/>
      </w:tblGrid>
      <w:tr w:rsidR="004727CD" w:rsidRPr="001E09EC" w14:paraId="046C2211" w14:textId="77777777" w:rsidTr="004727CD">
        <w:trPr>
          <w:trHeight w:val="335"/>
        </w:trPr>
        <w:tc>
          <w:tcPr>
            <w:tcW w:w="8919" w:type="dxa"/>
            <w:gridSpan w:val="4"/>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C1A34E6" w14:textId="77777777" w:rsidR="004727CD" w:rsidRPr="001E09EC" w:rsidRDefault="004727CD"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1E09EC">
              <w:rPr>
                <w:rFonts w:ascii="Times New Roman" w:eastAsia="Times New Roman" w:hAnsi="Times New Roman" w:cs="Times New Roman"/>
                <w:b/>
                <w:bCs/>
                <w:color w:val="000000" w:themeColor="text1"/>
                <w:kern w:val="0"/>
                <w:sz w:val="28"/>
                <w:szCs w:val="28"/>
                <w:lang w:eastAsia="en-AE"/>
                <w14:ligatures w14:val="none"/>
              </w:rPr>
              <w:t>Common Size Analysis</w:t>
            </w:r>
          </w:p>
        </w:tc>
      </w:tr>
      <w:tr w:rsidR="004727CD" w:rsidRPr="001E09EC" w14:paraId="5E9A5262" w14:textId="77777777" w:rsidTr="004727CD">
        <w:trPr>
          <w:trHeight w:val="335"/>
        </w:trPr>
        <w:tc>
          <w:tcPr>
            <w:tcW w:w="8919" w:type="dxa"/>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436396BB" w14:textId="77777777" w:rsidR="004727CD" w:rsidRPr="001E09EC" w:rsidRDefault="004727CD"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1E09EC">
              <w:rPr>
                <w:rFonts w:ascii="Times New Roman" w:eastAsia="Times New Roman" w:hAnsi="Times New Roman" w:cs="Times New Roman"/>
                <w:b/>
                <w:bCs/>
                <w:color w:val="000000" w:themeColor="text1"/>
                <w:kern w:val="0"/>
                <w:sz w:val="28"/>
                <w:szCs w:val="28"/>
                <w:lang w:eastAsia="en-AE"/>
                <w14:ligatures w14:val="none"/>
              </w:rPr>
              <w:t>Statement of Profit &amp; Loss</w:t>
            </w:r>
          </w:p>
        </w:tc>
      </w:tr>
      <w:tr w:rsidR="004727CD" w:rsidRPr="00331C7F" w14:paraId="655621A5"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61575A42"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 </w:t>
            </w:r>
          </w:p>
        </w:tc>
        <w:tc>
          <w:tcPr>
            <w:tcW w:w="3395" w:type="dxa"/>
            <w:gridSpan w:val="3"/>
            <w:tcBorders>
              <w:top w:val="single" w:sz="4" w:space="0" w:color="auto"/>
              <w:left w:val="nil"/>
              <w:bottom w:val="single" w:sz="4" w:space="0" w:color="auto"/>
              <w:right w:val="single" w:sz="4" w:space="0" w:color="auto"/>
            </w:tcBorders>
            <w:shd w:val="clear" w:color="000000" w:fill="D9E1F2"/>
            <w:noWrap/>
            <w:vAlign w:val="center"/>
            <w:hideMark/>
          </w:tcPr>
          <w:p w14:paraId="6F2E7BF4" w14:textId="77777777" w:rsidR="004727CD" w:rsidRPr="001E09EC" w:rsidRDefault="004727CD" w:rsidP="00F146FB">
            <w:pPr>
              <w:spacing w:after="0" w:line="240" w:lineRule="auto"/>
              <w:jc w:val="both"/>
              <w:rPr>
                <w:rFonts w:ascii="Times New Roman" w:eastAsia="Times New Roman" w:hAnsi="Times New Roman" w:cs="Times New Roman"/>
                <w:b/>
                <w:bCs/>
                <w:color w:val="000000" w:themeColor="text1"/>
                <w:kern w:val="0"/>
                <w:sz w:val="24"/>
                <w:szCs w:val="24"/>
                <w:lang w:eastAsia="en-AE"/>
                <w14:ligatures w14:val="none"/>
              </w:rPr>
            </w:pPr>
            <w:r w:rsidRPr="001E09EC">
              <w:rPr>
                <w:rFonts w:ascii="Times New Roman" w:eastAsia="Times New Roman" w:hAnsi="Times New Roman" w:cs="Times New Roman"/>
                <w:b/>
                <w:bCs/>
                <w:color w:val="000000" w:themeColor="text1"/>
                <w:kern w:val="0"/>
                <w:sz w:val="24"/>
                <w:szCs w:val="24"/>
                <w:lang w:eastAsia="en-AE"/>
                <w14:ligatures w14:val="none"/>
              </w:rPr>
              <w:t>Common size (%)</w:t>
            </w:r>
          </w:p>
        </w:tc>
      </w:tr>
      <w:tr w:rsidR="004727CD" w:rsidRPr="00331C7F" w14:paraId="48EC5CAD" w14:textId="77777777" w:rsidTr="004727CD">
        <w:trPr>
          <w:trHeight w:val="281"/>
        </w:trPr>
        <w:tc>
          <w:tcPr>
            <w:tcW w:w="5524" w:type="dxa"/>
            <w:tcBorders>
              <w:top w:val="nil"/>
              <w:left w:val="single" w:sz="4" w:space="0" w:color="auto"/>
              <w:bottom w:val="single" w:sz="4" w:space="0" w:color="auto"/>
              <w:right w:val="single" w:sz="4" w:space="0" w:color="auto"/>
            </w:tcBorders>
            <w:shd w:val="clear" w:color="000000" w:fill="8EA9DB"/>
            <w:noWrap/>
            <w:vAlign w:val="center"/>
            <w:hideMark/>
          </w:tcPr>
          <w:p w14:paraId="3455A743" w14:textId="77777777" w:rsidR="004727CD" w:rsidRPr="001E09EC"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1E09EC">
              <w:rPr>
                <w:rFonts w:ascii="Aptos" w:eastAsia="Times New Roman" w:hAnsi="Aptos" w:cs="Calibri"/>
                <w:b/>
                <w:bCs/>
                <w:color w:val="000000" w:themeColor="text1"/>
                <w:kern w:val="0"/>
                <w:sz w:val="24"/>
                <w:szCs w:val="24"/>
                <w:lang w:eastAsia="en-AE"/>
                <w14:ligatures w14:val="none"/>
              </w:rPr>
              <w:t xml:space="preserve">Rupees in thousand </w:t>
            </w:r>
          </w:p>
        </w:tc>
        <w:tc>
          <w:tcPr>
            <w:tcW w:w="1421" w:type="dxa"/>
            <w:tcBorders>
              <w:top w:val="nil"/>
              <w:left w:val="nil"/>
              <w:bottom w:val="single" w:sz="4" w:space="0" w:color="auto"/>
              <w:right w:val="single" w:sz="4" w:space="0" w:color="auto"/>
            </w:tcBorders>
            <w:shd w:val="clear" w:color="000000" w:fill="8EA9DB"/>
            <w:noWrap/>
            <w:vAlign w:val="bottom"/>
            <w:hideMark/>
          </w:tcPr>
          <w:p w14:paraId="54FE7388" w14:textId="77777777" w:rsidR="004727CD" w:rsidRPr="001E09EC"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1E09EC">
              <w:rPr>
                <w:rFonts w:ascii="Aptos" w:eastAsia="Times New Roman" w:hAnsi="Aptos" w:cs="Calibri"/>
                <w:b/>
                <w:bCs/>
                <w:color w:val="000000" w:themeColor="text1"/>
                <w:kern w:val="0"/>
                <w:sz w:val="24"/>
                <w:szCs w:val="24"/>
                <w:lang w:eastAsia="en-AE"/>
                <w14:ligatures w14:val="none"/>
              </w:rPr>
              <w:t>2023</w:t>
            </w:r>
          </w:p>
        </w:tc>
        <w:tc>
          <w:tcPr>
            <w:tcW w:w="987" w:type="dxa"/>
            <w:tcBorders>
              <w:top w:val="nil"/>
              <w:left w:val="nil"/>
              <w:bottom w:val="single" w:sz="4" w:space="0" w:color="auto"/>
              <w:right w:val="single" w:sz="4" w:space="0" w:color="auto"/>
            </w:tcBorders>
            <w:shd w:val="clear" w:color="000000" w:fill="8EA9DB"/>
            <w:noWrap/>
            <w:vAlign w:val="bottom"/>
            <w:hideMark/>
          </w:tcPr>
          <w:p w14:paraId="40A2F91B" w14:textId="77777777" w:rsidR="004727CD" w:rsidRPr="001E09EC"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1E09EC">
              <w:rPr>
                <w:rFonts w:ascii="Aptos" w:eastAsia="Times New Roman" w:hAnsi="Aptos" w:cs="Calibri"/>
                <w:b/>
                <w:bCs/>
                <w:color w:val="000000" w:themeColor="text1"/>
                <w:kern w:val="0"/>
                <w:sz w:val="24"/>
                <w:szCs w:val="24"/>
                <w:lang w:eastAsia="en-AE"/>
                <w14:ligatures w14:val="none"/>
              </w:rPr>
              <w:t>2024</w:t>
            </w:r>
          </w:p>
        </w:tc>
        <w:tc>
          <w:tcPr>
            <w:tcW w:w="987" w:type="dxa"/>
            <w:tcBorders>
              <w:top w:val="nil"/>
              <w:left w:val="nil"/>
              <w:bottom w:val="single" w:sz="4" w:space="0" w:color="auto"/>
              <w:right w:val="single" w:sz="4" w:space="0" w:color="auto"/>
            </w:tcBorders>
            <w:shd w:val="clear" w:color="000000" w:fill="8EA9DB"/>
            <w:noWrap/>
            <w:vAlign w:val="bottom"/>
            <w:hideMark/>
          </w:tcPr>
          <w:p w14:paraId="473B4C56" w14:textId="77777777" w:rsidR="004727CD" w:rsidRPr="001E09EC" w:rsidRDefault="004727CD"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1E09EC">
              <w:rPr>
                <w:rFonts w:ascii="Aptos" w:eastAsia="Times New Roman" w:hAnsi="Aptos" w:cs="Calibri"/>
                <w:b/>
                <w:bCs/>
                <w:color w:val="000000" w:themeColor="text1"/>
                <w:kern w:val="0"/>
                <w:sz w:val="24"/>
                <w:szCs w:val="24"/>
                <w:lang w:eastAsia="en-AE"/>
                <w14:ligatures w14:val="none"/>
              </w:rPr>
              <w:t>2025</w:t>
            </w:r>
          </w:p>
        </w:tc>
      </w:tr>
      <w:tr w:rsidR="004727CD" w:rsidRPr="00331C7F" w14:paraId="66086507"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2EAC4618"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Sales</w:t>
            </w:r>
          </w:p>
        </w:tc>
        <w:tc>
          <w:tcPr>
            <w:tcW w:w="1421" w:type="dxa"/>
            <w:tcBorders>
              <w:top w:val="nil"/>
              <w:left w:val="nil"/>
              <w:bottom w:val="single" w:sz="4" w:space="0" w:color="auto"/>
              <w:right w:val="single" w:sz="4" w:space="0" w:color="auto"/>
            </w:tcBorders>
            <w:shd w:val="clear" w:color="auto" w:fill="auto"/>
            <w:noWrap/>
            <w:vAlign w:val="bottom"/>
            <w:hideMark/>
          </w:tcPr>
          <w:p w14:paraId="2209DA1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100.00%</w:t>
            </w:r>
          </w:p>
        </w:tc>
        <w:tc>
          <w:tcPr>
            <w:tcW w:w="987" w:type="dxa"/>
            <w:tcBorders>
              <w:top w:val="nil"/>
              <w:left w:val="nil"/>
              <w:bottom w:val="single" w:sz="4" w:space="0" w:color="auto"/>
              <w:right w:val="single" w:sz="4" w:space="0" w:color="auto"/>
            </w:tcBorders>
            <w:shd w:val="clear" w:color="auto" w:fill="auto"/>
            <w:noWrap/>
            <w:vAlign w:val="bottom"/>
            <w:hideMark/>
          </w:tcPr>
          <w:p w14:paraId="6F016AB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100.00%</w:t>
            </w:r>
          </w:p>
        </w:tc>
        <w:tc>
          <w:tcPr>
            <w:tcW w:w="987" w:type="dxa"/>
            <w:tcBorders>
              <w:top w:val="nil"/>
              <w:left w:val="nil"/>
              <w:bottom w:val="single" w:sz="4" w:space="0" w:color="auto"/>
              <w:right w:val="single" w:sz="4" w:space="0" w:color="auto"/>
            </w:tcBorders>
            <w:shd w:val="clear" w:color="auto" w:fill="auto"/>
            <w:noWrap/>
            <w:vAlign w:val="bottom"/>
            <w:hideMark/>
          </w:tcPr>
          <w:p w14:paraId="2468DD8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100.00%</w:t>
            </w:r>
          </w:p>
        </w:tc>
      </w:tr>
      <w:tr w:rsidR="004727CD" w:rsidRPr="00331C7F" w14:paraId="15E8208B"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6B18B294"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Cost of sales</w:t>
            </w:r>
          </w:p>
        </w:tc>
        <w:tc>
          <w:tcPr>
            <w:tcW w:w="1421" w:type="dxa"/>
            <w:tcBorders>
              <w:top w:val="nil"/>
              <w:left w:val="nil"/>
              <w:bottom w:val="single" w:sz="4" w:space="0" w:color="auto"/>
              <w:right w:val="single" w:sz="4" w:space="0" w:color="auto"/>
            </w:tcBorders>
            <w:shd w:val="clear" w:color="auto" w:fill="auto"/>
            <w:noWrap/>
            <w:vAlign w:val="bottom"/>
            <w:hideMark/>
          </w:tcPr>
          <w:p w14:paraId="2D87CD54"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-89.12%</w:t>
            </w:r>
          </w:p>
        </w:tc>
        <w:tc>
          <w:tcPr>
            <w:tcW w:w="987" w:type="dxa"/>
            <w:tcBorders>
              <w:top w:val="nil"/>
              <w:left w:val="nil"/>
              <w:bottom w:val="single" w:sz="4" w:space="0" w:color="auto"/>
              <w:right w:val="single" w:sz="4" w:space="0" w:color="auto"/>
            </w:tcBorders>
            <w:shd w:val="clear" w:color="auto" w:fill="auto"/>
            <w:noWrap/>
            <w:vAlign w:val="bottom"/>
            <w:hideMark/>
          </w:tcPr>
          <w:p w14:paraId="4DDCE934"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-92.86%</w:t>
            </w:r>
          </w:p>
        </w:tc>
        <w:tc>
          <w:tcPr>
            <w:tcW w:w="987" w:type="dxa"/>
            <w:tcBorders>
              <w:top w:val="nil"/>
              <w:left w:val="nil"/>
              <w:bottom w:val="single" w:sz="4" w:space="0" w:color="auto"/>
              <w:right w:val="single" w:sz="4" w:space="0" w:color="auto"/>
            </w:tcBorders>
            <w:shd w:val="clear" w:color="auto" w:fill="auto"/>
            <w:noWrap/>
            <w:vAlign w:val="bottom"/>
            <w:hideMark/>
          </w:tcPr>
          <w:p w14:paraId="2EEB59F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-92.32%</w:t>
            </w:r>
          </w:p>
        </w:tc>
      </w:tr>
      <w:tr w:rsidR="004727CD" w:rsidRPr="00331C7F" w14:paraId="13730D07"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053541FA"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Gross Profit</w:t>
            </w:r>
          </w:p>
        </w:tc>
        <w:tc>
          <w:tcPr>
            <w:tcW w:w="1421" w:type="dxa"/>
            <w:tcBorders>
              <w:top w:val="nil"/>
              <w:left w:val="nil"/>
              <w:bottom w:val="single" w:sz="4" w:space="0" w:color="auto"/>
              <w:right w:val="single" w:sz="4" w:space="0" w:color="auto"/>
            </w:tcBorders>
            <w:shd w:val="clear" w:color="auto" w:fill="auto"/>
            <w:noWrap/>
            <w:vAlign w:val="bottom"/>
            <w:hideMark/>
          </w:tcPr>
          <w:p w14:paraId="6730C040"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10.88%</w:t>
            </w:r>
          </w:p>
        </w:tc>
        <w:tc>
          <w:tcPr>
            <w:tcW w:w="987" w:type="dxa"/>
            <w:tcBorders>
              <w:top w:val="nil"/>
              <w:left w:val="nil"/>
              <w:bottom w:val="single" w:sz="4" w:space="0" w:color="auto"/>
              <w:right w:val="single" w:sz="4" w:space="0" w:color="auto"/>
            </w:tcBorders>
            <w:shd w:val="clear" w:color="auto" w:fill="auto"/>
            <w:noWrap/>
            <w:vAlign w:val="bottom"/>
            <w:hideMark/>
          </w:tcPr>
          <w:p w14:paraId="544C4C70"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7.14%</w:t>
            </w:r>
          </w:p>
        </w:tc>
        <w:tc>
          <w:tcPr>
            <w:tcW w:w="987" w:type="dxa"/>
            <w:tcBorders>
              <w:top w:val="nil"/>
              <w:left w:val="nil"/>
              <w:bottom w:val="single" w:sz="4" w:space="0" w:color="auto"/>
              <w:right w:val="single" w:sz="4" w:space="0" w:color="auto"/>
            </w:tcBorders>
            <w:shd w:val="clear" w:color="auto" w:fill="auto"/>
            <w:noWrap/>
            <w:vAlign w:val="bottom"/>
            <w:hideMark/>
          </w:tcPr>
          <w:p w14:paraId="0E1D41D4"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7.68%</w:t>
            </w:r>
          </w:p>
        </w:tc>
      </w:tr>
      <w:tr w:rsidR="004727CD" w:rsidRPr="00331C7F" w14:paraId="072FDA3B"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3FC7830F"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Sales and marketing expenses</w:t>
            </w:r>
          </w:p>
        </w:tc>
        <w:tc>
          <w:tcPr>
            <w:tcW w:w="1421" w:type="dxa"/>
            <w:tcBorders>
              <w:top w:val="nil"/>
              <w:left w:val="nil"/>
              <w:bottom w:val="single" w:sz="4" w:space="0" w:color="auto"/>
              <w:right w:val="single" w:sz="4" w:space="0" w:color="auto"/>
            </w:tcBorders>
            <w:shd w:val="clear" w:color="auto" w:fill="auto"/>
            <w:noWrap/>
            <w:vAlign w:val="bottom"/>
            <w:hideMark/>
          </w:tcPr>
          <w:p w14:paraId="63FBB528"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-2.16%</w:t>
            </w:r>
          </w:p>
        </w:tc>
        <w:tc>
          <w:tcPr>
            <w:tcW w:w="987" w:type="dxa"/>
            <w:tcBorders>
              <w:top w:val="nil"/>
              <w:left w:val="nil"/>
              <w:bottom w:val="single" w:sz="4" w:space="0" w:color="auto"/>
              <w:right w:val="single" w:sz="4" w:space="0" w:color="auto"/>
            </w:tcBorders>
            <w:shd w:val="clear" w:color="auto" w:fill="auto"/>
            <w:noWrap/>
            <w:vAlign w:val="bottom"/>
            <w:hideMark/>
          </w:tcPr>
          <w:p w14:paraId="4A61B026"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-2.24%</w:t>
            </w:r>
          </w:p>
        </w:tc>
        <w:tc>
          <w:tcPr>
            <w:tcW w:w="987" w:type="dxa"/>
            <w:tcBorders>
              <w:top w:val="nil"/>
              <w:left w:val="nil"/>
              <w:bottom w:val="single" w:sz="4" w:space="0" w:color="auto"/>
              <w:right w:val="single" w:sz="4" w:space="0" w:color="auto"/>
            </w:tcBorders>
            <w:shd w:val="clear" w:color="auto" w:fill="auto"/>
            <w:noWrap/>
            <w:vAlign w:val="bottom"/>
            <w:hideMark/>
          </w:tcPr>
          <w:p w14:paraId="20AF7BDF"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-2.29%</w:t>
            </w:r>
          </w:p>
        </w:tc>
      </w:tr>
      <w:tr w:rsidR="004727CD" w:rsidRPr="00331C7F" w14:paraId="1B636BD3"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51D3B019"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Administrative expenses</w:t>
            </w:r>
          </w:p>
        </w:tc>
        <w:tc>
          <w:tcPr>
            <w:tcW w:w="1421" w:type="dxa"/>
            <w:tcBorders>
              <w:top w:val="nil"/>
              <w:left w:val="nil"/>
              <w:bottom w:val="single" w:sz="4" w:space="0" w:color="auto"/>
              <w:right w:val="single" w:sz="4" w:space="0" w:color="auto"/>
            </w:tcBorders>
            <w:shd w:val="clear" w:color="auto" w:fill="auto"/>
            <w:noWrap/>
            <w:vAlign w:val="bottom"/>
            <w:hideMark/>
          </w:tcPr>
          <w:p w14:paraId="41177E6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-0.64%</w:t>
            </w:r>
          </w:p>
        </w:tc>
        <w:tc>
          <w:tcPr>
            <w:tcW w:w="987" w:type="dxa"/>
            <w:tcBorders>
              <w:top w:val="nil"/>
              <w:left w:val="nil"/>
              <w:bottom w:val="single" w:sz="4" w:space="0" w:color="auto"/>
              <w:right w:val="single" w:sz="4" w:space="0" w:color="auto"/>
            </w:tcBorders>
            <w:shd w:val="clear" w:color="auto" w:fill="auto"/>
            <w:noWrap/>
            <w:vAlign w:val="bottom"/>
            <w:hideMark/>
          </w:tcPr>
          <w:p w14:paraId="3D5A2983"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-0.64%</w:t>
            </w:r>
          </w:p>
        </w:tc>
        <w:tc>
          <w:tcPr>
            <w:tcW w:w="987" w:type="dxa"/>
            <w:tcBorders>
              <w:top w:val="nil"/>
              <w:left w:val="nil"/>
              <w:bottom w:val="single" w:sz="4" w:space="0" w:color="auto"/>
              <w:right w:val="single" w:sz="4" w:space="0" w:color="auto"/>
            </w:tcBorders>
            <w:shd w:val="clear" w:color="auto" w:fill="auto"/>
            <w:noWrap/>
            <w:vAlign w:val="bottom"/>
            <w:hideMark/>
          </w:tcPr>
          <w:p w14:paraId="46F7617A"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-0.67%</w:t>
            </w:r>
          </w:p>
        </w:tc>
      </w:tr>
      <w:tr w:rsidR="004727CD" w:rsidRPr="00331C7F" w14:paraId="149D5527"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502C43B6"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Other income</w:t>
            </w:r>
          </w:p>
        </w:tc>
        <w:tc>
          <w:tcPr>
            <w:tcW w:w="1421" w:type="dxa"/>
            <w:tcBorders>
              <w:top w:val="nil"/>
              <w:left w:val="nil"/>
              <w:bottom w:val="single" w:sz="4" w:space="0" w:color="auto"/>
              <w:right w:val="single" w:sz="4" w:space="0" w:color="auto"/>
            </w:tcBorders>
            <w:shd w:val="clear" w:color="auto" w:fill="auto"/>
            <w:noWrap/>
            <w:vAlign w:val="bottom"/>
            <w:hideMark/>
          </w:tcPr>
          <w:p w14:paraId="4D2E7096"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4.51%</w:t>
            </w:r>
          </w:p>
        </w:tc>
        <w:tc>
          <w:tcPr>
            <w:tcW w:w="987" w:type="dxa"/>
            <w:tcBorders>
              <w:top w:val="nil"/>
              <w:left w:val="nil"/>
              <w:bottom w:val="single" w:sz="4" w:space="0" w:color="auto"/>
              <w:right w:val="single" w:sz="4" w:space="0" w:color="auto"/>
            </w:tcBorders>
            <w:shd w:val="clear" w:color="auto" w:fill="auto"/>
            <w:noWrap/>
            <w:vAlign w:val="bottom"/>
            <w:hideMark/>
          </w:tcPr>
          <w:p w14:paraId="09A211AC"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3.36%</w:t>
            </w:r>
          </w:p>
        </w:tc>
        <w:tc>
          <w:tcPr>
            <w:tcW w:w="987" w:type="dxa"/>
            <w:tcBorders>
              <w:top w:val="nil"/>
              <w:left w:val="nil"/>
              <w:bottom w:val="single" w:sz="4" w:space="0" w:color="auto"/>
              <w:right w:val="single" w:sz="4" w:space="0" w:color="auto"/>
            </w:tcBorders>
            <w:shd w:val="clear" w:color="auto" w:fill="auto"/>
            <w:noWrap/>
            <w:vAlign w:val="bottom"/>
            <w:hideMark/>
          </w:tcPr>
          <w:p w14:paraId="298CAB88"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5.69%</w:t>
            </w:r>
          </w:p>
        </w:tc>
      </w:tr>
      <w:tr w:rsidR="004727CD" w:rsidRPr="00331C7F" w14:paraId="0A404975"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72D87D5A"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Other operating expenses</w:t>
            </w:r>
          </w:p>
        </w:tc>
        <w:tc>
          <w:tcPr>
            <w:tcW w:w="1421" w:type="dxa"/>
            <w:tcBorders>
              <w:top w:val="nil"/>
              <w:left w:val="nil"/>
              <w:bottom w:val="single" w:sz="4" w:space="0" w:color="auto"/>
              <w:right w:val="single" w:sz="4" w:space="0" w:color="auto"/>
            </w:tcBorders>
            <w:shd w:val="clear" w:color="auto" w:fill="auto"/>
            <w:noWrap/>
            <w:vAlign w:val="bottom"/>
            <w:hideMark/>
          </w:tcPr>
          <w:p w14:paraId="764DCAC5"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-0.61%</w:t>
            </w:r>
          </w:p>
        </w:tc>
        <w:tc>
          <w:tcPr>
            <w:tcW w:w="987" w:type="dxa"/>
            <w:tcBorders>
              <w:top w:val="nil"/>
              <w:left w:val="nil"/>
              <w:bottom w:val="single" w:sz="4" w:space="0" w:color="auto"/>
              <w:right w:val="single" w:sz="4" w:space="0" w:color="auto"/>
            </w:tcBorders>
            <w:shd w:val="clear" w:color="auto" w:fill="auto"/>
            <w:noWrap/>
            <w:vAlign w:val="bottom"/>
            <w:hideMark/>
          </w:tcPr>
          <w:p w14:paraId="2168E91F"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-1.59%</w:t>
            </w:r>
          </w:p>
        </w:tc>
        <w:tc>
          <w:tcPr>
            <w:tcW w:w="987" w:type="dxa"/>
            <w:tcBorders>
              <w:top w:val="nil"/>
              <w:left w:val="nil"/>
              <w:bottom w:val="single" w:sz="4" w:space="0" w:color="auto"/>
              <w:right w:val="single" w:sz="4" w:space="0" w:color="auto"/>
            </w:tcBorders>
            <w:shd w:val="clear" w:color="auto" w:fill="auto"/>
            <w:noWrap/>
            <w:vAlign w:val="bottom"/>
            <w:hideMark/>
          </w:tcPr>
          <w:p w14:paraId="50C3FFFC"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-0.46%</w:t>
            </w:r>
          </w:p>
        </w:tc>
      </w:tr>
      <w:tr w:rsidR="004727CD" w:rsidRPr="00331C7F" w14:paraId="28BFE457"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5F4EB7FD"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Share of profit of an Associated Company - net of tax</w:t>
            </w:r>
          </w:p>
        </w:tc>
        <w:tc>
          <w:tcPr>
            <w:tcW w:w="1421" w:type="dxa"/>
            <w:tcBorders>
              <w:top w:val="nil"/>
              <w:left w:val="nil"/>
              <w:bottom w:val="single" w:sz="4" w:space="0" w:color="auto"/>
              <w:right w:val="single" w:sz="4" w:space="0" w:color="auto"/>
            </w:tcBorders>
            <w:shd w:val="clear" w:color="auto" w:fill="auto"/>
            <w:noWrap/>
            <w:vAlign w:val="bottom"/>
            <w:hideMark/>
          </w:tcPr>
          <w:p w14:paraId="69F53E5F"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0.03%</w:t>
            </w:r>
          </w:p>
        </w:tc>
        <w:tc>
          <w:tcPr>
            <w:tcW w:w="987" w:type="dxa"/>
            <w:tcBorders>
              <w:top w:val="nil"/>
              <w:left w:val="nil"/>
              <w:bottom w:val="single" w:sz="4" w:space="0" w:color="auto"/>
              <w:right w:val="single" w:sz="4" w:space="0" w:color="auto"/>
            </w:tcBorders>
            <w:shd w:val="clear" w:color="auto" w:fill="auto"/>
            <w:noWrap/>
            <w:vAlign w:val="bottom"/>
            <w:hideMark/>
          </w:tcPr>
          <w:p w14:paraId="0066BE13"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0.00%</w:t>
            </w:r>
          </w:p>
        </w:tc>
        <w:tc>
          <w:tcPr>
            <w:tcW w:w="987" w:type="dxa"/>
            <w:tcBorders>
              <w:top w:val="nil"/>
              <w:left w:val="nil"/>
              <w:bottom w:val="single" w:sz="4" w:space="0" w:color="auto"/>
              <w:right w:val="single" w:sz="4" w:space="0" w:color="auto"/>
            </w:tcBorders>
            <w:shd w:val="clear" w:color="auto" w:fill="auto"/>
            <w:noWrap/>
            <w:vAlign w:val="bottom"/>
            <w:hideMark/>
          </w:tcPr>
          <w:p w14:paraId="0096802D"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0.01%</w:t>
            </w:r>
          </w:p>
        </w:tc>
      </w:tr>
      <w:tr w:rsidR="004727CD" w:rsidRPr="00331C7F" w14:paraId="4E996EC3"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64A7A2F9"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Profit from operations</w:t>
            </w:r>
          </w:p>
        </w:tc>
        <w:tc>
          <w:tcPr>
            <w:tcW w:w="1421" w:type="dxa"/>
            <w:tcBorders>
              <w:top w:val="nil"/>
              <w:left w:val="nil"/>
              <w:bottom w:val="single" w:sz="4" w:space="0" w:color="auto"/>
              <w:right w:val="single" w:sz="4" w:space="0" w:color="auto"/>
            </w:tcBorders>
            <w:shd w:val="clear" w:color="auto" w:fill="auto"/>
            <w:noWrap/>
            <w:vAlign w:val="bottom"/>
            <w:hideMark/>
          </w:tcPr>
          <w:p w14:paraId="0E2426EB"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12.00%</w:t>
            </w:r>
          </w:p>
        </w:tc>
        <w:tc>
          <w:tcPr>
            <w:tcW w:w="987" w:type="dxa"/>
            <w:tcBorders>
              <w:top w:val="nil"/>
              <w:left w:val="nil"/>
              <w:bottom w:val="single" w:sz="4" w:space="0" w:color="auto"/>
              <w:right w:val="single" w:sz="4" w:space="0" w:color="auto"/>
            </w:tcBorders>
            <w:shd w:val="clear" w:color="auto" w:fill="auto"/>
            <w:noWrap/>
            <w:vAlign w:val="bottom"/>
            <w:hideMark/>
          </w:tcPr>
          <w:p w14:paraId="1BF5AD89"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6.04%</w:t>
            </w:r>
          </w:p>
        </w:tc>
        <w:tc>
          <w:tcPr>
            <w:tcW w:w="987" w:type="dxa"/>
            <w:tcBorders>
              <w:top w:val="nil"/>
              <w:left w:val="nil"/>
              <w:bottom w:val="single" w:sz="4" w:space="0" w:color="auto"/>
              <w:right w:val="single" w:sz="4" w:space="0" w:color="auto"/>
            </w:tcBorders>
            <w:shd w:val="clear" w:color="auto" w:fill="auto"/>
            <w:noWrap/>
            <w:vAlign w:val="bottom"/>
            <w:hideMark/>
          </w:tcPr>
          <w:p w14:paraId="3B0F2208"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9.94%</w:t>
            </w:r>
          </w:p>
        </w:tc>
      </w:tr>
      <w:tr w:rsidR="004727CD" w:rsidRPr="00331C7F" w14:paraId="60644ED1"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6F3B1138"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Finance cost</w:t>
            </w:r>
          </w:p>
        </w:tc>
        <w:tc>
          <w:tcPr>
            <w:tcW w:w="1421" w:type="dxa"/>
            <w:tcBorders>
              <w:top w:val="nil"/>
              <w:left w:val="nil"/>
              <w:bottom w:val="single" w:sz="4" w:space="0" w:color="auto"/>
              <w:right w:val="single" w:sz="4" w:space="0" w:color="auto"/>
            </w:tcBorders>
            <w:shd w:val="clear" w:color="auto" w:fill="auto"/>
            <w:noWrap/>
            <w:vAlign w:val="bottom"/>
            <w:hideMark/>
          </w:tcPr>
          <w:p w14:paraId="48107E24"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-0.06%</w:t>
            </w:r>
          </w:p>
        </w:tc>
        <w:tc>
          <w:tcPr>
            <w:tcW w:w="987" w:type="dxa"/>
            <w:tcBorders>
              <w:top w:val="nil"/>
              <w:left w:val="nil"/>
              <w:bottom w:val="single" w:sz="4" w:space="0" w:color="auto"/>
              <w:right w:val="single" w:sz="4" w:space="0" w:color="auto"/>
            </w:tcBorders>
            <w:shd w:val="clear" w:color="auto" w:fill="auto"/>
            <w:noWrap/>
            <w:vAlign w:val="bottom"/>
            <w:hideMark/>
          </w:tcPr>
          <w:p w14:paraId="3BC3FB07"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-0.06%</w:t>
            </w:r>
          </w:p>
        </w:tc>
        <w:tc>
          <w:tcPr>
            <w:tcW w:w="987" w:type="dxa"/>
            <w:tcBorders>
              <w:top w:val="nil"/>
              <w:left w:val="nil"/>
              <w:bottom w:val="single" w:sz="4" w:space="0" w:color="auto"/>
              <w:right w:val="single" w:sz="4" w:space="0" w:color="auto"/>
            </w:tcBorders>
            <w:shd w:val="clear" w:color="auto" w:fill="auto"/>
            <w:noWrap/>
            <w:vAlign w:val="bottom"/>
            <w:hideMark/>
          </w:tcPr>
          <w:p w14:paraId="68820E1D"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-0.06%</w:t>
            </w:r>
          </w:p>
        </w:tc>
      </w:tr>
      <w:tr w:rsidR="004727CD" w:rsidRPr="00331C7F" w14:paraId="26694801"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0330916E"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Profit before taxation</w:t>
            </w:r>
          </w:p>
        </w:tc>
        <w:tc>
          <w:tcPr>
            <w:tcW w:w="1421" w:type="dxa"/>
            <w:tcBorders>
              <w:top w:val="nil"/>
              <w:left w:val="nil"/>
              <w:bottom w:val="single" w:sz="4" w:space="0" w:color="auto"/>
              <w:right w:val="single" w:sz="4" w:space="0" w:color="auto"/>
            </w:tcBorders>
            <w:shd w:val="clear" w:color="auto" w:fill="auto"/>
            <w:noWrap/>
            <w:vAlign w:val="bottom"/>
            <w:hideMark/>
          </w:tcPr>
          <w:p w14:paraId="7947D2D8"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11.94%</w:t>
            </w:r>
          </w:p>
        </w:tc>
        <w:tc>
          <w:tcPr>
            <w:tcW w:w="987" w:type="dxa"/>
            <w:tcBorders>
              <w:top w:val="nil"/>
              <w:left w:val="nil"/>
              <w:bottom w:val="single" w:sz="4" w:space="0" w:color="auto"/>
              <w:right w:val="single" w:sz="4" w:space="0" w:color="auto"/>
            </w:tcBorders>
            <w:shd w:val="clear" w:color="auto" w:fill="auto"/>
            <w:noWrap/>
            <w:vAlign w:val="bottom"/>
            <w:hideMark/>
          </w:tcPr>
          <w:p w14:paraId="537096EA"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5.98%</w:t>
            </w:r>
          </w:p>
        </w:tc>
        <w:tc>
          <w:tcPr>
            <w:tcW w:w="987" w:type="dxa"/>
            <w:tcBorders>
              <w:top w:val="nil"/>
              <w:left w:val="nil"/>
              <w:bottom w:val="single" w:sz="4" w:space="0" w:color="auto"/>
              <w:right w:val="single" w:sz="4" w:space="0" w:color="auto"/>
            </w:tcBorders>
            <w:shd w:val="clear" w:color="auto" w:fill="auto"/>
            <w:noWrap/>
            <w:vAlign w:val="bottom"/>
            <w:hideMark/>
          </w:tcPr>
          <w:p w14:paraId="215A75E3"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9.88%</w:t>
            </w:r>
          </w:p>
        </w:tc>
      </w:tr>
      <w:tr w:rsidR="004727CD" w:rsidRPr="00331C7F" w14:paraId="6FB2102E"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2FFC0D3B"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Taxation and Levies</w:t>
            </w:r>
          </w:p>
        </w:tc>
        <w:tc>
          <w:tcPr>
            <w:tcW w:w="1421" w:type="dxa"/>
            <w:tcBorders>
              <w:top w:val="nil"/>
              <w:left w:val="nil"/>
              <w:bottom w:val="single" w:sz="4" w:space="0" w:color="auto"/>
              <w:right w:val="single" w:sz="4" w:space="0" w:color="auto"/>
            </w:tcBorders>
            <w:shd w:val="clear" w:color="auto" w:fill="auto"/>
            <w:noWrap/>
            <w:vAlign w:val="bottom"/>
            <w:hideMark/>
          </w:tcPr>
          <w:p w14:paraId="7394531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-4.46%</w:t>
            </w:r>
          </w:p>
        </w:tc>
        <w:tc>
          <w:tcPr>
            <w:tcW w:w="987" w:type="dxa"/>
            <w:tcBorders>
              <w:top w:val="nil"/>
              <w:left w:val="nil"/>
              <w:bottom w:val="single" w:sz="4" w:space="0" w:color="auto"/>
              <w:right w:val="single" w:sz="4" w:space="0" w:color="auto"/>
            </w:tcBorders>
            <w:shd w:val="clear" w:color="auto" w:fill="auto"/>
            <w:noWrap/>
            <w:vAlign w:val="bottom"/>
            <w:hideMark/>
          </w:tcPr>
          <w:p w14:paraId="1C459911"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-2.29%</w:t>
            </w:r>
          </w:p>
        </w:tc>
        <w:tc>
          <w:tcPr>
            <w:tcW w:w="987" w:type="dxa"/>
            <w:tcBorders>
              <w:top w:val="nil"/>
              <w:left w:val="nil"/>
              <w:bottom w:val="single" w:sz="4" w:space="0" w:color="auto"/>
              <w:right w:val="single" w:sz="4" w:space="0" w:color="auto"/>
            </w:tcBorders>
            <w:shd w:val="clear" w:color="auto" w:fill="auto"/>
            <w:noWrap/>
            <w:vAlign w:val="bottom"/>
            <w:hideMark/>
          </w:tcPr>
          <w:p w14:paraId="350DDBB2"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-3.79%</w:t>
            </w:r>
          </w:p>
        </w:tc>
      </w:tr>
      <w:tr w:rsidR="004727CD" w:rsidRPr="00331C7F" w14:paraId="5AA81B04" w14:textId="77777777" w:rsidTr="004727CD">
        <w:trPr>
          <w:trHeight w:val="281"/>
        </w:trPr>
        <w:tc>
          <w:tcPr>
            <w:tcW w:w="5524" w:type="dxa"/>
            <w:tcBorders>
              <w:top w:val="nil"/>
              <w:left w:val="single" w:sz="4" w:space="0" w:color="auto"/>
              <w:bottom w:val="single" w:sz="4" w:space="0" w:color="auto"/>
              <w:right w:val="single" w:sz="4" w:space="0" w:color="auto"/>
            </w:tcBorders>
            <w:shd w:val="clear" w:color="auto" w:fill="auto"/>
            <w:noWrap/>
            <w:vAlign w:val="bottom"/>
            <w:hideMark/>
          </w:tcPr>
          <w:p w14:paraId="1D23B0B8" w14:textId="77777777" w:rsidR="004727CD" w:rsidRPr="001E09EC" w:rsidRDefault="004727CD"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1E09EC">
              <w:rPr>
                <w:rFonts w:ascii="Times New Roman" w:eastAsia="Times New Roman" w:hAnsi="Times New Roman" w:cs="Times New Roman"/>
                <w:color w:val="000000" w:themeColor="text1"/>
                <w:kern w:val="0"/>
                <w:sz w:val="24"/>
                <w:szCs w:val="24"/>
                <w:lang w:eastAsia="en-AE"/>
                <w14:ligatures w14:val="none"/>
              </w:rPr>
              <w:t>Profit after taxation</w:t>
            </w:r>
          </w:p>
        </w:tc>
        <w:tc>
          <w:tcPr>
            <w:tcW w:w="1421" w:type="dxa"/>
            <w:tcBorders>
              <w:top w:val="nil"/>
              <w:left w:val="nil"/>
              <w:bottom w:val="single" w:sz="4" w:space="0" w:color="auto"/>
              <w:right w:val="single" w:sz="4" w:space="0" w:color="auto"/>
            </w:tcBorders>
            <w:shd w:val="clear" w:color="auto" w:fill="auto"/>
            <w:noWrap/>
            <w:vAlign w:val="bottom"/>
            <w:hideMark/>
          </w:tcPr>
          <w:p w14:paraId="7D3F4DFE"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7.48%</w:t>
            </w:r>
          </w:p>
        </w:tc>
        <w:tc>
          <w:tcPr>
            <w:tcW w:w="987" w:type="dxa"/>
            <w:tcBorders>
              <w:top w:val="nil"/>
              <w:left w:val="nil"/>
              <w:bottom w:val="single" w:sz="4" w:space="0" w:color="auto"/>
              <w:right w:val="single" w:sz="4" w:space="0" w:color="auto"/>
            </w:tcBorders>
            <w:shd w:val="clear" w:color="auto" w:fill="auto"/>
            <w:noWrap/>
            <w:vAlign w:val="bottom"/>
            <w:hideMark/>
          </w:tcPr>
          <w:p w14:paraId="00A01099"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3.69%</w:t>
            </w:r>
          </w:p>
        </w:tc>
        <w:tc>
          <w:tcPr>
            <w:tcW w:w="987" w:type="dxa"/>
            <w:tcBorders>
              <w:top w:val="nil"/>
              <w:left w:val="nil"/>
              <w:bottom w:val="single" w:sz="4" w:space="0" w:color="auto"/>
              <w:right w:val="single" w:sz="4" w:space="0" w:color="auto"/>
            </w:tcBorders>
            <w:shd w:val="clear" w:color="auto" w:fill="auto"/>
            <w:noWrap/>
            <w:vAlign w:val="bottom"/>
            <w:hideMark/>
          </w:tcPr>
          <w:p w14:paraId="17A972DC" w14:textId="77777777" w:rsidR="004727CD" w:rsidRPr="001E09EC" w:rsidRDefault="004727CD" w:rsidP="00F146FB">
            <w:pPr>
              <w:spacing w:after="0" w:line="240" w:lineRule="auto"/>
              <w:jc w:val="both"/>
              <w:rPr>
                <w:rFonts w:ascii="Calibri" w:eastAsia="Times New Roman" w:hAnsi="Calibri" w:cs="Calibri"/>
                <w:color w:val="000000" w:themeColor="text1"/>
                <w:kern w:val="0"/>
                <w:lang w:eastAsia="en-AE"/>
                <w14:ligatures w14:val="none"/>
              </w:rPr>
            </w:pPr>
            <w:r w:rsidRPr="001E09EC">
              <w:rPr>
                <w:rFonts w:ascii="Calibri" w:eastAsia="Times New Roman" w:hAnsi="Calibri" w:cs="Calibri"/>
                <w:color w:val="000000" w:themeColor="text1"/>
                <w:kern w:val="0"/>
                <w:lang w:eastAsia="en-AE"/>
                <w14:ligatures w14:val="none"/>
              </w:rPr>
              <w:t>6.09%</w:t>
            </w:r>
          </w:p>
        </w:tc>
      </w:tr>
    </w:tbl>
    <w:p w14:paraId="713EE279" w14:textId="77777777" w:rsidR="004727CD" w:rsidRPr="00331C7F" w:rsidRDefault="004727CD" w:rsidP="00F146FB">
      <w:pPr>
        <w:jc w:val="both"/>
        <w:rPr>
          <w:color w:val="000000" w:themeColor="text1"/>
        </w:rPr>
      </w:pPr>
    </w:p>
    <w:p w14:paraId="14832D8D" w14:textId="77777777" w:rsidR="004727CD" w:rsidRPr="00331C7F" w:rsidRDefault="004727CD" w:rsidP="00F146FB">
      <w:pPr>
        <w:jc w:val="both"/>
        <w:rPr>
          <w:color w:val="000000" w:themeColor="text1"/>
        </w:rPr>
      </w:pPr>
    </w:p>
    <w:p w14:paraId="07773BCA"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043D6564"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426758DD"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11C8DE38"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6201CC34"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7A03DA21"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00D40BC5"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61D427B5"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72E76BD3" w14:textId="77777777" w:rsidR="004727CD" w:rsidRDefault="004727CD" w:rsidP="00F146FB">
      <w:pPr>
        <w:tabs>
          <w:tab w:val="left" w:pos="3970"/>
        </w:tabs>
        <w:jc w:val="both"/>
        <w:rPr>
          <w:rFonts w:ascii="Times New Roman" w:hAnsi="Times New Roman" w:cs="Times New Roman"/>
          <w:i/>
          <w:color w:val="000000" w:themeColor="text1"/>
          <w:sz w:val="24"/>
          <w:szCs w:val="24"/>
        </w:rPr>
      </w:pPr>
    </w:p>
    <w:p w14:paraId="578C3AB5" w14:textId="77777777" w:rsidR="004727CD" w:rsidRPr="00331C7F" w:rsidRDefault="004727CD" w:rsidP="00F146FB">
      <w:pPr>
        <w:tabs>
          <w:tab w:val="left" w:pos="3970"/>
        </w:tabs>
        <w:jc w:val="both"/>
        <w:rPr>
          <w:rFonts w:ascii="Times New Roman" w:hAnsi="Times New Roman" w:cs="Times New Roman"/>
          <w:i/>
          <w:color w:val="000000" w:themeColor="text1"/>
          <w:sz w:val="24"/>
          <w:szCs w:val="24"/>
        </w:rPr>
      </w:pPr>
    </w:p>
    <w:p w14:paraId="287AB881" w14:textId="33205F96" w:rsidR="004727CD" w:rsidRDefault="004727CD" w:rsidP="00F146FB">
      <w:pPr>
        <w:jc w:val="center"/>
        <w:rPr>
          <w:rFonts w:ascii="Times New Roman" w:hAnsi="Times New Roman" w:cs="Times New Roman"/>
          <w:i/>
          <w:color w:val="000000" w:themeColor="text1"/>
          <w:sz w:val="24"/>
          <w:szCs w:val="24"/>
        </w:rPr>
      </w:pPr>
      <w:r w:rsidRPr="00331C7F">
        <w:rPr>
          <w:rFonts w:ascii="Times New Roman" w:hAnsi="Times New Roman" w:cs="Times New Roman"/>
          <w:i/>
          <w:color w:val="000000" w:themeColor="text1"/>
          <w:sz w:val="24"/>
          <w:szCs w:val="24"/>
        </w:rPr>
        <w:t>Table 7: statement of P&amp;L Common Size Analysis</w:t>
      </w:r>
    </w:p>
    <w:p w14:paraId="78A34BF7" w14:textId="757C505B" w:rsidR="00166CB2" w:rsidRPr="00166CB2" w:rsidRDefault="00166CB2" w:rsidP="00166CB2">
      <w:pPr>
        <w:pStyle w:val="NormalWeb"/>
        <w:jc w:val="both"/>
        <w:rPr>
          <w:b/>
          <w:bCs/>
          <w:color w:val="000000" w:themeColor="text1"/>
          <w:u w:val="single"/>
        </w:rPr>
      </w:pPr>
      <w:r w:rsidRPr="00166CB2">
        <w:rPr>
          <w:b/>
          <w:bCs/>
          <w:u w:val="single"/>
        </w:rPr>
        <w:t>Interpretation</w:t>
      </w:r>
    </w:p>
    <w:p w14:paraId="0AD22712" w14:textId="77777777" w:rsidR="00166CB2" w:rsidRPr="00450DA2" w:rsidRDefault="00166CB2" w:rsidP="00166CB2">
      <w:pPr>
        <w:spacing w:after="0" w:line="240" w:lineRule="auto"/>
        <w:rPr>
          <w:rFonts w:ascii="Times New Roman" w:eastAsia="Times New Roman" w:hAnsi="Times New Roman" w:cs="Times New Roman"/>
          <w:kern w:val="0"/>
          <w:sz w:val="24"/>
          <w:szCs w:val="24"/>
          <w:lang w:eastAsia="en-AE"/>
          <w14:ligatures w14:val="none"/>
        </w:rPr>
      </w:pPr>
      <w:r w:rsidRPr="00450DA2">
        <w:rPr>
          <w:rFonts w:ascii="Times New Roman" w:eastAsia="Times New Roman" w:hAnsi="Times New Roman" w:cs="Times New Roman"/>
          <w:kern w:val="0"/>
          <w:sz w:val="24"/>
          <w:szCs w:val="24"/>
          <w:lang w:eastAsia="en-AE"/>
          <w14:ligatures w14:val="none"/>
        </w:rPr>
        <w:t>The common-size analysis shows that Atlas Honda's financial statements changed a lot over the course of three years. The statement of financial position showed that non-current assets made up a smaller and smaller percentage of total assets over time. This was because the company was strategically moving towards using fewer assets and focussing more on managing working capital. Current assets, especially inventories and short-term investments, made up the biggest part of total assets. This shows that the company was focused on keeping its cash flow stable in the face of market uncertainty. On the balance sheet, equity was still the largest part of the company's assets and liabilities, showing that the company relied on internal financing instead of debt. As sales went up, the cost of goods sold went down in the income statement, which led to higher gross margins. Operating costs stayed the same as a percentage of sales, which shows that the company is keeping costs under control. In general, the common-size analysis shows that Atlas Honda has made its operations more efficient and its finances better over the past three years.</w:t>
      </w:r>
    </w:p>
    <w:p w14:paraId="31DEE3B0" w14:textId="77777777" w:rsidR="00166CB2" w:rsidRPr="004727CD" w:rsidRDefault="00166CB2" w:rsidP="00F146FB">
      <w:pPr>
        <w:jc w:val="center"/>
      </w:pPr>
    </w:p>
    <w:p w14:paraId="482F643D" w14:textId="7A7B2443" w:rsidR="000E2405" w:rsidRPr="00331C7F" w:rsidRDefault="000E2405" w:rsidP="00F146FB">
      <w:pPr>
        <w:pStyle w:val="Heading1"/>
        <w:jc w:val="both"/>
        <w:rPr>
          <w:color w:val="000000" w:themeColor="text1"/>
        </w:rPr>
      </w:pPr>
      <w:bookmarkStart w:id="31" w:name="_Toc215861200"/>
      <w:r w:rsidRPr="00331C7F">
        <w:rPr>
          <w:rStyle w:val="Strong"/>
          <w:b w:val="0"/>
          <w:bCs w:val="0"/>
          <w:color w:val="000000" w:themeColor="text1"/>
        </w:rPr>
        <w:t>CHAPTER 4: INDEX ANALYSIS</w:t>
      </w:r>
      <w:bookmarkEnd w:id="31"/>
    </w:p>
    <w:p w14:paraId="72B3CA90" w14:textId="77777777" w:rsidR="0073087B" w:rsidRDefault="000E2405" w:rsidP="0073087B">
      <w:pPr>
        <w:pStyle w:val="NormalWeb"/>
        <w:jc w:val="both"/>
        <w:rPr>
          <w:color w:val="000000" w:themeColor="text1"/>
        </w:rPr>
      </w:pPr>
      <w:r w:rsidRPr="00331C7F">
        <w:rPr>
          <w:color w:val="000000" w:themeColor="text1"/>
        </w:rPr>
        <w:t>(Base year = 2023)</w:t>
      </w:r>
    </w:p>
    <w:p w14:paraId="6666D5C5" w14:textId="766EFB3C" w:rsidR="0073087B" w:rsidRPr="0073087B" w:rsidRDefault="00233339" w:rsidP="0073087B">
      <w:pPr>
        <w:pStyle w:val="NormalWeb"/>
        <w:jc w:val="both"/>
        <w:rPr>
          <w:rStyle w:val="Strong"/>
          <w:b w:val="0"/>
          <w:bCs w:val="0"/>
          <w:color w:val="000000" w:themeColor="text1"/>
        </w:rPr>
      </w:pPr>
      <w:r w:rsidRPr="0073087B">
        <w:rPr>
          <w:rStyle w:val="Strong"/>
          <w:rFonts w:asciiTheme="majorHAnsi" w:eastAsiaTheme="majorEastAsia" w:hAnsiTheme="majorHAnsi" w:cstheme="majorBidi"/>
          <w:b w:val="0"/>
          <w:bCs w:val="0"/>
          <w:color w:val="000000" w:themeColor="text1"/>
          <w:kern w:val="2"/>
          <w:lang w:eastAsia="en-US"/>
          <w14:ligatures w14:val="standardContextual"/>
        </w:rPr>
        <w:t>Index Analysis of profit and loss statement</w:t>
      </w:r>
    </w:p>
    <w:tbl>
      <w:tblPr>
        <w:tblW w:w="9473" w:type="dxa"/>
        <w:tblLook w:val="04A0" w:firstRow="1" w:lastRow="0" w:firstColumn="1" w:lastColumn="0" w:noHBand="0" w:noVBand="1"/>
      </w:tblPr>
      <w:tblGrid>
        <w:gridCol w:w="6160"/>
        <w:gridCol w:w="987"/>
        <w:gridCol w:w="1098"/>
        <w:gridCol w:w="1228"/>
      </w:tblGrid>
      <w:tr w:rsidR="00233339" w:rsidRPr="003E03FB" w14:paraId="521B294C" w14:textId="77777777" w:rsidTr="00AB1131">
        <w:trPr>
          <w:trHeight w:val="85"/>
        </w:trPr>
        <w:tc>
          <w:tcPr>
            <w:tcW w:w="9473" w:type="dxa"/>
            <w:gridSpan w:val="4"/>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B25BEF2"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3E03FB">
              <w:rPr>
                <w:rFonts w:ascii="Times New Roman" w:eastAsia="Times New Roman" w:hAnsi="Times New Roman" w:cs="Times New Roman"/>
                <w:b/>
                <w:bCs/>
                <w:color w:val="000000" w:themeColor="text1"/>
                <w:kern w:val="0"/>
                <w:sz w:val="28"/>
                <w:szCs w:val="28"/>
                <w:lang w:eastAsia="en-AE"/>
                <w14:ligatures w14:val="none"/>
              </w:rPr>
              <w:t>Index Analysis</w:t>
            </w:r>
          </w:p>
        </w:tc>
      </w:tr>
      <w:tr w:rsidR="00233339" w:rsidRPr="003E03FB" w14:paraId="28E2B852" w14:textId="77777777" w:rsidTr="00AB1131">
        <w:trPr>
          <w:trHeight w:val="375"/>
        </w:trPr>
        <w:tc>
          <w:tcPr>
            <w:tcW w:w="9473" w:type="dxa"/>
            <w:gridSpan w:val="4"/>
            <w:tcBorders>
              <w:top w:val="nil"/>
              <w:left w:val="single" w:sz="4" w:space="0" w:color="auto"/>
              <w:bottom w:val="single" w:sz="4" w:space="0" w:color="auto"/>
              <w:right w:val="single" w:sz="4" w:space="0" w:color="auto"/>
            </w:tcBorders>
            <w:shd w:val="clear" w:color="000000" w:fill="F8CBAD"/>
            <w:noWrap/>
            <w:vAlign w:val="center"/>
            <w:hideMark/>
          </w:tcPr>
          <w:p w14:paraId="770C2B36"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3E03FB">
              <w:rPr>
                <w:rFonts w:ascii="Times New Roman" w:eastAsia="Times New Roman" w:hAnsi="Times New Roman" w:cs="Times New Roman"/>
                <w:b/>
                <w:bCs/>
                <w:color w:val="000000" w:themeColor="text1"/>
                <w:kern w:val="0"/>
                <w:sz w:val="28"/>
                <w:szCs w:val="28"/>
                <w:lang w:eastAsia="en-AE"/>
                <w14:ligatures w14:val="none"/>
              </w:rPr>
              <w:t>Statement of Profit &amp; Loss</w:t>
            </w:r>
          </w:p>
        </w:tc>
      </w:tr>
      <w:tr w:rsidR="00233339" w:rsidRPr="003E03FB" w14:paraId="78C18BA5"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1CC5E57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3313" w:type="dxa"/>
            <w:gridSpan w:val="3"/>
            <w:tcBorders>
              <w:top w:val="single" w:sz="4" w:space="0" w:color="auto"/>
              <w:left w:val="nil"/>
              <w:bottom w:val="single" w:sz="4" w:space="0" w:color="auto"/>
              <w:right w:val="single" w:sz="4" w:space="0" w:color="000000"/>
            </w:tcBorders>
            <w:shd w:val="clear" w:color="000000" w:fill="FFF2CC"/>
            <w:noWrap/>
            <w:vAlign w:val="center"/>
            <w:hideMark/>
          </w:tcPr>
          <w:p w14:paraId="6F004770"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4"/>
                <w:szCs w:val="24"/>
                <w:lang w:eastAsia="en-AE"/>
                <w14:ligatures w14:val="none"/>
              </w:rPr>
            </w:pPr>
            <w:r w:rsidRPr="003E03FB">
              <w:rPr>
                <w:rFonts w:ascii="Times New Roman" w:eastAsia="Times New Roman" w:hAnsi="Times New Roman" w:cs="Times New Roman"/>
                <w:b/>
                <w:bCs/>
                <w:color w:val="000000" w:themeColor="text1"/>
                <w:kern w:val="0"/>
                <w:sz w:val="24"/>
                <w:szCs w:val="24"/>
                <w:lang w:eastAsia="en-AE"/>
                <w14:ligatures w14:val="none"/>
              </w:rPr>
              <w:t>Indexed (%)</w:t>
            </w:r>
          </w:p>
        </w:tc>
      </w:tr>
      <w:tr w:rsidR="00233339" w:rsidRPr="003E03FB" w14:paraId="2821B6F3" w14:textId="77777777" w:rsidTr="00AB1131">
        <w:trPr>
          <w:trHeight w:val="315"/>
        </w:trPr>
        <w:tc>
          <w:tcPr>
            <w:tcW w:w="6160" w:type="dxa"/>
            <w:tcBorders>
              <w:top w:val="nil"/>
              <w:left w:val="single" w:sz="4" w:space="0" w:color="auto"/>
              <w:bottom w:val="single" w:sz="4" w:space="0" w:color="auto"/>
              <w:right w:val="single" w:sz="4" w:space="0" w:color="auto"/>
            </w:tcBorders>
            <w:shd w:val="clear" w:color="000000" w:fill="8EA9DB"/>
            <w:noWrap/>
            <w:vAlign w:val="center"/>
            <w:hideMark/>
          </w:tcPr>
          <w:p w14:paraId="341731CD"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 xml:space="preserve">Rupees in thousand </w:t>
            </w:r>
          </w:p>
        </w:tc>
        <w:tc>
          <w:tcPr>
            <w:tcW w:w="987" w:type="dxa"/>
            <w:tcBorders>
              <w:top w:val="nil"/>
              <w:left w:val="nil"/>
              <w:bottom w:val="single" w:sz="4" w:space="0" w:color="auto"/>
              <w:right w:val="single" w:sz="4" w:space="0" w:color="auto"/>
            </w:tcBorders>
            <w:shd w:val="clear" w:color="000000" w:fill="8EA9DB"/>
            <w:noWrap/>
            <w:vAlign w:val="bottom"/>
            <w:hideMark/>
          </w:tcPr>
          <w:p w14:paraId="78DE5EDC"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2023</w:t>
            </w:r>
          </w:p>
        </w:tc>
        <w:tc>
          <w:tcPr>
            <w:tcW w:w="1098" w:type="dxa"/>
            <w:tcBorders>
              <w:top w:val="nil"/>
              <w:left w:val="nil"/>
              <w:bottom w:val="single" w:sz="4" w:space="0" w:color="auto"/>
              <w:right w:val="single" w:sz="4" w:space="0" w:color="auto"/>
            </w:tcBorders>
            <w:shd w:val="clear" w:color="000000" w:fill="8EA9DB"/>
            <w:noWrap/>
            <w:vAlign w:val="bottom"/>
            <w:hideMark/>
          </w:tcPr>
          <w:p w14:paraId="05EA1284"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2024</w:t>
            </w:r>
          </w:p>
        </w:tc>
        <w:tc>
          <w:tcPr>
            <w:tcW w:w="1228" w:type="dxa"/>
            <w:tcBorders>
              <w:top w:val="nil"/>
              <w:left w:val="nil"/>
              <w:bottom w:val="single" w:sz="4" w:space="0" w:color="auto"/>
              <w:right w:val="single" w:sz="4" w:space="0" w:color="auto"/>
            </w:tcBorders>
            <w:shd w:val="clear" w:color="000000" w:fill="8EA9DB"/>
            <w:noWrap/>
            <w:vAlign w:val="bottom"/>
            <w:hideMark/>
          </w:tcPr>
          <w:p w14:paraId="7FD4F757"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2025</w:t>
            </w:r>
          </w:p>
        </w:tc>
      </w:tr>
      <w:tr w:rsidR="00233339" w:rsidRPr="003E03FB" w14:paraId="6037618F"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307442F3"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lastRenderedPageBreak/>
              <w:t>Sales</w:t>
            </w:r>
          </w:p>
        </w:tc>
        <w:tc>
          <w:tcPr>
            <w:tcW w:w="987" w:type="dxa"/>
            <w:tcBorders>
              <w:top w:val="nil"/>
              <w:left w:val="nil"/>
              <w:bottom w:val="single" w:sz="4" w:space="0" w:color="auto"/>
              <w:right w:val="single" w:sz="4" w:space="0" w:color="auto"/>
            </w:tcBorders>
            <w:shd w:val="clear" w:color="auto" w:fill="auto"/>
            <w:noWrap/>
            <w:vAlign w:val="bottom"/>
            <w:hideMark/>
          </w:tcPr>
          <w:p w14:paraId="7739205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659BA9E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117.57%</w:t>
            </w:r>
          </w:p>
        </w:tc>
        <w:tc>
          <w:tcPr>
            <w:tcW w:w="1228" w:type="dxa"/>
            <w:tcBorders>
              <w:top w:val="nil"/>
              <w:left w:val="nil"/>
              <w:bottom w:val="single" w:sz="4" w:space="0" w:color="auto"/>
              <w:right w:val="single" w:sz="4" w:space="0" w:color="auto"/>
            </w:tcBorders>
            <w:shd w:val="clear" w:color="auto" w:fill="auto"/>
            <w:noWrap/>
            <w:vAlign w:val="bottom"/>
            <w:hideMark/>
          </w:tcPr>
          <w:p w14:paraId="1FD241EA"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150.49%</w:t>
            </w:r>
          </w:p>
        </w:tc>
      </w:tr>
      <w:tr w:rsidR="00233339" w:rsidRPr="003E03FB" w14:paraId="22E687B6"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47A68397"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Cost of sales</w:t>
            </w:r>
          </w:p>
        </w:tc>
        <w:tc>
          <w:tcPr>
            <w:tcW w:w="987" w:type="dxa"/>
            <w:tcBorders>
              <w:top w:val="nil"/>
              <w:left w:val="nil"/>
              <w:bottom w:val="single" w:sz="4" w:space="0" w:color="auto"/>
              <w:right w:val="single" w:sz="4" w:space="0" w:color="auto"/>
            </w:tcBorders>
            <w:shd w:val="clear" w:color="auto" w:fill="auto"/>
            <w:noWrap/>
            <w:vAlign w:val="bottom"/>
            <w:hideMark/>
          </w:tcPr>
          <w:p w14:paraId="5A130D1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27EB533A"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116.89%</w:t>
            </w:r>
          </w:p>
        </w:tc>
        <w:tc>
          <w:tcPr>
            <w:tcW w:w="1228" w:type="dxa"/>
            <w:tcBorders>
              <w:top w:val="nil"/>
              <w:left w:val="nil"/>
              <w:bottom w:val="single" w:sz="4" w:space="0" w:color="auto"/>
              <w:right w:val="single" w:sz="4" w:space="0" w:color="auto"/>
            </w:tcBorders>
            <w:shd w:val="clear" w:color="auto" w:fill="auto"/>
            <w:noWrap/>
            <w:vAlign w:val="bottom"/>
            <w:hideMark/>
          </w:tcPr>
          <w:p w14:paraId="09E4A04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144.43%</w:t>
            </w:r>
          </w:p>
        </w:tc>
      </w:tr>
      <w:tr w:rsidR="00233339" w:rsidRPr="003E03FB" w14:paraId="136E1FEB"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00F10D83"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Gross Profit</w:t>
            </w:r>
          </w:p>
        </w:tc>
        <w:tc>
          <w:tcPr>
            <w:tcW w:w="987" w:type="dxa"/>
            <w:tcBorders>
              <w:top w:val="nil"/>
              <w:left w:val="nil"/>
              <w:bottom w:val="single" w:sz="4" w:space="0" w:color="auto"/>
              <w:right w:val="single" w:sz="4" w:space="0" w:color="auto"/>
            </w:tcBorders>
            <w:shd w:val="clear" w:color="auto" w:fill="auto"/>
            <w:noWrap/>
            <w:vAlign w:val="bottom"/>
            <w:hideMark/>
          </w:tcPr>
          <w:p w14:paraId="3AA01D8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2B98993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126.42%</w:t>
            </w:r>
          </w:p>
        </w:tc>
        <w:tc>
          <w:tcPr>
            <w:tcW w:w="1228" w:type="dxa"/>
            <w:tcBorders>
              <w:top w:val="nil"/>
              <w:left w:val="nil"/>
              <w:bottom w:val="single" w:sz="4" w:space="0" w:color="auto"/>
              <w:right w:val="single" w:sz="4" w:space="0" w:color="auto"/>
            </w:tcBorders>
            <w:shd w:val="clear" w:color="auto" w:fill="auto"/>
            <w:noWrap/>
            <w:vAlign w:val="bottom"/>
            <w:hideMark/>
          </w:tcPr>
          <w:p w14:paraId="183A662A"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229.33%</w:t>
            </w:r>
          </w:p>
        </w:tc>
      </w:tr>
      <w:tr w:rsidR="00233339" w:rsidRPr="003E03FB" w14:paraId="79152F65"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02CB38DE"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Sales and marketing expenses</w:t>
            </w:r>
          </w:p>
        </w:tc>
        <w:tc>
          <w:tcPr>
            <w:tcW w:w="987" w:type="dxa"/>
            <w:tcBorders>
              <w:top w:val="nil"/>
              <w:left w:val="nil"/>
              <w:bottom w:val="single" w:sz="4" w:space="0" w:color="auto"/>
              <w:right w:val="single" w:sz="4" w:space="0" w:color="auto"/>
            </w:tcBorders>
            <w:shd w:val="clear" w:color="auto" w:fill="auto"/>
            <w:noWrap/>
            <w:vAlign w:val="bottom"/>
            <w:hideMark/>
          </w:tcPr>
          <w:p w14:paraId="49513C7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4C8A8F2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120.44%</w:t>
            </w:r>
          </w:p>
        </w:tc>
        <w:tc>
          <w:tcPr>
            <w:tcW w:w="1228" w:type="dxa"/>
            <w:tcBorders>
              <w:top w:val="nil"/>
              <w:left w:val="nil"/>
              <w:bottom w:val="single" w:sz="4" w:space="0" w:color="auto"/>
              <w:right w:val="single" w:sz="4" w:space="0" w:color="auto"/>
            </w:tcBorders>
            <w:shd w:val="clear" w:color="auto" w:fill="auto"/>
            <w:noWrap/>
            <w:vAlign w:val="bottom"/>
            <w:hideMark/>
          </w:tcPr>
          <w:p w14:paraId="7AA3CDA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145.41%</w:t>
            </w:r>
          </w:p>
        </w:tc>
      </w:tr>
      <w:tr w:rsidR="00233339" w:rsidRPr="003E03FB" w14:paraId="15A59096"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3CC82AA8"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Administrative expenses</w:t>
            </w:r>
          </w:p>
        </w:tc>
        <w:tc>
          <w:tcPr>
            <w:tcW w:w="987" w:type="dxa"/>
            <w:tcBorders>
              <w:top w:val="nil"/>
              <w:left w:val="nil"/>
              <w:bottom w:val="single" w:sz="4" w:space="0" w:color="auto"/>
              <w:right w:val="single" w:sz="4" w:space="0" w:color="auto"/>
            </w:tcBorders>
            <w:shd w:val="clear" w:color="auto" w:fill="auto"/>
            <w:noWrap/>
            <w:vAlign w:val="bottom"/>
            <w:hideMark/>
          </w:tcPr>
          <w:p w14:paraId="6619375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706CC2F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124.73%</w:t>
            </w:r>
          </w:p>
        </w:tc>
        <w:tc>
          <w:tcPr>
            <w:tcW w:w="1228" w:type="dxa"/>
            <w:tcBorders>
              <w:top w:val="nil"/>
              <w:left w:val="nil"/>
              <w:bottom w:val="single" w:sz="4" w:space="0" w:color="auto"/>
              <w:right w:val="single" w:sz="4" w:space="0" w:color="auto"/>
            </w:tcBorders>
            <w:shd w:val="clear" w:color="auto" w:fill="auto"/>
            <w:noWrap/>
            <w:vAlign w:val="bottom"/>
            <w:hideMark/>
          </w:tcPr>
          <w:p w14:paraId="177F9C8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151.77%</w:t>
            </w:r>
          </w:p>
        </w:tc>
      </w:tr>
      <w:tr w:rsidR="00233339" w:rsidRPr="003E03FB" w14:paraId="5370F6E2"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0BA8894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Other income</w:t>
            </w:r>
          </w:p>
        </w:tc>
        <w:tc>
          <w:tcPr>
            <w:tcW w:w="987" w:type="dxa"/>
            <w:tcBorders>
              <w:top w:val="nil"/>
              <w:left w:val="nil"/>
              <w:bottom w:val="single" w:sz="4" w:space="0" w:color="auto"/>
              <w:right w:val="single" w:sz="4" w:space="0" w:color="auto"/>
            </w:tcBorders>
            <w:shd w:val="clear" w:color="auto" w:fill="auto"/>
            <w:noWrap/>
            <w:vAlign w:val="bottom"/>
            <w:hideMark/>
          </w:tcPr>
          <w:p w14:paraId="5BA7713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41B0021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198.90%</w:t>
            </w:r>
          </w:p>
        </w:tc>
        <w:tc>
          <w:tcPr>
            <w:tcW w:w="1228" w:type="dxa"/>
            <w:tcBorders>
              <w:top w:val="nil"/>
              <w:left w:val="nil"/>
              <w:bottom w:val="single" w:sz="4" w:space="0" w:color="auto"/>
              <w:right w:val="single" w:sz="4" w:space="0" w:color="auto"/>
            </w:tcBorders>
            <w:shd w:val="clear" w:color="auto" w:fill="auto"/>
            <w:noWrap/>
            <w:vAlign w:val="bottom"/>
            <w:hideMark/>
          </w:tcPr>
          <w:p w14:paraId="184CC01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201.78%</w:t>
            </w:r>
          </w:p>
        </w:tc>
      </w:tr>
      <w:tr w:rsidR="00233339" w:rsidRPr="003E03FB" w14:paraId="2C7CB28F"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2FBC2A7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Other operating expenses</w:t>
            </w:r>
          </w:p>
        </w:tc>
        <w:tc>
          <w:tcPr>
            <w:tcW w:w="987" w:type="dxa"/>
            <w:tcBorders>
              <w:top w:val="nil"/>
              <w:left w:val="nil"/>
              <w:bottom w:val="single" w:sz="4" w:space="0" w:color="auto"/>
              <w:right w:val="single" w:sz="4" w:space="0" w:color="auto"/>
            </w:tcBorders>
            <w:shd w:val="clear" w:color="auto" w:fill="auto"/>
            <w:noWrap/>
            <w:vAlign w:val="bottom"/>
            <w:hideMark/>
          </w:tcPr>
          <w:p w14:paraId="60B62CC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47E10A23"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34.10%</w:t>
            </w:r>
          </w:p>
        </w:tc>
        <w:tc>
          <w:tcPr>
            <w:tcW w:w="1228" w:type="dxa"/>
            <w:tcBorders>
              <w:top w:val="nil"/>
              <w:left w:val="nil"/>
              <w:bottom w:val="single" w:sz="4" w:space="0" w:color="auto"/>
              <w:right w:val="single" w:sz="4" w:space="0" w:color="auto"/>
            </w:tcBorders>
            <w:shd w:val="clear" w:color="auto" w:fill="auto"/>
            <w:noWrap/>
            <w:vAlign w:val="bottom"/>
            <w:hideMark/>
          </w:tcPr>
          <w:p w14:paraId="1F4EC8D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57.75%</w:t>
            </w:r>
          </w:p>
        </w:tc>
      </w:tr>
      <w:tr w:rsidR="00233339" w:rsidRPr="003E03FB" w14:paraId="1A57FD9E"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46DADD7C"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Share of profit of an Associated Company - net of tax</w:t>
            </w:r>
          </w:p>
        </w:tc>
        <w:tc>
          <w:tcPr>
            <w:tcW w:w="987" w:type="dxa"/>
            <w:tcBorders>
              <w:top w:val="nil"/>
              <w:left w:val="nil"/>
              <w:bottom w:val="single" w:sz="4" w:space="0" w:color="auto"/>
              <w:right w:val="single" w:sz="4" w:space="0" w:color="auto"/>
            </w:tcBorders>
            <w:shd w:val="clear" w:color="auto" w:fill="auto"/>
            <w:noWrap/>
            <w:vAlign w:val="bottom"/>
            <w:hideMark/>
          </w:tcPr>
          <w:p w14:paraId="556FA71A"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376A6E1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3874.22%</w:t>
            </w:r>
          </w:p>
        </w:tc>
        <w:tc>
          <w:tcPr>
            <w:tcW w:w="1228" w:type="dxa"/>
            <w:tcBorders>
              <w:top w:val="nil"/>
              <w:left w:val="nil"/>
              <w:bottom w:val="single" w:sz="4" w:space="0" w:color="auto"/>
              <w:right w:val="single" w:sz="4" w:space="0" w:color="auto"/>
            </w:tcBorders>
            <w:shd w:val="clear" w:color="auto" w:fill="auto"/>
            <w:noWrap/>
            <w:vAlign w:val="bottom"/>
            <w:hideMark/>
          </w:tcPr>
          <w:p w14:paraId="090EDD9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16968.32%</w:t>
            </w:r>
          </w:p>
        </w:tc>
      </w:tr>
      <w:tr w:rsidR="00233339" w:rsidRPr="003E03FB" w14:paraId="0616DF7A"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3CA9515E"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Profit from operations</w:t>
            </w:r>
          </w:p>
        </w:tc>
        <w:tc>
          <w:tcPr>
            <w:tcW w:w="987" w:type="dxa"/>
            <w:tcBorders>
              <w:top w:val="nil"/>
              <w:left w:val="nil"/>
              <w:bottom w:val="single" w:sz="4" w:space="0" w:color="auto"/>
              <w:right w:val="single" w:sz="4" w:space="0" w:color="auto"/>
            </w:tcBorders>
            <w:shd w:val="clear" w:color="auto" w:fill="auto"/>
            <w:noWrap/>
            <w:vAlign w:val="bottom"/>
            <w:hideMark/>
          </w:tcPr>
          <w:p w14:paraId="46A35B1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03EB4AD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193.67%</w:t>
            </w:r>
          </w:p>
        </w:tc>
        <w:tc>
          <w:tcPr>
            <w:tcW w:w="1228" w:type="dxa"/>
            <w:tcBorders>
              <w:top w:val="nil"/>
              <w:left w:val="nil"/>
              <w:bottom w:val="single" w:sz="4" w:space="0" w:color="auto"/>
              <w:right w:val="single" w:sz="4" w:space="0" w:color="auto"/>
            </w:tcBorders>
            <w:shd w:val="clear" w:color="auto" w:fill="auto"/>
            <w:noWrap/>
            <w:vAlign w:val="bottom"/>
            <w:hideMark/>
          </w:tcPr>
          <w:p w14:paraId="74A2014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299.14%</w:t>
            </w:r>
          </w:p>
        </w:tc>
      </w:tr>
      <w:tr w:rsidR="00233339" w:rsidRPr="003E03FB" w14:paraId="4DC11DF6"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3687FC1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Finance cost</w:t>
            </w:r>
          </w:p>
        </w:tc>
        <w:tc>
          <w:tcPr>
            <w:tcW w:w="987" w:type="dxa"/>
            <w:tcBorders>
              <w:top w:val="nil"/>
              <w:left w:val="nil"/>
              <w:bottom w:val="single" w:sz="4" w:space="0" w:color="auto"/>
              <w:right w:val="single" w:sz="4" w:space="0" w:color="auto"/>
            </w:tcBorders>
            <w:shd w:val="clear" w:color="auto" w:fill="auto"/>
            <w:noWrap/>
            <w:vAlign w:val="bottom"/>
            <w:hideMark/>
          </w:tcPr>
          <w:p w14:paraId="19DF2E7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220552F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134.29%</w:t>
            </w:r>
          </w:p>
        </w:tc>
        <w:tc>
          <w:tcPr>
            <w:tcW w:w="1228" w:type="dxa"/>
            <w:tcBorders>
              <w:top w:val="nil"/>
              <w:left w:val="nil"/>
              <w:bottom w:val="single" w:sz="4" w:space="0" w:color="auto"/>
              <w:right w:val="single" w:sz="4" w:space="0" w:color="auto"/>
            </w:tcBorders>
            <w:shd w:val="clear" w:color="auto" w:fill="auto"/>
            <w:noWrap/>
            <w:vAlign w:val="bottom"/>
            <w:hideMark/>
          </w:tcPr>
          <w:p w14:paraId="414D4E4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165.05%</w:t>
            </w:r>
          </w:p>
        </w:tc>
      </w:tr>
      <w:tr w:rsidR="00233339" w:rsidRPr="003E03FB" w14:paraId="7AAA1D2B"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04A73F3C"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Profit before taxation</w:t>
            </w:r>
          </w:p>
        </w:tc>
        <w:tc>
          <w:tcPr>
            <w:tcW w:w="987" w:type="dxa"/>
            <w:tcBorders>
              <w:top w:val="nil"/>
              <w:left w:val="nil"/>
              <w:bottom w:val="single" w:sz="4" w:space="0" w:color="auto"/>
              <w:right w:val="single" w:sz="4" w:space="0" w:color="auto"/>
            </w:tcBorders>
            <w:shd w:val="clear" w:color="auto" w:fill="auto"/>
            <w:noWrap/>
            <w:vAlign w:val="bottom"/>
            <w:hideMark/>
          </w:tcPr>
          <w:p w14:paraId="1F31A49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4E84B6E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194.22%</w:t>
            </w:r>
          </w:p>
        </w:tc>
        <w:tc>
          <w:tcPr>
            <w:tcW w:w="1228" w:type="dxa"/>
            <w:tcBorders>
              <w:top w:val="nil"/>
              <w:left w:val="nil"/>
              <w:bottom w:val="single" w:sz="4" w:space="0" w:color="auto"/>
              <w:right w:val="single" w:sz="4" w:space="0" w:color="auto"/>
            </w:tcBorders>
            <w:shd w:val="clear" w:color="auto" w:fill="auto"/>
            <w:noWrap/>
            <w:vAlign w:val="bottom"/>
            <w:hideMark/>
          </w:tcPr>
          <w:p w14:paraId="5469D20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300.40%</w:t>
            </w:r>
          </w:p>
        </w:tc>
      </w:tr>
      <w:tr w:rsidR="00233339" w:rsidRPr="003E03FB" w14:paraId="18587E78"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6B2DEC4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Taxation and Levies</w:t>
            </w:r>
          </w:p>
        </w:tc>
        <w:tc>
          <w:tcPr>
            <w:tcW w:w="987" w:type="dxa"/>
            <w:tcBorders>
              <w:top w:val="nil"/>
              <w:left w:val="nil"/>
              <w:bottom w:val="single" w:sz="4" w:space="0" w:color="auto"/>
              <w:right w:val="single" w:sz="4" w:space="0" w:color="auto"/>
            </w:tcBorders>
            <w:shd w:val="clear" w:color="auto" w:fill="auto"/>
            <w:noWrap/>
            <w:vAlign w:val="bottom"/>
            <w:hideMark/>
          </w:tcPr>
          <w:p w14:paraId="5BCE9B7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202FE4B3"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194.59%</w:t>
            </w:r>
          </w:p>
        </w:tc>
        <w:tc>
          <w:tcPr>
            <w:tcW w:w="1228" w:type="dxa"/>
            <w:tcBorders>
              <w:top w:val="nil"/>
              <w:left w:val="nil"/>
              <w:bottom w:val="single" w:sz="4" w:space="0" w:color="auto"/>
              <w:right w:val="single" w:sz="4" w:space="0" w:color="auto"/>
            </w:tcBorders>
            <w:shd w:val="clear" w:color="auto" w:fill="auto"/>
            <w:noWrap/>
            <w:vAlign w:val="bottom"/>
            <w:hideMark/>
          </w:tcPr>
          <w:p w14:paraId="68657C2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293.33%</w:t>
            </w:r>
          </w:p>
        </w:tc>
      </w:tr>
      <w:tr w:rsidR="00233339" w:rsidRPr="003E03FB" w14:paraId="67ABB444" w14:textId="77777777" w:rsidTr="00AB1131">
        <w:trPr>
          <w:trHeight w:val="315"/>
        </w:trPr>
        <w:tc>
          <w:tcPr>
            <w:tcW w:w="6160" w:type="dxa"/>
            <w:tcBorders>
              <w:top w:val="nil"/>
              <w:left w:val="single" w:sz="4" w:space="0" w:color="auto"/>
              <w:bottom w:val="single" w:sz="4" w:space="0" w:color="auto"/>
              <w:right w:val="single" w:sz="4" w:space="0" w:color="auto"/>
            </w:tcBorders>
            <w:shd w:val="clear" w:color="auto" w:fill="auto"/>
            <w:noWrap/>
            <w:vAlign w:val="bottom"/>
            <w:hideMark/>
          </w:tcPr>
          <w:p w14:paraId="15F89212"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Profit after taxation</w:t>
            </w:r>
          </w:p>
        </w:tc>
        <w:tc>
          <w:tcPr>
            <w:tcW w:w="987" w:type="dxa"/>
            <w:tcBorders>
              <w:top w:val="nil"/>
              <w:left w:val="nil"/>
              <w:bottom w:val="single" w:sz="4" w:space="0" w:color="auto"/>
              <w:right w:val="single" w:sz="4" w:space="0" w:color="auto"/>
            </w:tcBorders>
            <w:shd w:val="clear" w:color="auto" w:fill="auto"/>
            <w:noWrap/>
            <w:vAlign w:val="bottom"/>
            <w:hideMark/>
          </w:tcPr>
          <w:p w14:paraId="7C08732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098" w:type="dxa"/>
            <w:tcBorders>
              <w:top w:val="nil"/>
              <w:left w:val="nil"/>
              <w:bottom w:val="single" w:sz="4" w:space="0" w:color="auto"/>
              <w:right w:val="single" w:sz="4" w:space="0" w:color="auto"/>
            </w:tcBorders>
            <w:shd w:val="clear" w:color="auto" w:fill="auto"/>
            <w:noWrap/>
            <w:vAlign w:val="bottom"/>
            <w:hideMark/>
          </w:tcPr>
          <w:p w14:paraId="6B36D5B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194.00%</w:t>
            </w:r>
          </w:p>
        </w:tc>
        <w:tc>
          <w:tcPr>
            <w:tcW w:w="1228" w:type="dxa"/>
            <w:tcBorders>
              <w:top w:val="nil"/>
              <w:left w:val="nil"/>
              <w:bottom w:val="single" w:sz="4" w:space="0" w:color="auto"/>
              <w:right w:val="single" w:sz="4" w:space="0" w:color="auto"/>
            </w:tcBorders>
            <w:shd w:val="clear" w:color="auto" w:fill="auto"/>
            <w:noWrap/>
            <w:vAlign w:val="bottom"/>
            <w:hideMark/>
          </w:tcPr>
          <w:p w14:paraId="31B0D36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304.78%</w:t>
            </w:r>
          </w:p>
        </w:tc>
      </w:tr>
    </w:tbl>
    <w:p w14:paraId="2D33DE9D" w14:textId="462835DF" w:rsidR="004727CD" w:rsidRPr="00331C7F" w:rsidRDefault="004727CD" w:rsidP="00F146FB">
      <w:pPr>
        <w:pBdr>
          <w:top w:val="nil"/>
          <w:left w:val="nil"/>
          <w:bottom w:val="nil"/>
          <w:right w:val="nil"/>
          <w:between w:val="nil"/>
        </w:pBdr>
        <w:spacing w:after="200" w:line="240" w:lineRule="auto"/>
        <w:jc w:val="center"/>
        <w:rPr>
          <w:rFonts w:ascii="Times New Roman" w:hAnsi="Times New Roman" w:cs="Times New Roman"/>
          <w:i/>
          <w:color w:val="000000" w:themeColor="text1"/>
          <w:sz w:val="24"/>
          <w:szCs w:val="24"/>
        </w:rPr>
      </w:pPr>
      <w:bookmarkStart w:id="32" w:name="_heading=h.l5c64ika52l1" w:colFirst="0" w:colLast="0"/>
      <w:bookmarkEnd w:id="32"/>
      <w:r w:rsidRPr="00331C7F">
        <w:rPr>
          <w:rFonts w:ascii="Times New Roman" w:hAnsi="Times New Roman" w:cs="Times New Roman"/>
          <w:i/>
          <w:color w:val="000000" w:themeColor="text1"/>
          <w:sz w:val="24"/>
          <w:szCs w:val="24"/>
        </w:rPr>
        <w:t xml:space="preserve">Table </w:t>
      </w:r>
      <w:r>
        <w:rPr>
          <w:rFonts w:ascii="Times New Roman" w:hAnsi="Times New Roman" w:cs="Times New Roman"/>
          <w:i/>
          <w:color w:val="000000" w:themeColor="text1"/>
          <w:sz w:val="24"/>
          <w:szCs w:val="24"/>
        </w:rPr>
        <w:t>8</w:t>
      </w:r>
      <w:r w:rsidRPr="00331C7F">
        <w:rPr>
          <w:rFonts w:ascii="Times New Roman" w:hAnsi="Times New Roman" w:cs="Times New Roman"/>
          <w:i/>
          <w:color w:val="000000" w:themeColor="text1"/>
          <w:sz w:val="24"/>
          <w:szCs w:val="24"/>
        </w:rPr>
        <w:t>: Index Analysis of profit and loss statement</w:t>
      </w:r>
    </w:p>
    <w:p w14:paraId="387507D6" w14:textId="77777777" w:rsidR="004727CD" w:rsidRPr="004727CD" w:rsidRDefault="004727CD" w:rsidP="00F146FB">
      <w:pPr>
        <w:jc w:val="both"/>
      </w:pPr>
    </w:p>
    <w:p w14:paraId="14AF849E" w14:textId="3B4C834E" w:rsidR="000E2405" w:rsidRDefault="000E2405" w:rsidP="00F146FB">
      <w:pPr>
        <w:pStyle w:val="Heading3"/>
        <w:jc w:val="both"/>
        <w:rPr>
          <w:rStyle w:val="Strong"/>
          <w:b w:val="0"/>
          <w:bCs w:val="0"/>
          <w:color w:val="000000" w:themeColor="text1"/>
        </w:rPr>
      </w:pPr>
      <w:bookmarkStart w:id="33" w:name="_Toc215861201"/>
      <w:r w:rsidRPr="00331C7F">
        <w:rPr>
          <w:rStyle w:val="Strong"/>
          <w:b w:val="0"/>
          <w:bCs w:val="0"/>
          <w:color w:val="000000" w:themeColor="text1"/>
        </w:rPr>
        <w:t>Income Statement Index</w:t>
      </w:r>
      <w:r w:rsidR="00233339">
        <w:rPr>
          <w:rStyle w:val="Strong"/>
          <w:b w:val="0"/>
          <w:bCs w:val="0"/>
          <w:color w:val="000000" w:themeColor="text1"/>
        </w:rPr>
        <w:t xml:space="preserve"> analysis</w:t>
      </w:r>
      <w:bookmarkEnd w:id="33"/>
    </w:p>
    <w:p w14:paraId="26ED7AEF" w14:textId="77777777" w:rsidR="00233339" w:rsidRDefault="00233339" w:rsidP="00F146FB">
      <w:pPr>
        <w:jc w:val="both"/>
      </w:pPr>
    </w:p>
    <w:tbl>
      <w:tblPr>
        <w:tblW w:w="8972" w:type="dxa"/>
        <w:tblLook w:val="04A0" w:firstRow="1" w:lastRow="0" w:firstColumn="1" w:lastColumn="0" w:noHBand="0" w:noVBand="1"/>
      </w:tblPr>
      <w:tblGrid>
        <w:gridCol w:w="4885"/>
        <w:gridCol w:w="1196"/>
        <w:gridCol w:w="1362"/>
        <w:gridCol w:w="1529"/>
      </w:tblGrid>
      <w:tr w:rsidR="00233339" w:rsidRPr="003E03FB" w14:paraId="273B10F4" w14:textId="77777777" w:rsidTr="00AB1131">
        <w:trPr>
          <w:trHeight w:val="375"/>
        </w:trPr>
        <w:tc>
          <w:tcPr>
            <w:tcW w:w="8972" w:type="dxa"/>
            <w:gridSpan w:val="4"/>
            <w:tcBorders>
              <w:top w:val="single" w:sz="4" w:space="0" w:color="auto"/>
              <w:left w:val="single" w:sz="4" w:space="0" w:color="auto"/>
              <w:bottom w:val="single" w:sz="4" w:space="0" w:color="auto"/>
              <w:right w:val="nil"/>
            </w:tcBorders>
            <w:shd w:val="clear" w:color="000000" w:fill="F8CBAD"/>
            <w:noWrap/>
            <w:vAlign w:val="bottom"/>
            <w:hideMark/>
          </w:tcPr>
          <w:p w14:paraId="43DA42A2"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3E03FB">
              <w:rPr>
                <w:rFonts w:ascii="Times New Roman" w:eastAsia="Times New Roman" w:hAnsi="Times New Roman" w:cs="Times New Roman"/>
                <w:b/>
                <w:bCs/>
                <w:color w:val="000000" w:themeColor="text1"/>
                <w:kern w:val="0"/>
                <w:sz w:val="28"/>
                <w:szCs w:val="28"/>
                <w:lang w:eastAsia="en-AE"/>
                <w14:ligatures w14:val="none"/>
              </w:rPr>
              <w:t>Index Analysis</w:t>
            </w:r>
          </w:p>
        </w:tc>
      </w:tr>
      <w:tr w:rsidR="00233339" w:rsidRPr="003E03FB" w14:paraId="253E6910" w14:textId="77777777" w:rsidTr="00AB1131">
        <w:trPr>
          <w:trHeight w:val="375"/>
        </w:trPr>
        <w:tc>
          <w:tcPr>
            <w:tcW w:w="8972" w:type="dxa"/>
            <w:gridSpan w:val="4"/>
            <w:tcBorders>
              <w:top w:val="single" w:sz="4" w:space="0" w:color="auto"/>
              <w:left w:val="single" w:sz="4" w:space="0" w:color="auto"/>
              <w:bottom w:val="single" w:sz="4" w:space="0" w:color="auto"/>
              <w:right w:val="nil"/>
            </w:tcBorders>
            <w:shd w:val="clear" w:color="000000" w:fill="F8CBAD"/>
            <w:noWrap/>
            <w:vAlign w:val="bottom"/>
            <w:hideMark/>
          </w:tcPr>
          <w:p w14:paraId="20061ACA"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3E03FB">
              <w:rPr>
                <w:rFonts w:ascii="Times New Roman" w:eastAsia="Times New Roman" w:hAnsi="Times New Roman" w:cs="Times New Roman"/>
                <w:b/>
                <w:bCs/>
                <w:color w:val="000000" w:themeColor="text1"/>
                <w:kern w:val="0"/>
                <w:sz w:val="28"/>
                <w:szCs w:val="28"/>
                <w:lang w:eastAsia="en-AE"/>
                <w14:ligatures w14:val="none"/>
              </w:rPr>
              <w:t>Statement of Financial Position</w:t>
            </w:r>
          </w:p>
        </w:tc>
      </w:tr>
      <w:tr w:rsidR="00233339" w:rsidRPr="00331C7F" w14:paraId="680DAD07" w14:textId="77777777" w:rsidTr="00AB1131">
        <w:trPr>
          <w:trHeight w:val="375"/>
        </w:trPr>
        <w:tc>
          <w:tcPr>
            <w:tcW w:w="4885" w:type="dxa"/>
            <w:tcBorders>
              <w:top w:val="nil"/>
              <w:left w:val="single" w:sz="4" w:space="0" w:color="auto"/>
              <w:bottom w:val="single" w:sz="4" w:space="0" w:color="auto"/>
              <w:right w:val="single" w:sz="4" w:space="0" w:color="auto"/>
            </w:tcBorders>
            <w:shd w:val="clear" w:color="auto" w:fill="auto"/>
            <w:noWrap/>
            <w:vAlign w:val="center"/>
            <w:hideMark/>
          </w:tcPr>
          <w:p w14:paraId="66514EB2"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8"/>
                <w:szCs w:val="28"/>
                <w:lang w:eastAsia="en-AE"/>
                <w14:ligatures w14:val="none"/>
              </w:rPr>
            </w:pPr>
            <w:r w:rsidRPr="003E03FB">
              <w:rPr>
                <w:rFonts w:ascii="Times New Roman" w:eastAsia="Times New Roman" w:hAnsi="Times New Roman" w:cs="Times New Roman"/>
                <w:b/>
                <w:bCs/>
                <w:color w:val="000000" w:themeColor="text1"/>
                <w:kern w:val="0"/>
                <w:sz w:val="28"/>
                <w:szCs w:val="28"/>
                <w:lang w:eastAsia="en-AE"/>
                <w14:ligatures w14:val="none"/>
              </w:rPr>
              <w:t> </w:t>
            </w:r>
          </w:p>
        </w:tc>
        <w:tc>
          <w:tcPr>
            <w:tcW w:w="4087" w:type="dxa"/>
            <w:gridSpan w:val="3"/>
            <w:tcBorders>
              <w:top w:val="single" w:sz="4" w:space="0" w:color="auto"/>
              <w:left w:val="nil"/>
              <w:bottom w:val="single" w:sz="4" w:space="0" w:color="auto"/>
              <w:right w:val="single" w:sz="4" w:space="0" w:color="000000"/>
            </w:tcBorders>
            <w:shd w:val="clear" w:color="000000" w:fill="FFF2CC"/>
            <w:noWrap/>
            <w:vAlign w:val="center"/>
            <w:hideMark/>
          </w:tcPr>
          <w:p w14:paraId="5844F23B" w14:textId="77777777" w:rsidR="00233339" w:rsidRPr="003E03FB" w:rsidRDefault="00233339" w:rsidP="00F146FB">
            <w:pPr>
              <w:spacing w:after="0" w:line="240" w:lineRule="auto"/>
              <w:jc w:val="both"/>
              <w:rPr>
                <w:rFonts w:ascii="Times New Roman" w:eastAsia="Times New Roman" w:hAnsi="Times New Roman" w:cs="Times New Roman"/>
                <w:b/>
                <w:bCs/>
                <w:color w:val="000000" w:themeColor="text1"/>
                <w:kern w:val="0"/>
                <w:sz w:val="24"/>
                <w:szCs w:val="24"/>
                <w:lang w:eastAsia="en-AE"/>
                <w14:ligatures w14:val="none"/>
              </w:rPr>
            </w:pPr>
            <w:r w:rsidRPr="003E03FB">
              <w:rPr>
                <w:rFonts w:ascii="Times New Roman" w:eastAsia="Times New Roman" w:hAnsi="Times New Roman" w:cs="Times New Roman"/>
                <w:b/>
                <w:bCs/>
                <w:color w:val="000000" w:themeColor="text1"/>
                <w:kern w:val="0"/>
                <w:sz w:val="24"/>
                <w:szCs w:val="24"/>
                <w:lang w:eastAsia="en-AE"/>
                <w14:ligatures w14:val="none"/>
              </w:rPr>
              <w:t>Indexed (%)</w:t>
            </w:r>
          </w:p>
        </w:tc>
      </w:tr>
      <w:tr w:rsidR="00233339" w:rsidRPr="00331C7F" w14:paraId="62C8E16A"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FFD966"/>
            <w:noWrap/>
            <w:vAlign w:val="bottom"/>
            <w:hideMark/>
          </w:tcPr>
          <w:p w14:paraId="6FB3DF73"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Category</w:t>
            </w:r>
          </w:p>
        </w:tc>
        <w:tc>
          <w:tcPr>
            <w:tcW w:w="1196" w:type="dxa"/>
            <w:tcBorders>
              <w:top w:val="nil"/>
              <w:left w:val="nil"/>
              <w:bottom w:val="single" w:sz="4" w:space="0" w:color="auto"/>
              <w:right w:val="single" w:sz="4" w:space="0" w:color="auto"/>
            </w:tcBorders>
            <w:shd w:val="clear" w:color="000000" w:fill="FFD966"/>
            <w:noWrap/>
            <w:vAlign w:val="bottom"/>
            <w:hideMark/>
          </w:tcPr>
          <w:p w14:paraId="62902CEC"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2023</w:t>
            </w:r>
          </w:p>
        </w:tc>
        <w:tc>
          <w:tcPr>
            <w:tcW w:w="1362" w:type="dxa"/>
            <w:tcBorders>
              <w:top w:val="nil"/>
              <w:left w:val="nil"/>
              <w:bottom w:val="single" w:sz="4" w:space="0" w:color="auto"/>
              <w:right w:val="single" w:sz="4" w:space="0" w:color="auto"/>
            </w:tcBorders>
            <w:shd w:val="clear" w:color="000000" w:fill="FFD966"/>
            <w:noWrap/>
            <w:vAlign w:val="bottom"/>
            <w:hideMark/>
          </w:tcPr>
          <w:p w14:paraId="5018342C"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2024</w:t>
            </w:r>
          </w:p>
        </w:tc>
        <w:tc>
          <w:tcPr>
            <w:tcW w:w="1529" w:type="dxa"/>
            <w:tcBorders>
              <w:top w:val="nil"/>
              <w:left w:val="nil"/>
              <w:bottom w:val="single" w:sz="4" w:space="0" w:color="auto"/>
              <w:right w:val="single" w:sz="4" w:space="0" w:color="auto"/>
            </w:tcBorders>
            <w:shd w:val="clear" w:color="000000" w:fill="FFD966"/>
            <w:noWrap/>
            <w:vAlign w:val="bottom"/>
            <w:hideMark/>
          </w:tcPr>
          <w:p w14:paraId="4B965F0A" w14:textId="77777777" w:rsidR="00233339" w:rsidRPr="003E03FB" w:rsidRDefault="00233339" w:rsidP="00F146FB">
            <w:pPr>
              <w:spacing w:after="0" w:line="240" w:lineRule="auto"/>
              <w:jc w:val="both"/>
              <w:rPr>
                <w:rFonts w:ascii="Aptos" w:eastAsia="Times New Roman" w:hAnsi="Aptos" w:cs="Calibri"/>
                <w:b/>
                <w:bCs/>
                <w:color w:val="000000" w:themeColor="text1"/>
                <w:kern w:val="0"/>
                <w:sz w:val="24"/>
                <w:szCs w:val="24"/>
                <w:lang w:eastAsia="en-AE"/>
                <w14:ligatures w14:val="none"/>
              </w:rPr>
            </w:pPr>
            <w:r w:rsidRPr="003E03FB">
              <w:rPr>
                <w:rFonts w:ascii="Aptos" w:eastAsia="Times New Roman" w:hAnsi="Aptos" w:cs="Calibri"/>
                <w:b/>
                <w:bCs/>
                <w:color w:val="000000" w:themeColor="text1"/>
                <w:kern w:val="0"/>
                <w:sz w:val="24"/>
                <w:szCs w:val="24"/>
                <w:lang w:eastAsia="en-AE"/>
                <w14:ligatures w14:val="none"/>
              </w:rPr>
              <w:t>2025</w:t>
            </w:r>
          </w:p>
        </w:tc>
      </w:tr>
      <w:tr w:rsidR="00233339" w:rsidRPr="00331C7F" w14:paraId="10D9ECAB"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4F7C9718"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Assets</w:t>
            </w:r>
          </w:p>
        </w:tc>
        <w:tc>
          <w:tcPr>
            <w:tcW w:w="1196" w:type="dxa"/>
            <w:tcBorders>
              <w:top w:val="nil"/>
              <w:left w:val="nil"/>
              <w:bottom w:val="single" w:sz="4" w:space="0" w:color="auto"/>
              <w:right w:val="single" w:sz="4" w:space="0" w:color="auto"/>
            </w:tcBorders>
            <w:shd w:val="clear" w:color="auto" w:fill="auto"/>
            <w:noWrap/>
            <w:vAlign w:val="bottom"/>
            <w:hideMark/>
          </w:tcPr>
          <w:p w14:paraId="79BD49A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6DBFBF5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701C82F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51922074"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13591DFC"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roofErr w:type="spellStart"/>
            <w:proofErr w:type="gramStart"/>
            <w:r w:rsidRPr="003E03FB">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3E03FB">
              <w:rPr>
                <w:rFonts w:ascii="Times New Roman" w:eastAsia="Times New Roman" w:hAnsi="Times New Roman" w:cs="Times New Roman"/>
                <w:color w:val="000000" w:themeColor="text1"/>
                <w:kern w:val="0"/>
                <w:sz w:val="24"/>
                <w:szCs w:val="24"/>
                <w:lang w:eastAsia="en-AE"/>
                <w14:ligatures w14:val="none"/>
              </w:rPr>
              <w:t xml:space="preserve"> Assets</w:t>
            </w:r>
          </w:p>
        </w:tc>
        <w:tc>
          <w:tcPr>
            <w:tcW w:w="1196" w:type="dxa"/>
            <w:tcBorders>
              <w:top w:val="nil"/>
              <w:left w:val="nil"/>
              <w:bottom w:val="single" w:sz="4" w:space="0" w:color="auto"/>
              <w:right w:val="single" w:sz="4" w:space="0" w:color="auto"/>
            </w:tcBorders>
            <w:shd w:val="clear" w:color="auto" w:fill="auto"/>
            <w:noWrap/>
            <w:vAlign w:val="bottom"/>
            <w:hideMark/>
          </w:tcPr>
          <w:p w14:paraId="5CE0196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1C3C2C03"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4B71388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44508F8D"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6DF3EFAF"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Property, plant &amp; equipment</w:t>
            </w:r>
          </w:p>
        </w:tc>
        <w:tc>
          <w:tcPr>
            <w:tcW w:w="1196" w:type="dxa"/>
            <w:tcBorders>
              <w:top w:val="nil"/>
              <w:left w:val="nil"/>
              <w:bottom w:val="single" w:sz="4" w:space="0" w:color="auto"/>
              <w:right w:val="single" w:sz="4" w:space="0" w:color="auto"/>
            </w:tcBorders>
            <w:shd w:val="clear" w:color="auto" w:fill="auto"/>
            <w:noWrap/>
            <w:vAlign w:val="bottom"/>
            <w:hideMark/>
          </w:tcPr>
          <w:p w14:paraId="423EFBD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05505D4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102.36%</w:t>
            </w:r>
          </w:p>
        </w:tc>
        <w:tc>
          <w:tcPr>
            <w:tcW w:w="1529" w:type="dxa"/>
            <w:tcBorders>
              <w:top w:val="nil"/>
              <w:left w:val="nil"/>
              <w:bottom w:val="single" w:sz="4" w:space="0" w:color="auto"/>
              <w:right w:val="single" w:sz="4" w:space="0" w:color="auto"/>
            </w:tcBorders>
            <w:shd w:val="clear" w:color="auto" w:fill="auto"/>
            <w:noWrap/>
            <w:vAlign w:val="bottom"/>
            <w:hideMark/>
          </w:tcPr>
          <w:p w14:paraId="7716E4B3"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103.87%</w:t>
            </w:r>
          </w:p>
        </w:tc>
      </w:tr>
      <w:tr w:rsidR="00233339" w:rsidRPr="00331C7F" w14:paraId="24565B90"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619FFD0C"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Intangible asset</w:t>
            </w:r>
          </w:p>
        </w:tc>
        <w:tc>
          <w:tcPr>
            <w:tcW w:w="1196" w:type="dxa"/>
            <w:tcBorders>
              <w:top w:val="nil"/>
              <w:left w:val="nil"/>
              <w:bottom w:val="single" w:sz="4" w:space="0" w:color="auto"/>
              <w:right w:val="single" w:sz="4" w:space="0" w:color="auto"/>
            </w:tcBorders>
            <w:shd w:val="clear" w:color="auto" w:fill="auto"/>
            <w:noWrap/>
            <w:vAlign w:val="bottom"/>
            <w:hideMark/>
          </w:tcPr>
          <w:p w14:paraId="51BB939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241B019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22.16%</w:t>
            </w:r>
          </w:p>
        </w:tc>
        <w:tc>
          <w:tcPr>
            <w:tcW w:w="1529" w:type="dxa"/>
            <w:tcBorders>
              <w:top w:val="nil"/>
              <w:left w:val="nil"/>
              <w:bottom w:val="single" w:sz="4" w:space="0" w:color="auto"/>
              <w:right w:val="single" w:sz="4" w:space="0" w:color="auto"/>
            </w:tcBorders>
            <w:shd w:val="clear" w:color="auto" w:fill="auto"/>
            <w:noWrap/>
            <w:vAlign w:val="bottom"/>
            <w:hideMark/>
          </w:tcPr>
          <w:p w14:paraId="3B180A7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67.85%</w:t>
            </w:r>
          </w:p>
        </w:tc>
      </w:tr>
      <w:tr w:rsidR="00233339" w:rsidRPr="00331C7F" w14:paraId="28F6D1A6"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20035F1C"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Long term investments</w:t>
            </w:r>
          </w:p>
        </w:tc>
        <w:tc>
          <w:tcPr>
            <w:tcW w:w="1196" w:type="dxa"/>
            <w:tcBorders>
              <w:top w:val="nil"/>
              <w:left w:val="nil"/>
              <w:bottom w:val="single" w:sz="4" w:space="0" w:color="auto"/>
              <w:right w:val="single" w:sz="4" w:space="0" w:color="auto"/>
            </w:tcBorders>
            <w:shd w:val="clear" w:color="auto" w:fill="auto"/>
            <w:noWrap/>
            <w:vAlign w:val="bottom"/>
            <w:hideMark/>
          </w:tcPr>
          <w:p w14:paraId="3C6466B3"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72C4BD5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102.87%</w:t>
            </w:r>
          </w:p>
        </w:tc>
        <w:tc>
          <w:tcPr>
            <w:tcW w:w="1529" w:type="dxa"/>
            <w:tcBorders>
              <w:top w:val="nil"/>
              <w:left w:val="nil"/>
              <w:bottom w:val="single" w:sz="4" w:space="0" w:color="auto"/>
              <w:right w:val="single" w:sz="4" w:space="0" w:color="auto"/>
            </w:tcBorders>
            <w:shd w:val="clear" w:color="auto" w:fill="auto"/>
            <w:noWrap/>
            <w:vAlign w:val="bottom"/>
            <w:hideMark/>
          </w:tcPr>
          <w:p w14:paraId="00A0840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117.52%</w:t>
            </w:r>
          </w:p>
        </w:tc>
      </w:tr>
      <w:tr w:rsidR="00233339" w:rsidRPr="00331C7F" w14:paraId="266A382D"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1FD58880"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Long term loans and advances</w:t>
            </w:r>
          </w:p>
        </w:tc>
        <w:tc>
          <w:tcPr>
            <w:tcW w:w="1196" w:type="dxa"/>
            <w:tcBorders>
              <w:top w:val="nil"/>
              <w:left w:val="nil"/>
              <w:bottom w:val="single" w:sz="4" w:space="0" w:color="auto"/>
              <w:right w:val="single" w:sz="4" w:space="0" w:color="auto"/>
            </w:tcBorders>
            <w:shd w:val="clear" w:color="auto" w:fill="auto"/>
            <w:noWrap/>
            <w:vAlign w:val="bottom"/>
            <w:hideMark/>
          </w:tcPr>
          <w:p w14:paraId="5DE2688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51D028C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141.16%</w:t>
            </w:r>
          </w:p>
        </w:tc>
        <w:tc>
          <w:tcPr>
            <w:tcW w:w="1529" w:type="dxa"/>
            <w:tcBorders>
              <w:top w:val="nil"/>
              <w:left w:val="nil"/>
              <w:bottom w:val="single" w:sz="4" w:space="0" w:color="auto"/>
              <w:right w:val="single" w:sz="4" w:space="0" w:color="auto"/>
            </w:tcBorders>
            <w:shd w:val="clear" w:color="auto" w:fill="auto"/>
            <w:noWrap/>
            <w:vAlign w:val="bottom"/>
            <w:hideMark/>
          </w:tcPr>
          <w:p w14:paraId="39B9C29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158.80%</w:t>
            </w:r>
          </w:p>
        </w:tc>
      </w:tr>
      <w:tr w:rsidR="00233339" w:rsidRPr="00331C7F" w14:paraId="7005A530"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53F9E7B8"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Long term deposits</w:t>
            </w:r>
          </w:p>
        </w:tc>
        <w:tc>
          <w:tcPr>
            <w:tcW w:w="1196" w:type="dxa"/>
            <w:tcBorders>
              <w:top w:val="nil"/>
              <w:left w:val="nil"/>
              <w:bottom w:val="single" w:sz="4" w:space="0" w:color="auto"/>
              <w:right w:val="single" w:sz="4" w:space="0" w:color="auto"/>
            </w:tcBorders>
            <w:shd w:val="clear" w:color="auto" w:fill="auto"/>
            <w:noWrap/>
            <w:vAlign w:val="bottom"/>
            <w:hideMark/>
          </w:tcPr>
          <w:p w14:paraId="353B61B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4220D4E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100.02%</w:t>
            </w:r>
          </w:p>
        </w:tc>
        <w:tc>
          <w:tcPr>
            <w:tcW w:w="1529" w:type="dxa"/>
            <w:tcBorders>
              <w:top w:val="nil"/>
              <w:left w:val="nil"/>
              <w:bottom w:val="single" w:sz="4" w:space="0" w:color="auto"/>
              <w:right w:val="single" w:sz="4" w:space="0" w:color="auto"/>
            </w:tcBorders>
            <w:shd w:val="clear" w:color="auto" w:fill="auto"/>
            <w:noWrap/>
            <w:vAlign w:val="bottom"/>
            <w:hideMark/>
          </w:tcPr>
          <w:p w14:paraId="009505A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105.34%</w:t>
            </w:r>
          </w:p>
        </w:tc>
      </w:tr>
      <w:tr w:rsidR="00233339" w:rsidRPr="00331C7F" w14:paraId="670469D2"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C6E0B4"/>
            <w:noWrap/>
            <w:vAlign w:val="bottom"/>
            <w:hideMark/>
          </w:tcPr>
          <w:p w14:paraId="239F0904"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 xml:space="preserve">Total </w:t>
            </w:r>
            <w:proofErr w:type="spellStart"/>
            <w:proofErr w:type="gramStart"/>
            <w:r w:rsidRPr="003E03FB">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3E03FB">
              <w:rPr>
                <w:rFonts w:ascii="Times New Roman" w:eastAsia="Times New Roman" w:hAnsi="Times New Roman" w:cs="Times New Roman"/>
                <w:color w:val="000000" w:themeColor="text1"/>
                <w:kern w:val="0"/>
                <w:sz w:val="24"/>
                <w:szCs w:val="24"/>
                <w:lang w:eastAsia="en-AE"/>
                <w14:ligatures w14:val="none"/>
              </w:rPr>
              <w:t xml:space="preserve"> assets</w:t>
            </w:r>
          </w:p>
        </w:tc>
        <w:tc>
          <w:tcPr>
            <w:tcW w:w="1196" w:type="dxa"/>
            <w:tcBorders>
              <w:top w:val="nil"/>
              <w:left w:val="nil"/>
              <w:bottom w:val="single" w:sz="4" w:space="0" w:color="auto"/>
              <w:right w:val="single" w:sz="4" w:space="0" w:color="auto"/>
            </w:tcBorders>
            <w:shd w:val="clear" w:color="auto" w:fill="auto"/>
            <w:noWrap/>
            <w:vAlign w:val="bottom"/>
            <w:hideMark/>
          </w:tcPr>
          <w:p w14:paraId="2729B71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0661E8F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102.37%</w:t>
            </w:r>
          </w:p>
        </w:tc>
        <w:tc>
          <w:tcPr>
            <w:tcW w:w="1529" w:type="dxa"/>
            <w:tcBorders>
              <w:top w:val="nil"/>
              <w:left w:val="nil"/>
              <w:bottom w:val="single" w:sz="4" w:space="0" w:color="auto"/>
              <w:right w:val="single" w:sz="4" w:space="0" w:color="auto"/>
            </w:tcBorders>
            <w:shd w:val="clear" w:color="auto" w:fill="auto"/>
            <w:noWrap/>
            <w:vAlign w:val="bottom"/>
            <w:hideMark/>
          </w:tcPr>
          <w:p w14:paraId="7534008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104.47%</w:t>
            </w:r>
          </w:p>
        </w:tc>
      </w:tr>
      <w:tr w:rsidR="00233339" w:rsidRPr="00331C7F" w14:paraId="640B96D3"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2F5C7B07"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Current Assets</w:t>
            </w:r>
          </w:p>
        </w:tc>
        <w:tc>
          <w:tcPr>
            <w:tcW w:w="1196" w:type="dxa"/>
            <w:tcBorders>
              <w:top w:val="nil"/>
              <w:left w:val="nil"/>
              <w:bottom w:val="single" w:sz="4" w:space="0" w:color="auto"/>
              <w:right w:val="single" w:sz="4" w:space="0" w:color="auto"/>
            </w:tcBorders>
            <w:shd w:val="clear" w:color="auto" w:fill="auto"/>
            <w:noWrap/>
            <w:vAlign w:val="bottom"/>
            <w:hideMark/>
          </w:tcPr>
          <w:p w14:paraId="09E877F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364DF51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67C0A1C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4DD0A083"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2BA611B1"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 xml:space="preserve">Stores, </w:t>
            </w:r>
            <w:proofErr w:type="gramStart"/>
            <w:r w:rsidRPr="003E03FB">
              <w:rPr>
                <w:rFonts w:ascii="Times New Roman" w:eastAsia="Times New Roman" w:hAnsi="Times New Roman" w:cs="Times New Roman"/>
                <w:color w:val="000000" w:themeColor="text1"/>
                <w:kern w:val="0"/>
                <w:sz w:val="24"/>
                <w:szCs w:val="24"/>
                <w:lang w:eastAsia="en-AE"/>
                <w14:ligatures w14:val="none"/>
              </w:rPr>
              <w:t>spares</w:t>
            </w:r>
            <w:proofErr w:type="gramEnd"/>
            <w:r w:rsidRPr="003E03FB">
              <w:rPr>
                <w:rFonts w:ascii="Times New Roman" w:eastAsia="Times New Roman" w:hAnsi="Times New Roman" w:cs="Times New Roman"/>
                <w:color w:val="000000" w:themeColor="text1"/>
                <w:kern w:val="0"/>
                <w:sz w:val="24"/>
                <w:szCs w:val="24"/>
                <w:lang w:eastAsia="en-AE"/>
                <w14:ligatures w14:val="none"/>
              </w:rPr>
              <w:t xml:space="preserve"> and loose tools</w:t>
            </w:r>
          </w:p>
        </w:tc>
        <w:tc>
          <w:tcPr>
            <w:tcW w:w="1196" w:type="dxa"/>
            <w:tcBorders>
              <w:top w:val="nil"/>
              <w:left w:val="nil"/>
              <w:bottom w:val="single" w:sz="4" w:space="0" w:color="auto"/>
              <w:right w:val="single" w:sz="4" w:space="0" w:color="auto"/>
            </w:tcBorders>
            <w:shd w:val="clear" w:color="auto" w:fill="auto"/>
            <w:noWrap/>
            <w:vAlign w:val="bottom"/>
            <w:hideMark/>
          </w:tcPr>
          <w:p w14:paraId="1D01828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5DF8421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94.84%</w:t>
            </w:r>
          </w:p>
        </w:tc>
        <w:tc>
          <w:tcPr>
            <w:tcW w:w="1529" w:type="dxa"/>
            <w:tcBorders>
              <w:top w:val="nil"/>
              <w:left w:val="nil"/>
              <w:bottom w:val="single" w:sz="4" w:space="0" w:color="auto"/>
              <w:right w:val="single" w:sz="4" w:space="0" w:color="auto"/>
            </w:tcBorders>
            <w:shd w:val="clear" w:color="auto" w:fill="auto"/>
            <w:noWrap/>
            <w:vAlign w:val="bottom"/>
            <w:hideMark/>
          </w:tcPr>
          <w:p w14:paraId="180D35A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91.64%</w:t>
            </w:r>
          </w:p>
        </w:tc>
      </w:tr>
      <w:tr w:rsidR="00233339" w:rsidRPr="00331C7F" w14:paraId="651770C6"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57AA8EB1"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Stock in trade</w:t>
            </w:r>
          </w:p>
        </w:tc>
        <w:tc>
          <w:tcPr>
            <w:tcW w:w="1196" w:type="dxa"/>
            <w:tcBorders>
              <w:top w:val="nil"/>
              <w:left w:val="nil"/>
              <w:bottom w:val="single" w:sz="4" w:space="0" w:color="auto"/>
              <w:right w:val="single" w:sz="4" w:space="0" w:color="auto"/>
            </w:tcBorders>
            <w:shd w:val="clear" w:color="auto" w:fill="auto"/>
            <w:noWrap/>
            <w:vAlign w:val="bottom"/>
            <w:hideMark/>
          </w:tcPr>
          <w:p w14:paraId="4530F29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01D87AD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120.19%</w:t>
            </w:r>
          </w:p>
        </w:tc>
        <w:tc>
          <w:tcPr>
            <w:tcW w:w="1529" w:type="dxa"/>
            <w:tcBorders>
              <w:top w:val="nil"/>
              <w:left w:val="nil"/>
              <w:bottom w:val="single" w:sz="4" w:space="0" w:color="auto"/>
              <w:right w:val="single" w:sz="4" w:space="0" w:color="auto"/>
            </w:tcBorders>
            <w:shd w:val="clear" w:color="auto" w:fill="auto"/>
            <w:noWrap/>
            <w:vAlign w:val="bottom"/>
            <w:hideMark/>
          </w:tcPr>
          <w:p w14:paraId="68ECF24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104.55%</w:t>
            </w:r>
          </w:p>
        </w:tc>
      </w:tr>
      <w:tr w:rsidR="00233339" w:rsidRPr="00331C7F" w14:paraId="29DC06DA"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4F4E4ABF"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Trade debts</w:t>
            </w:r>
          </w:p>
        </w:tc>
        <w:tc>
          <w:tcPr>
            <w:tcW w:w="1196" w:type="dxa"/>
            <w:tcBorders>
              <w:top w:val="nil"/>
              <w:left w:val="nil"/>
              <w:bottom w:val="single" w:sz="4" w:space="0" w:color="auto"/>
              <w:right w:val="single" w:sz="4" w:space="0" w:color="auto"/>
            </w:tcBorders>
            <w:shd w:val="clear" w:color="auto" w:fill="auto"/>
            <w:noWrap/>
            <w:vAlign w:val="bottom"/>
            <w:hideMark/>
          </w:tcPr>
          <w:p w14:paraId="0996740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6BEE06E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128.16%</w:t>
            </w:r>
          </w:p>
        </w:tc>
        <w:tc>
          <w:tcPr>
            <w:tcW w:w="1529" w:type="dxa"/>
            <w:tcBorders>
              <w:top w:val="nil"/>
              <w:left w:val="nil"/>
              <w:bottom w:val="single" w:sz="4" w:space="0" w:color="auto"/>
              <w:right w:val="single" w:sz="4" w:space="0" w:color="auto"/>
            </w:tcBorders>
            <w:shd w:val="clear" w:color="auto" w:fill="auto"/>
            <w:noWrap/>
            <w:vAlign w:val="bottom"/>
            <w:hideMark/>
          </w:tcPr>
          <w:p w14:paraId="258CE93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314.29%</w:t>
            </w:r>
          </w:p>
        </w:tc>
      </w:tr>
      <w:tr w:rsidR="00233339" w:rsidRPr="00331C7F" w14:paraId="7E20AB3E"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78FF962F"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Loans and advances</w:t>
            </w:r>
          </w:p>
        </w:tc>
        <w:tc>
          <w:tcPr>
            <w:tcW w:w="1196" w:type="dxa"/>
            <w:tcBorders>
              <w:top w:val="nil"/>
              <w:left w:val="nil"/>
              <w:bottom w:val="single" w:sz="4" w:space="0" w:color="auto"/>
              <w:right w:val="single" w:sz="4" w:space="0" w:color="auto"/>
            </w:tcBorders>
            <w:shd w:val="clear" w:color="auto" w:fill="auto"/>
            <w:noWrap/>
            <w:vAlign w:val="bottom"/>
            <w:hideMark/>
          </w:tcPr>
          <w:p w14:paraId="003183B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0697841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94.40%</w:t>
            </w:r>
          </w:p>
        </w:tc>
        <w:tc>
          <w:tcPr>
            <w:tcW w:w="1529" w:type="dxa"/>
            <w:tcBorders>
              <w:top w:val="nil"/>
              <w:left w:val="nil"/>
              <w:bottom w:val="single" w:sz="4" w:space="0" w:color="auto"/>
              <w:right w:val="single" w:sz="4" w:space="0" w:color="auto"/>
            </w:tcBorders>
            <w:shd w:val="clear" w:color="auto" w:fill="auto"/>
            <w:noWrap/>
            <w:vAlign w:val="bottom"/>
            <w:hideMark/>
          </w:tcPr>
          <w:p w14:paraId="7DB4049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107.95%</w:t>
            </w:r>
          </w:p>
        </w:tc>
      </w:tr>
      <w:tr w:rsidR="00233339" w:rsidRPr="00331C7F" w14:paraId="113BF1F5"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46565EC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Trade deposits and prepayments</w:t>
            </w:r>
          </w:p>
        </w:tc>
        <w:tc>
          <w:tcPr>
            <w:tcW w:w="1196" w:type="dxa"/>
            <w:tcBorders>
              <w:top w:val="nil"/>
              <w:left w:val="nil"/>
              <w:bottom w:val="single" w:sz="4" w:space="0" w:color="auto"/>
              <w:right w:val="single" w:sz="4" w:space="0" w:color="auto"/>
            </w:tcBorders>
            <w:shd w:val="clear" w:color="auto" w:fill="auto"/>
            <w:noWrap/>
            <w:vAlign w:val="bottom"/>
            <w:hideMark/>
          </w:tcPr>
          <w:p w14:paraId="7A7F293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7B5C5DB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10.22%</w:t>
            </w:r>
          </w:p>
        </w:tc>
        <w:tc>
          <w:tcPr>
            <w:tcW w:w="1529" w:type="dxa"/>
            <w:tcBorders>
              <w:top w:val="nil"/>
              <w:left w:val="nil"/>
              <w:bottom w:val="single" w:sz="4" w:space="0" w:color="auto"/>
              <w:right w:val="single" w:sz="4" w:space="0" w:color="auto"/>
            </w:tcBorders>
            <w:shd w:val="clear" w:color="auto" w:fill="auto"/>
            <w:noWrap/>
            <w:vAlign w:val="bottom"/>
            <w:hideMark/>
          </w:tcPr>
          <w:p w14:paraId="2185488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12.95%</w:t>
            </w:r>
          </w:p>
        </w:tc>
      </w:tr>
      <w:tr w:rsidR="00233339" w:rsidRPr="00331C7F" w14:paraId="02FCEFCB"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43BDFD1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Short term investments</w:t>
            </w:r>
          </w:p>
        </w:tc>
        <w:tc>
          <w:tcPr>
            <w:tcW w:w="1196" w:type="dxa"/>
            <w:tcBorders>
              <w:top w:val="nil"/>
              <w:left w:val="nil"/>
              <w:bottom w:val="single" w:sz="4" w:space="0" w:color="auto"/>
              <w:right w:val="single" w:sz="4" w:space="0" w:color="auto"/>
            </w:tcBorders>
            <w:shd w:val="clear" w:color="auto" w:fill="auto"/>
            <w:noWrap/>
            <w:vAlign w:val="bottom"/>
            <w:hideMark/>
          </w:tcPr>
          <w:p w14:paraId="6AA391A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2017B14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138.02%</w:t>
            </w:r>
          </w:p>
        </w:tc>
        <w:tc>
          <w:tcPr>
            <w:tcW w:w="1529" w:type="dxa"/>
            <w:tcBorders>
              <w:top w:val="nil"/>
              <w:left w:val="nil"/>
              <w:bottom w:val="single" w:sz="4" w:space="0" w:color="auto"/>
              <w:right w:val="single" w:sz="4" w:space="0" w:color="auto"/>
            </w:tcBorders>
            <w:shd w:val="clear" w:color="auto" w:fill="auto"/>
            <w:noWrap/>
            <w:vAlign w:val="bottom"/>
            <w:hideMark/>
          </w:tcPr>
          <w:p w14:paraId="47F7A83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297.09%</w:t>
            </w:r>
          </w:p>
        </w:tc>
      </w:tr>
      <w:tr w:rsidR="00233339" w:rsidRPr="00331C7F" w14:paraId="6E3017E5"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3C87FFDC"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Accrued mark-up/interest</w:t>
            </w:r>
          </w:p>
        </w:tc>
        <w:tc>
          <w:tcPr>
            <w:tcW w:w="1196" w:type="dxa"/>
            <w:tcBorders>
              <w:top w:val="nil"/>
              <w:left w:val="nil"/>
              <w:bottom w:val="single" w:sz="4" w:space="0" w:color="auto"/>
              <w:right w:val="single" w:sz="4" w:space="0" w:color="auto"/>
            </w:tcBorders>
            <w:shd w:val="clear" w:color="auto" w:fill="auto"/>
            <w:noWrap/>
            <w:vAlign w:val="bottom"/>
            <w:hideMark/>
          </w:tcPr>
          <w:p w14:paraId="486F6ED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75FC2FBA"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190.91%</w:t>
            </w:r>
          </w:p>
        </w:tc>
        <w:tc>
          <w:tcPr>
            <w:tcW w:w="1529" w:type="dxa"/>
            <w:tcBorders>
              <w:top w:val="nil"/>
              <w:left w:val="nil"/>
              <w:bottom w:val="single" w:sz="4" w:space="0" w:color="auto"/>
              <w:right w:val="single" w:sz="4" w:space="0" w:color="auto"/>
            </w:tcBorders>
            <w:shd w:val="clear" w:color="auto" w:fill="auto"/>
            <w:noWrap/>
            <w:vAlign w:val="bottom"/>
            <w:hideMark/>
          </w:tcPr>
          <w:p w14:paraId="66BFFBE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309.29%</w:t>
            </w:r>
          </w:p>
        </w:tc>
      </w:tr>
      <w:tr w:rsidR="00233339" w:rsidRPr="00331C7F" w14:paraId="02FA7356"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4611AEDE"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Other receivables</w:t>
            </w:r>
          </w:p>
        </w:tc>
        <w:tc>
          <w:tcPr>
            <w:tcW w:w="1196" w:type="dxa"/>
            <w:tcBorders>
              <w:top w:val="nil"/>
              <w:left w:val="nil"/>
              <w:bottom w:val="single" w:sz="4" w:space="0" w:color="auto"/>
              <w:right w:val="single" w:sz="4" w:space="0" w:color="auto"/>
            </w:tcBorders>
            <w:shd w:val="clear" w:color="auto" w:fill="auto"/>
            <w:noWrap/>
            <w:vAlign w:val="bottom"/>
            <w:hideMark/>
          </w:tcPr>
          <w:p w14:paraId="2F6E4C1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356A1F9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861.10%</w:t>
            </w:r>
          </w:p>
        </w:tc>
        <w:tc>
          <w:tcPr>
            <w:tcW w:w="1529" w:type="dxa"/>
            <w:tcBorders>
              <w:top w:val="nil"/>
              <w:left w:val="nil"/>
              <w:bottom w:val="single" w:sz="4" w:space="0" w:color="auto"/>
              <w:right w:val="single" w:sz="4" w:space="0" w:color="auto"/>
            </w:tcBorders>
            <w:shd w:val="clear" w:color="auto" w:fill="auto"/>
            <w:noWrap/>
            <w:vAlign w:val="bottom"/>
            <w:hideMark/>
          </w:tcPr>
          <w:p w14:paraId="4349D84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34719.48%</w:t>
            </w:r>
          </w:p>
        </w:tc>
      </w:tr>
      <w:tr w:rsidR="00233339" w:rsidRPr="00331C7F" w14:paraId="71F8D21D"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5D275A6B"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Taxation - net</w:t>
            </w:r>
          </w:p>
        </w:tc>
        <w:tc>
          <w:tcPr>
            <w:tcW w:w="1196" w:type="dxa"/>
            <w:tcBorders>
              <w:top w:val="nil"/>
              <w:left w:val="nil"/>
              <w:bottom w:val="single" w:sz="4" w:space="0" w:color="auto"/>
              <w:right w:val="single" w:sz="4" w:space="0" w:color="auto"/>
            </w:tcBorders>
            <w:shd w:val="clear" w:color="auto" w:fill="auto"/>
            <w:noWrap/>
            <w:vAlign w:val="bottom"/>
            <w:hideMark/>
          </w:tcPr>
          <w:p w14:paraId="49C4B33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1A1BDE2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3A267F9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1E7C4C17"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71A186B6"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Bank balances</w:t>
            </w:r>
          </w:p>
        </w:tc>
        <w:tc>
          <w:tcPr>
            <w:tcW w:w="1196" w:type="dxa"/>
            <w:tcBorders>
              <w:top w:val="nil"/>
              <w:left w:val="nil"/>
              <w:bottom w:val="single" w:sz="4" w:space="0" w:color="auto"/>
              <w:right w:val="single" w:sz="4" w:space="0" w:color="auto"/>
            </w:tcBorders>
            <w:shd w:val="clear" w:color="auto" w:fill="auto"/>
            <w:noWrap/>
            <w:vAlign w:val="bottom"/>
            <w:hideMark/>
          </w:tcPr>
          <w:p w14:paraId="5CB9EEC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640A091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104.80%</w:t>
            </w:r>
          </w:p>
        </w:tc>
        <w:tc>
          <w:tcPr>
            <w:tcW w:w="1529" w:type="dxa"/>
            <w:tcBorders>
              <w:top w:val="nil"/>
              <w:left w:val="nil"/>
              <w:bottom w:val="single" w:sz="4" w:space="0" w:color="auto"/>
              <w:right w:val="single" w:sz="4" w:space="0" w:color="auto"/>
            </w:tcBorders>
            <w:shd w:val="clear" w:color="auto" w:fill="auto"/>
            <w:noWrap/>
            <w:vAlign w:val="bottom"/>
            <w:hideMark/>
          </w:tcPr>
          <w:p w14:paraId="700C2F3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86.74%</w:t>
            </w:r>
          </w:p>
        </w:tc>
      </w:tr>
      <w:tr w:rsidR="00233339" w:rsidRPr="00331C7F" w14:paraId="4A7AB33F"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C6E0B4"/>
            <w:noWrap/>
            <w:vAlign w:val="bottom"/>
            <w:hideMark/>
          </w:tcPr>
          <w:p w14:paraId="217FD29E"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Total current assets</w:t>
            </w:r>
          </w:p>
        </w:tc>
        <w:tc>
          <w:tcPr>
            <w:tcW w:w="1196" w:type="dxa"/>
            <w:tcBorders>
              <w:top w:val="nil"/>
              <w:left w:val="nil"/>
              <w:bottom w:val="single" w:sz="4" w:space="0" w:color="auto"/>
              <w:right w:val="single" w:sz="4" w:space="0" w:color="auto"/>
            </w:tcBorders>
            <w:shd w:val="clear" w:color="auto" w:fill="auto"/>
            <w:noWrap/>
            <w:vAlign w:val="bottom"/>
            <w:hideMark/>
          </w:tcPr>
          <w:p w14:paraId="3FBFBD1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39C5A59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109.77%</w:t>
            </w:r>
          </w:p>
        </w:tc>
        <w:tc>
          <w:tcPr>
            <w:tcW w:w="1529" w:type="dxa"/>
            <w:tcBorders>
              <w:top w:val="nil"/>
              <w:left w:val="nil"/>
              <w:bottom w:val="single" w:sz="4" w:space="0" w:color="auto"/>
              <w:right w:val="single" w:sz="4" w:space="0" w:color="auto"/>
            </w:tcBorders>
            <w:shd w:val="clear" w:color="auto" w:fill="auto"/>
            <w:noWrap/>
            <w:vAlign w:val="bottom"/>
            <w:hideMark/>
          </w:tcPr>
          <w:p w14:paraId="6E6F9A2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129.17%</w:t>
            </w:r>
          </w:p>
        </w:tc>
      </w:tr>
      <w:tr w:rsidR="00233339" w:rsidRPr="00331C7F" w14:paraId="6C71338A"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F8CBAD"/>
            <w:noWrap/>
            <w:vAlign w:val="bottom"/>
            <w:hideMark/>
          </w:tcPr>
          <w:p w14:paraId="603B5E50"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Total assets</w:t>
            </w:r>
          </w:p>
        </w:tc>
        <w:tc>
          <w:tcPr>
            <w:tcW w:w="1196" w:type="dxa"/>
            <w:tcBorders>
              <w:top w:val="nil"/>
              <w:left w:val="nil"/>
              <w:bottom w:val="single" w:sz="4" w:space="0" w:color="auto"/>
              <w:right w:val="single" w:sz="4" w:space="0" w:color="auto"/>
            </w:tcBorders>
            <w:shd w:val="clear" w:color="auto" w:fill="auto"/>
            <w:noWrap/>
            <w:vAlign w:val="bottom"/>
            <w:hideMark/>
          </w:tcPr>
          <w:p w14:paraId="609E088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29B9878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108.43%</w:t>
            </w:r>
          </w:p>
        </w:tc>
        <w:tc>
          <w:tcPr>
            <w:tcW w:w="1529" w:type="dxa"/>
            <w:tcBorders>
              <w:top w:val="nil"/>
              <w:left w:val="nil"/>
              <w:bottom w:val="single" w:sz="4" w:space="0" w:color="auto"/>
              <w:right w:val="single" w:sz="4" w:space="0" w:color="auto"/>
            </w:tcBorders>
            <w:shd w:val="clear" w:color="auto" w:fill="auto"/>
            <w:noWrap/>
            <w:vAlign w:val="bottom"/>
            <w:hideMark/>
          </w:tcPr>
          <w:p w14:paraId="4D91C64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124.71%</w:t>
            </w:r>
          </w:p>
        </w:tc>
      </w:tr>
      <w:tr w:rsidR="00233339" w:rsidRPr="00331C7F" w14:paraId="2AF07CD9"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4DD31E7B"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Equity &amp;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37453D8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7655827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497BBC3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4763A0E9"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66F255C4"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Equity</w:t>
            </w:r>
          </w:p>
        </w:tc>
        <w:tc>
          <w:tcPr>
            <w:tcW w:w="1196" w:type="dxa"/>
            <w:tcBorders>
              <w:top w:val="nil"/>
              <w:left w:val="nil"/>
              <w:bottom w:val="single" w:sz="4" w:space="0" w:color="auto"/>
              <w:right w:val="single" w:sz="4" w:space="0" w:color="auto"/>
            </w:tcBorders>
            <w:shd w:val="clear" w:color="auto" w:fill="auto"/>
            <w:noWrap/>
            <w:vAlign w:val="bottom"/>
            <w:hideMark/>
          </w:tcPr>
          <w:p w14:paraId="79D11E3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6681E26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1FD8488A"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25D43255"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5420EF1F"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lastRenderedPageBreak/>
              <w:t>Share capital</w:t>
            </w:r>
          </w:p>
        </w:tc>
        <w:tc>
          <w:tcPr>
            <w:tcW w:w="1196" w:type="dxa"/>
            <w:tcBorders>
              <w:top w:val="nil"/>
              <w:left w:val="nil"/>
              <w:bottom w:val="single" w:sz="4" w:space="0" w:color="auto"/>
              <w:right w:val="single" w:sz="4" w:space="0" w:color="auto"/>
            </w:tcBorders>
            <w:shd w:val="clear" w:color="auto" w:fill="auto"/>
            <w:noWrap/>
            <w:vAlign w:val="bottom"/>
            <w:hideMark/>
          </w:tcPr>
          <w:p w14:paraId="0E82685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3BEA3AB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529" w:type="dxa"/>
            <w:tcBorders>
              <w:top w:val="nil"/>
              <w:left w:val="nil"/>
              <w:bottom w:val="single" w:sz="4" w:space="0" w:color="auto"/>
              <w:right w:val="single" w:sz="4" w:space="0" w:color="auto"/>
            </w:tcBorders>
            <w:shd w:val="clear" w:color="auto" w:fill="auto"/>
            <w:noWrap/>
            <w:vAlign w:val="bottom"/>
            <w:hideMark/>
          </w:tcPr>
          <w:p w14:paraId="23DB0ED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r>
      <w:tr w:rsidR="00233339" w:rsidRPr="00331C7F" w14:paraId="7816F0BA"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589BA884"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Reserves</w:t>
            </w:r>
          </w:p>
        </w:tc>
        <w:tc>
          <w:tcPr>
            <w:tcW w:w="1196" w:type="dxa"/>
            <w:tcBorders>
              <w:top w:val="nil"/>
              <w:left w:val="nil"/>
              <w:bottom w:val="single" w:sz="4" w:space="0" w:color="auto"/>
              <w:right w:val="single" w:sz="4" w:space="0" w:color="auto"/>
            </w:tcBorders>
            <w:shd w:val="clear" w:color="auto" w:fill="auto"/>
            <w:noWrap/>
            <w:vAlign w:val="bottom"/>
            <w:hideMark/>
          </w:tcPr>
          <w:p w14:paraId="669CAE4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23D71AA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127.80%</w:t>
            </w:r>
          </w:p>
        </w:tc>
        <w:tc>
          <w:tcPr>
            <w:tcW w:w="1529" w:type="dxa"/>
            <w:tcBorders>
              <w:top w:val="nil"/>
              <w:left w:val="nil"/>
              <w:bottom w:val="single" w:sz="4" w:space="0" w:color="auto"/>
              <w:right w:val="single" w:sz="4" w:space="0" w:color="auto"/>
            </w:tcBorders>
            <w:shd w:val="clear" w:color="auto" w:fill="auto"/>
            <w:noWrap/>
            <w:vAlign w:val="bottom"/>
            <w:hideMark/>
          </w:tcPr>
          <w:p w14:paraId="0E268DB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163.06%</w:t>
            </w:r>
          </w:p>
        </w:tc>
      </w:tr>
      <w:tr w:rsidR="00233339" w:rsidRPr="00331C7F" w14:paraId="7B7A0129"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F8CBAD"/>
            <w:noWrap/>
            <w:vAlign w:val="bottom"/>
            <w:hideMark/>
          </w:tcPr>
          <w:p w14:paraId="231E1492"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Total equity</w:t>
            </w:r>
          </w:p>
        </w:tc>
        <w:tc>
          <w:tcPr>
            <w:tcW w:w="1196" w:type="dxa"/>
            <w:tcBorders>
              <w:top w:val="nil"/>
              <w:left w:val="nil"/>
              <w:bottom w:val="single" w:sz="4" w:space="0" w:color="auto"/>
              <w:right w:val="single" w:sz="4" w:space="0" w:color="auto"/>
            </w:tcBorders>
            <w:shd w:val="clear" w:color="auto" w:fill="auto"/>
            <w:noWrap/>
            <w:vAlign w:val="bottom"/>
            <w:hideMark/>
          </w:tcPr>
          <w:p w14:paraId="5407E86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4E6B763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126.28%</w:t>
            </w:r>
          </w:p>
        </w:tc>
        <w:tc>
          <w:tcPr>
            <w:tcW w:w="1529" w:type="dxa"/>
            <w:tcBorders>
              <w:top w:val="nil"/>
              <w:left w:val="nil"/>
              <w:bottom w:val="single" w:sz="4" w:space="0" w:color="auto"/>
              <w:right w:val="single" w:sz="4" w:space="0" w:color="auto"/>
            </w:tcBorders>
            <w:shd w:val="clear" w:color="auto" w:fill="auto"/>
            <w:noWrap/>
            <w:vAlign w:val="bottom"/>
            <w:hideMark/>
          </w:tcPr>
          <w:p w14:paraId="0BA2B15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159.63%</w:t>
            </w:r>
          </w:p>
        </w:tc>
      </w:tr>
      <w:tr w:rsidR="00233339" w:rsidRPr="00331C7F" w14:paraId="57C7ECC8"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128B88B2"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proofErr w:type="spellStart"/>
            <w:proofErr w:type="gramStart"/>
            <w:r w:rsidRPr="003E03FB">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3E03FB">
              <w:rPr>
                <w:rFonts w:ascii="Times New Roman" w:eastAsia="Times New Roman" w:hAnsi="Times New Roman" w:cs="Times New Roman"/>
                <w:color w:val="000000" w:themeColor="text1"/>
                <w:kern w:val="0"/>
                <w:sz w:val="24"/>
                <w:szCs w:val="24"/>
                <w:lang w:eastAsia="en-AE"/>
                <w14:ligatures w14:val="none"/>
              </w:rPr>
              <w:t xml:space="preserve">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0E07BF7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5A486DC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27A749D3"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383CC263"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2BD39949"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Lease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6FAC5D2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427FC1D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195.34%</w:t>
            </w:r>
          </w:p>
        </w:tc>
        <w:tc>
          <w:tcPr>
            <w:tcW w:w="1529" w:type="dxa"/>
            <w:tcBorders>
              <w:top w:val="nil"/>
              <w:left w:val="nil"/>
              <w:bottom w:val="single" w:sz="4" w:space="0" w:color="auto"/>
              <w:right w:val="single" w:sz="4" w:space="0" w:color="auto"/>
            </w:tcBorders>
            <w:shd w:val="clear" w:color="auto" w:fill="auto"/>
            <w:noWrap/>
            <w:vAlign w:val="bottom"/>
            <w:hideMark/>
          </w:tcPr>
          <w:p w14:paraId="3A3C595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239.92%</w:t>
            </w:r>
          </w:p>
        </w:tc>
      </w:tr>
      <w:tr w:rsidR="00233339" w:rsidRPr="00331C7F" w14:paraId="1D73154E"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0DFA3100"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Staff retirement benefits</w:t>
            </w:r>
          </w:p>
        </w:tc>
        <w:tc>
          <w:tcPr>
            <w:tcW w:w="1196" w:type="dxa"/>
            <w:tcBorders>
              <w:top w:val="nil"/>
              <w:left w:val="nil"/>
              <w:bottom w:val="single" w:sz="4" w:space="0" w:color="auto"/>
              <w:right w:val="single" w:sz="4" w:space="0" w:color="auto"/>
            </w:tcBorders>
            <w:shd w:val="clear" w:color="auto" w:fill="auto"/>
            <w:noWrap/>
            <w:vAlign w:val="bottom"/>
            <w:hideMark/>
          </w:tcPr>
          <w:p w14:paraId="5236891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11362B1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118.58%</w:t>
            </w:r>
          </w:p>
        </w:tc>
        <w:tc>
          <w:tcPr>
            <w:tcW w:w="1529" w:type="dxa"/>
            <w:tcBorders>
              <w:top w:val="nil"/>
              <w:left w:val="nil"/>
              <w:bottom w:val="single" w:sz="4" w:space="0" w:color="auto"/>
              <w:right w:val="single" w:sz="4" w:space="0" w:color="auto"/>
            </w:tcBorders>
            <w:shd w:val="clear" w:color="auto" w:fill="auto"/>
            <w:noWrap/>
            <w:vAlign w:val="bottom"/>
            <w:hideMark/>
          </w:tcPr>
          <w:p w14:paraId="66211016"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132.89%</w:t>
            </w:r>
          </w:p>
        </w:tc>
      </w:tr>
      <w:tr w:rsidR="00233339" w:rsidRPr="00331C7F" w14:paraId="00DDBBE8"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630507BB"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Deferred taxation</w:t>
            </w:r>
          </w:p>
        </w:tc>
        <w:tc>
          <w:tcPr>
            <w:tcW w:w="1196" w:type="dxa"/>
            <w:tcBorders>
              <w:top w:val="nil"/>
              <w:left w:val="nil"/>
              <w:bottom w:val="single" w:sz="4" w:space="0" w:color="auto"/>
              <w:right w:val="single" w:sz="4" w:space="0" w:color="auto"/>
            </w:tcBorders>
            <w:shd w:val="clear" w:color="auto" w:fill="auto"/>
            <w:noWrap/>
            <w:vAlign w:val="bottom"/>
            <w:hideMark/>
          </w:tcPr>
          <w:p w14:paraId="53068C3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3D3D05E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138.65%</w:t>
            </w:r>
          </w:p>
        </w:tc>
        <w:tc>
          <w:tcPr>
            <w:tcW w:w="1529" w:type="dxa"/>
            <w:tcBorders>
              <w:top w:val="nil"/>
              <w:left w:val="nil"/>
              <w:bottom w:val="single" w:sz="4" w:space="0" w:color="auto"/>
              <w:right w:val="single" w:sz="4" w:space="0" w:color="auto"/>
            </w:tcBorders>
            <w:shd w:val="clear" w:color="auto" w:fill="auto"/>
            <w:noWrap/>
            <w:vAlign w:val="bottom"/>
            <w:hideMark/>
          </w:tcPr>
          <w:p w14:paraId="69190B9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146.50%</w:t>
            </w:r>
          </w:p>
        </w:tc>
      </w:tr>
      <w:tr w:rsidR="00233339" w:rsidRPr="00331C7F" w14:paraId="01EE9E0E"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C6E0B4"/>
            <w:noWrap/>
            <w:vAlign w:val="bottom"/>
            <w:hideMark/>
          </w:tcPr>
          <w:p w14:paraId="557E5AEB"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 xml:space="preserve">Total </w:t>
            </w:r>
            <w:proofErr w:type="spellStart"/>
            <w:proofErr w:type="gramStart"/>
            <w:r w:rsidRPr="003E03FB">
              <w:rPr>
                <w:rFonts w:ascii="Times New Roman" w:eastAsia="Times New Roman" w:hAnsi="Times New Roman" w:cs="Times New Roman"/>
                <w:color w:val="000000" w:themeColor="text1"/>
                <w:kern w:val="0"/>
                <w:sz w:val="24"/>
                <w:szCs w:val="24"/>
                <w:lang w:eastAsia="en-AE"/>
                <w14:ligatures w14:val="none"/>
              </w:rPr>
              <w:t>non current</w:t>
            </w:r>
            <w:proofErr w:type="spellEnd"/>
            <w:proofErr w:type="gramEnd"/>
            <w:r w:rsidRPr="003E03FB">
              <w:rPr>
                <w:rFonts w:ascii="Times New Roman" w:eastAsia="Times New Roman" w:hAnsi="Times New Roman" w:cs="Times New Roman"/>
                <w:color w:val="000000" w:themeColor="text1"/>
                <w:kern w:val="0"/>
                <w:sz w:val="24"/>
                <w:szCs w:val="24"/>
                <w:lang w:eastAsia="en-AE"/>
                <w14:ligatures w14:val="none"/>
              </w:rPr>
              <w:t xml:space="preserve">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6B72C695"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2D3925E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136.53%</w:t>
            </w:r>
          </w:p>
        </w:tc>
        <w:tc>
          <w:tcPr>
            <w:tcW w:w="1529" w:type="dxa"/>
            <w:tcBorders>
              <w:top w:val="nil"/>
              <w:left w:val="nil"/>
              <w:bottom w:val="single" w:sz="4" w:space="0" w:color="auto"/>
              <w:right w:val="single" w:sz="4" w:space="0" w:color="auto"/>
            </w:tcBorders>
            <w:shd w:val="clear" w:color="auto" w:fill="auto"/>
            <w:noWrap/>
            <w:vAlign w:val="bottom"/>
            <w:hideMark/>
          </w:tcPr>
          <w:p w14:paraId="04711992"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151.14%</w:t>
            </w:r>
          </w:p>
        </w:tc>
      </w:tr>
      <w:tr w:rsidR="00233339" w:rsidRPr="00331C7F" w14:paraId="20D6D3F5"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BDD7EE"/>
            <w:noWrap/>
            <w:vAlign w:val="bottom"/>
            <w:hideMark/>
          </w:tcPr>
          <w:p w14:paraId="3A32326A"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Current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32C4D03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362" w:type="dxa"/>
            <w:tcBorders>
              <w:top w:val="nil"/>
              <w:left w:val="nil"/>
              <w:bottom w:val="single" w:sz="4" w:space="0" w:color="auto"/>
              <w:right w:val="single" w:sz="4" w:space="0" w:color="auto"/>
            </w:tcBorders>
            <w:shd w:val="clear" w:color="auto" w:fill="auto"/>
            <w:noWrap/>
            <w:vAlign w:val="bottom"/>
            <w:hideMark/>
          </w:tcPr>
          <w:p w14:paraId="4375D32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c>
          <w:tcPr>
            <w:tcW w:w="1529" w:type="dxa"/>
            <w:tcBorders>
              <w:top w:val="nil"/>
              <w:left w:val="nil"/>
              <w:bottom w:val="single" w:sz="4" w:space="0" w:color="auto"/>
              <w:right w:val="single" w:sz="4" w:space="0" w:color="auto"/>
            </w:tcBorders>
            <w:shd w:val="clear" w:color="auto" w:fill="auto"/>
            <w:noWrap/>
            <w:vAlign w:val="bottom"/>
            <w:hideMark/>
          </w:tcPr>
          <w:p w14:paraId="1A32904F"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 </w:t>
            </w:r>
          </w:p>
        </w:tc>
      </w:tr>
      <w:tr w:rsidR="00233339" w:rsidRPr="00331C7F" w14:paraId="27781F37"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6C8E2CC0"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Current portion of lease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2557BE48"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322BA5C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108.15%</w:t>
            </w:r>
          </w:p>
        </w:tc>
        <w:tc>
          <w:tcPr>
            <w:tcW w:w="1529" w:type="dxa"/>
            <w:tcBorders>
              <w:top w:val="nil"/>
              <w:left w:val="nil"/>
              <w:bottom w:val="single" w:sz="4" w:space="0" w:color="auto"/>
              <w:right w:val="single" w:sz="4" w:space="0" w:color="auto"/>
            </w:tcBorders>
            <w:shd w:val="clear" w:color="auto" w:fill="auto"/>
            <w:noWrap/>
            <w:vAlign w:val="bottom"/>
            <w:hideMark/>
          </w:tcPr>
          <w:p w14:paraId="4F84748D"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97.52%</w:t>
            </w:r>
          </w:p>
        </w:tc>
      </w:tr>
      <w:tr w:rsidR="00233339" w:rsidRPr="00331C7F" w14:paraId="5C0CFCA1"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46523A3A"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Trade and other payables</w:t>
            </w:r>
          </w:p>
        </w:tc>
        <w:tc>
          <w:tcPr>
            <w:tcW w:w="1196" w:type="dxa"/>
            <w:tcBorders>
              <w:top w:val="nil"/>
              <w:left w:val="nil"/>
              <w:bottom w:val="single" w:sz="4" w:space="0" w:color="auto"/>
              <w:right w:val="single" w:sz="4" w:space="0" w:color="auto"/>
            </w:tcBorders>
            <w:shd w:val="clear" w:color="auto" w:fill="auto"/>
            <w:noWrap/>
            <w:vAlign w:val="bottom"/>
            <w:hideMark/>
          </w:tcPr>
          <w:p w14:paraId="5B909437"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5492F75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96.15%</w:t>
            </w:r>
          </w:p>
        </w:tc>
        <w:tc>
          <w:tcPr>
            <w:tcW w:w="1529" w:type="dxa"/>
            <w:tcBorders>
              <w:top w:val="nil"/>
              <w:left w:val="nil"/>
              <w:bottom w:val="single" w:sz="4" w:space="0" w:color="auto"/>
              <w:right w:val="single" w:sz="4" w:space="0" w:color="auto"/>
            </w:tcBorders>
            <w:shd w:val="clear" w:color="auto" w:fill="auto"/>
            <w:noWrap/>
            <w:vAlign w:val="bottom"/>
            <w:hideMark/>
          </w:tcPr>
          <w:p w14:paraId="2526C98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106.74%</w:t>
            </w:r>
          </w:p>
        </w:tc>
      </w:tr>
      <w:tr w:rsidR="00233339" w:rsidRPr="00331C7F" w14:paraId="1ED7BE32" w14:textId="77777777" w:rsidTr="00AB1131">
        <w:trPr>
          <w:trHeight w:val="315"/>
        </w:trPr>
        <w:tc>
          <w:tcPr>
            <w:tcW w:w="4885" w:type="dxa"/>
            <w:tcBorders>
              <w:top w:val="nil"/>
              <w:left w:val="single" w:sz="4" w:space="0" w:color="auto"/>
              <w:bottom w:val="single" w:sz="4" w:space="0" w:color="auto"/>
              <w:right w:val="single" w:sz="4" w:space="0" w:color="auto"/>
            </w:tcBorders>
            <w:shd w:val="clear" w:color="auto" w:fill="auto"/>
            <w:noWrap/>
            <w:vAlign w:val="bottom"/>
            <w:hideMark/>
          </w:tcPr>
          <w:p w14:paraId="7944911D"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Taxation - net</w:t>
            </w:r>
          </w:p>
        </w:tc>
        <w:tc>
          <w:tcPr>
            <w:tcW w:w="1196" w:type="dxa"/>
            <w:tcBorders>
              <w:top w:val="nil"/>
              <w:left w:val="nil"/>
              <w:bottom w:val="single" w:sz="4" w:space="0" w:color="auto"/>
              <w:right w:val="single" w:sz="4" w:space="0" w:color="auto"/>
            </w:tcBorders>
            <w:shd w:val="clear" w:color="auto" w:fill="auto"/>
            <w:noWrap/>
            <w:vAlign w:val="bottom"/>
            <w:hideMark/>
          </w:tcPr>
          <w:p w14:paraId="56800390"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0815993C"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2475.13%</w:t>
            </w:r>
          </w:p>
        </w:tc>
        <w:tc>
          <w:tcPr>
            <w:tcW w:w="1529" w:type="dxa"/>
            <w:tcBorders>
              <w:top w:val="nil"/>
              <w:left w:val="nil"/>
              <w:bottom w:val="single" w:sz="4" w:space="0" w:color="auto"/>
              <w:right w:val="single" w:sz="4" w:space="0" w:color="auto"/>
            </w:tcBorders>
            <w:shd w:val="clear" w:color="auto" w:fill="auto"/>
            <w:noWrap/>
            <w:vAlign w:val="bottom"/>
            <w:hideMark/>
          </w:tcPr>
          <w:p w14:paraId="3FA4582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0.00%</w:t>
            </w:r>
          </w:p>
        </w:tc>
      </w:tr>
      <w:tr w:rsidR="00233339" w:rsidRPr="00331C7F" w14:paraId="0EB42A00"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C6E0B4"/>
            <w:noWrap/>
            <w:vAlign w:val="bottom"/>
            <w:hideMark/>
          </w:tcPr>
          <w:p w14:paraId="55A843B4"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Total current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333A2B6E"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59A0E909"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98.76%</w:t>
            </w:r>
          </w:p>
        </w:tc>
        <w:tc>
          <w:tcPr>
            <w:tcW w:w="1529" w:type="dxa"/>
            <w:tcBorders>
              <w:top w:val="nil"/>
              <w:left w:val="nil"/>
              <w:bottom w:val="single" w:sz="4" w:space="0" w:color="auto"/>
              <w:right w:val="single" w:sz="4" w:space="0" w:color="auto"/>
            </w:tcBorders>
            <w:shd w:val="clear" w:color="auto" w:fill="auto"/>
            <w:noWrap/>
            <w:vAlign w:val="bottom"/>
            <w:hideMark/>
          </w:tcPr>
          <w:p w14:paraId="0D18E27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106.61%</w:t>
            </w:r>
          </w:p>
        </w:tc>
      </w:tr>
      <w:tr w:rsidR="00233339" w:rsidRPr="00331C7F" w14:paraId="1292784C" w14:textId="77777777" w:rsidTr="00AB1131">
        <w:trPr>
          <w:trHeight w:val="315"/>
        </w:trPr>
        <w:tc>
          <w:tcPr>
            <w:tcW w:w="4885" w:type="dxa"/>
            <w:tcBorders>
              <w:top w:val="nil"/>
              <w:left w:val="single" w:sz="4" w:space="0" w:color="auto"/>
              <w:bottom w:val="single" w:sz="4" w:space="0" w:color="auto"/>
              <w:right w:val="single" w:sz="4" w:space="0" w:color="auto"/>
            </w:tcBorders>
            <w:shd w:val="clear" w:color="000000" w:fill="F8CBAD"/>
            <w:noWrap/>
            <w:vAlign w:val="bottom"/>
            <w:hideMark/>
          </w:tcPr>
          <w:p w14:paraId="30BBFBC5" w14:textId="77777777" w:rsidR="00233339" w:rsidRPr="003E03FB" w:rsidRDefault="00233339" w:rsidP="00F146FB">
            <w:pPr>
              <w:spacing w:after="0" w:line="240" w:lineRule="auto"/>
              <w:jc w:val="both"/>
              <w:rPr>
                <w:rFonts w:ascii="Times New Roman" w:eastAsia="Times New Roman" w:hAnsi="Times New Roman" w:cs="Times New Roman"/>
                <w:color w:val="000000" w:themeColor="text1"/>
                <w:kern w:val="0"/>
                <w:sz w:val="24"/>
                <w:szCs w:val="24"/>
                <w:lang w:eastAsia="en-AE"/>
                <w14:ligatures w14:val="none"/>
              </w:rPr>
            </w:pPr>
            <w:r w:rsidRPr="003E03FB">
              <w:rPr>
                <w:rFonts w:ascii="Times New Roman" w:eastAsia="Times New Roman" w:hAnsi="Times New Roman" w:cs="Times New Roman"/>
                <w:color w:val="000000" w:themeColor="text1"/>
                <w:kern w:val="0"/>
                <w:sz w:val="24"/>
                <w:szCs w:val="24"/>
                <w:lang w:eastAsia="en-AE"/>
                <w14:ligatures w14:val="none"/>
              </w:rPr>
              <w:t>Total equity and liabilities</w:t>
            </w:r>
          </w:p>
        </w:tc>
        <w:tc>
          <w:tcPr>
            <w:tcW w:w="1196" w:type="dxa"/>
            <w:tcBorders>
              <w:top w:val="nil"/>
              <w:left w:val="nil"/>
              <w:bottom w:val="single" w:sz="4" w:space="0" w:color="auto"/>
              <w:right w:val="single" w:sz="4" w:space="0" w:color="auto"/>
            </w:tcBorders>
            <w:shd w:val="clear" w:color="auto" w:fill="auto"/>
            <w:noWrap/>
            <w:vAlign w:val="bottom"/>
            <w:hideMark/>
          </w:tcPr>
          <w:p w14:paraId="36B69021"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100.00%</w:t>
            </w:r>
          </w:p>
        </w:tc>
        <w:tc>
          <w:tcPr>
            <w:tcW w:w="1362" w:type="dxa"/>
            <w:tcBorders>
              <w:top w:val="nil"/>
              <w:left w:val="nil"/>
              <w:bottom w:val="single" w:sz="4" w:space="0" w:color="auto"/>
              <w:right w:val="single" w:sz="4" w:space="0" w:color="auto"/>
            </w:tcBorders>
            <w:shd w:val="clear" w:color="auto" w:fill="auto"/>
            <w:noWrap/>
            <w:vAlign w:val="bottom"/>
            <w:hideMark/>
          </w:tcPr>
          <w:p w14:paraId="14C41A7B"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108.43%</w:t>
            </w:r>
          </w:p>
        </w:tc>
        <w:tc>
          <w:tcPr>
            <w:tcW w:w="1529" w:type="dxa"/>
            <w:tcBorders>
              <w:top w:val="nil"/>
              <w:left w:val="nil"/>
              <w:bottom w:val="single" w:sz="4" w:space="0" w:color="auto"/>
              <w:right w:val="single" w:sz="4" w:space="0" w:color="auto"/>
            </w:tcBorders>
            <w:shd w:val="clear" w:color="auto" w:fill="auto"/>
            <w:noWrap/>
            <w:vAlign w:val="bottom"/>
            <w:hideMark/>
          </w:tcPr>
          <w:p w14:paraId="4238A804" w14:textId="77777777" w:rsidR="00233339" w:rsidRPr="003E03FB" w:rsidRDefault="00233339" w:rsidP="00F146FB">
            <w:pPr>
              <w:spacing w:after="0" w:line="240" w:lineRule="auto"/>
              <w:jc w:val="both"/>
              <w:rPr>
                <w:rFonts w:ascii="Calibri" w:eastAsia="Times New Roman" w:hAnsi="Calibri" w:cs="Calibri"/>
                <w:color w:val="000000" w:themeColor="text1"/>
                <w:kern w:val="0"/>
                <w:lang w:eastAsia="en-AE"/>
                <w14:ligatures w14:val="none"/>
              </w:rPr>
            </w:pPr>
            <w:r w:rsidRPr="003E03FB">
              <w:rPr>
                <w:rFonts w:ascii="Calibri" w:eastAsia="Times New Roman" w:hAnsi="Calibri" w:cs="Calibri"/>
                <w:color w:val="000000" w:themeColor="text1"/>
                <w:kern w:val="0"/>
                <w:lang w:eastAsia="en-AE"/>
                <w14:ligatures w14:val="none"/>
              </w:rPr>
              <w:t>124.71%</w:t>
            </w:r>
          </w:p>
        </w:tc>
      </w:tr>
    </w:tbl>
    <w:p w14:paraId="181DC318" w14:textId="77777777" w:rsidR="00233339" w:rsidRPr="00331C7F" w:rsidRDefault="00233339" w:rsidP="00F146FB">
      <w:pPr>
        <w:spacing w:line="360" w:lineRule="auto"/>
        <w:jc w:val="both"/>
        <w:rPr>
          <w:rFonts w:ascii="Times New Roman" w:eastAsia="Times New Roman" w:hAnsi="Times New Roman" w:cs="Times New Roman"/>
          <w:color w:val="000000" w:themeColor="text1"/>
          <w:sz w:val="24"/>
          <w:szCs w:val="24"/>
        </w:rPr>
      </w:pPr>
    </w:p>
    <w:p w14:paraId="1D85C3B8" w14:textId="125B00D3" w:rsidR="00233339" w:rsidRPr="00233339" w:rsidRDefault="00233339" w:rsidP="00F146FB">
      <w:pPr>
        <w:jc w:val="center"/>
      </w:pPr>
      <w:bookmarkStart w:id="34" w:name="_heading=h.ui2qzsuqixai" w:colFirst="0" w:colLast="0"/>
      <w:bookmarkEnd w:id="34"/>
      <w:r w:rsidRPr="00331C7F">
        <w:rPr>
          <w:rFonts w:ascii="Times New Roman" w:hAnsi="Times New Roman" w:cs="Times New Roman"/>
          <w:i/>
          <w:color w:val="000000" w:themeColor="text1"/>
          <w:sz w:val="24"/>
          <w:szCs w:val="24"/>
        </w:rPr>
        <w:t xml:space="preserve">Table </w:t>
      </w:r>
      <w:r>
        <w:rPr>
          <w:rFonts w:ascii="Times New Roman" w:hAnsi="Times New Roman" w:cs="Times New Roman"/>
          <w:i/>
          <w:color w:val="000000" w:themeColor="text1"/>
          <w:sz w:val="24"/>
          <w:szCs w:val="24"/>
        </w:rPr>
        <w:t>9</w:t>
      </w:r>
      <w:r w:rsidRPr="00331C7F">
        <w:rPr>
          <w:rFonts w:ascii="Times New Roman" w:hAnsi="Times New Roman" w:cs="Times New Roman"/>
          <w:i/>
          <w:color w:val="000000" w:themeColor="text1"/>
          <w:sz w:val="24"/>
          <w:szCs w:val="24"/>
        </w:rPr>
        <w:t>: Horizontal Analysis of Financial statement</w:t>
      </w:r>
    </w:p>
    <w:p w14:paraId="2A9E62C5" w14:textId="2A8E9484" w:rsidR="00617056" w:rsidRPr="00166CB2" w:rsidRDefault="00166CB2" w:rsidP="00617056">
      <w:pPr>
        <w:pStyle w:val="NormalWeb"/>
        <w:jc w:val="both"/>
        <w:rPr>
          <w:b/>
          <w:bCs/>
          <w:color w:val="000000" w:themeColor="text1"/>
          <w:u w:val="single"/>
        </w:rPr>
      </w:pPr>
      <w:r w:rsidRPr="00166CB2">
        <w:rPr>
          <w:b/>
          <w:bCs/>
          <w:u w:val="single"/>
        </w:rPr>
        <w:t>Interpretation</w:t>
      </w:r>
    </w:p>
    <w:p w14:paraId="4386C75D" w14:textId="77777777" w:rsidR="00166CB2" w:rsidRPr="00166CB2" w:rsidRDefault="00166CB2" w:rsidP="00166CB2">
      <w:pPr>
        <w:spacing w:after="0" w:line="240" w:lineRule="auto"/>
        <w:rPr>
          <w:rFonts w:ascii="Times New Roman" w:eastAsia="Times New Roman" w:hAnsi="Times New Roman" w:cs="Times New Roman"/>
          <w:kern w:val="0"/>
          <w:sz w:val="24"/>
          <w:szCs w:val="24"/>
          <w:lang w:eastAsia="en-AE"/>
          <w14:ligatures w14:val="none"/>
        </w:rPr>
      </w:pPr>
      <w:r w:rsidRPr="00166CB2">
        <w:rPr>
          <w:rFonts w:ascii="Times New Roman" w:eastAsia="Times New Roman" w:hAnsi="Times New Roman" w:cs="Times New Roman"/>
          <w:kern w:val="0"/>
          <w:sz w:val="24"/>
          <w:szCs w:val="24"/>
          <w:lang w:eastAsia="en-AE"/>
          <w14:ligatures w14:val="none"/>
        </w:rPr>
        <w:t>The index analysis shows how Atlas Honda's finances and condition have changed over the past three years. The total assets are steadily rising, which means that the business is always growing and reinvesting in its operations. Sales and gross profit have also grown a lot from one year to the next, which shows that the company is doing a good job of managing demand and positioning itself in the market. The cost of running the business went up more slowly than the revenue, which led to operational leverage benefits. Net profit, which grew faster than sales, shows that the company has better control over costs and better pricing strategies. This upward trend in important financial indicators shows that Atlas Honda has made its profits and operations more stable over time. The index analysis backs up the idea that the company's financial performance is getting better all the time because of strategic initiatives, smart use of resources, and good financial management.</w:t>
      </w:r>
    </w:p>
    <w:p w14:paraId="21742E1C" w14:textId="77777777" w:rsidR="00617056" w:rsidRPr="00233339" w:rsidRDefault="00617056" w:rsidP="00617056">
      <w:pPr>
        <w:pStyle w:val="NormalWeb"/>
        <w:jc w:val="both"/>
        <w:rPr>
          <w:color w:val="000000" w:themeColor="text1"/>
        </w:rPr>
      </w:pPr>
    </w:p>
    <w:p w14:paraId="5AA18823" w14:textId="2849FA8B" w:rsidR="000E2405" w:rsidRPr="00331C7F" w:rsidRDefault="000E2405" w:rsidP="00F146FB">
      <w:pPr>
        <w:pStyle w:val="Heading1"/>
        <w:jc w:val="both"/>
        <w:rPr>
          <w:color w:val="000000" w:themeColor="text1"/>
        </w:rPr>
      </w:pPr>
      <w:bookmarkStart w:id="35" w:name="_Toc215861202"/>
      <w:r w:rsidRPr="00331C7F">
        <w:rPr>
          <w:rStyle w:val="Strong"/>
          <w:b w:val="0"/>
          <w:bCs w:val="0"/>
          <w:color w:val="000000" w:themeColor="text1"/>
        </w:rPr>
        <w:t>CHAPTER 5: RISK &amp; RETURN ANALYSIS</w:t>
      </w:r>
      <w:bookmarkEnd w:id="35"/>
    </w:p>
    <w:p w14:paraId="01F0892D" w14:textId="23CB5A2C" w:rsidR="000E2405" w:rsidRPr="00331C7F" w:rsidRDefault="00617056" w:rsidP="00F146FB">
      <w:pPr>
        <w:pStyle w:val="NormalWeb"/>
        <w:jc w:val="both"/>
        <w:rPr>
          <w:color w:val="000000" w:themeColor="text1"/>
        </w:rPr>
      </w:pPr>
      <w:r w:rsidRPr="00331C7F">
        <w:rPr>
          <w:noProof/>
        </w:rPr>
        <w:drawing>
          <wp:anchor distT="0" distB="0" distL="114300" distR="114300" simplePos="0" relativeHeight="251659264" behindDoc="0" locked="0" layoutInCell="1" allowOverlap="1" wp14:anchorId="127EEF87" wp14:editId="346332BC">
            <wp:simplePos x="0" y="0"/>
            <wp:positionH relativeFrom="column">
              <wp:posOffset>4705350</wp:posOffset>
            </wp:positionH>
            <wp:positionV relativeFrom="paragraph">
              <wp:posOffset>188595</wp:posOffset>
            </wp:positionV>
            <wp:extent cx="1867161" cy="590632"/>
            <wp:effectExtent l="0" t="0" r="0" b="0"/>
            <wp:wrapSquare wrapText="bothSides"/>
            <wp:docPr id="170141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0898" name=""/>
                    <pic:cNvPicPr/>
                  </pic:nvPicPr>
                  <pic:blipFill>
                    <a:blip r:embed="rId16">
                      <a:extLst>
                        <a:ext uri="{28A0092B-C50C-407E-A947-70E740481C1C}">
                          <a14:useLocalDpi xmlns:a14="http://schemas.microsoft.com/office/drawing/2010/main" val="0"/>
                        </a:ext>
                      </a:extLst>
                    </a:blip>
                    <a:stretch>
                      <a:fillRect/>
                    </a:stretch>
                  </pic:blipFill>
                  <pic:spPr>
                    <a:xfrm>
                      <a:off x="0" y="0"/>
                      <a:ext cx="1867161" cy="590632"/>
                    </a:xfrm>
                    <a:prstGeom prst="rect">
                      <a:avLst/>
                    </a:prstGeom>
                  </pic:spPr>
                </pic:pic>
              </a:graphicData>
            </a:graphic>
          </wp:anchor>
        </w:drawing>
      </w:r>
      <w:r w:rsidR="000E2405" w:rsidRPr="00331C7F">
        <w:rPr>
          <w:color w:val="000000" w:themeColor="text1"/>
        </w:rPr>
        <w:t>(</w:t>
      </w:r>
      <w:proofErr w:type="gramStart"/>
      <w:r w:rsidR="00233339">
        <w:rPr>
          <w:color w:val="000000" w:themeColor="text1"/>
        </w:rPr>
        <w:t>only</w:t>
      </w:r>
      <w:proofErr w:type="gramEnd"/>
      <w:r w:rsidR="00233339">
        <w:rPr>
          <w:color w:val="000000" w:themeColor="text1"/>
        </w:rPr>
        <w:t xml:space="preserve"> </w:t>
      </w:r>
      <w:r w:rsidR="000E2405" w:rsidRPr="00331C7F">
        <w:rPr>
          <w:color w:val="000000" w:themeColor="text1"/>
        </w:rPr>
        <w:t>Oct–Nov stock data</w:t>
      </w:r>
      <w:r w:rsidR="00233339">
        <w:rPr>
          <w:color w:val="000000" w:themeColor="text1"/>
        </w:rPr>
        <w:t xml:space="preserve"> was imported for both companies</w:t>
      </w:r>
      <w:r w:rsidR="000E2405" w:rsidRPr="00331C7F">
        <w:rPr>
          <w:color w:val="000000" w:themeColor="text1"/>
        </w:rPr>
        <w:t>)</w:t>
      </w:r>
    </w:p>
    <w:p w14:paraId="6CEFA93F" w14:textId="43515F8C" w:rsidR="00331C7F" w:rsidRPr="00617056" w:rsidRDefault="000E2405" w:rsidP="00617056">
      <w:pPr>
        <w:pStyle w:val="Heading3"/>
        <w:jc w:val="both"/>
        <w:rPr>
          <w:color w:val="000000" w:themeColor="text1"/>
        </w:rPr>
      </w:pPr>
      <w:bookmarkStart w:id="36" w:name="_Toc215861203"/>
      <w:r w:rsidRPr="00331C7F">
        <w:rPr>
          <w:rStyle w:val="Strong"/>
          <w:b w:val="0"/>
          <w:bCs w:val="0"/>
          <w:color w:val="000000" w:themeColor="text1"/>
        </w:rPr>
        <w:t>5.1 Daily Return</w:t>
      </w:r>
      <w:bookmarkEnd w:id="36"/>
      <w:r w:rsidR="00617056">
        <w:rPr>
          <w:rStyle w:val="Strong"/>
          <w:b w:val="0"/>
          <w:bCs w:val="0"/>
          <w:color w:val="000000" w:themeColor="text1"/>
        </w:rPr>
        <w:t>s</w:t>
      </w:r>
    </w:p>
    <w:p w14:paraId="5CA0CCAF" w14:textId="77777777" w:rsidR="000E2405" w:rsidRPr="00331C7F" w:rsidRDefault="000E2405" w:rsidP="00F146FB">
      <w:pPr>
        <w:pStyle w:val="NormalWeb"/>
        <w:numPr>
          <w:ilvl w:val="0"/>
          <w:numId w:val="33"/>
        </w:numPr>
        <w:jc w:val="both"/>
        <w:rPr>
          <w:color w:val="000000" w:themeColor="text1"/>
        </w:rPr>
      </w:pPr>
      <w:r w:rsidRPr="00331C7F">
        <w:rPr>
          <w:color w:val="000000" w:themeColor="text1"/>
        </w:rPr>
        <w:t>Daily returns for both companies were computed in Excel.</w:t>
      </w:r>
    </w:p>
    <w:p w14:paraId="1FD94063" w14:textId="77777777" w:rsidR="000E2405" w:rsidRPr="00331C7F" w:rsidRDefault="000E2405" w:rsidP="00F146FB">
      <w:pPr>
        <w:pStyle w:val="NormalWeb"/>
        <w:numPr>
          <w:ilvl w:val="0"/>
          <w:numId w:val="33"/>
        </w:numPr>
        <w:jc w:val="both"/>
        <w:rPr>
          <w:color w:val="000000" w:themeColor="text1"/>
        </w:rPr>
      </w:pPr>
      <w:r w:rsidRPr="00331C7F">
        <w:rPr>
          <w:color w:val="000000" w:themeColor="text1"/>
        </w:rPr>
        <w:t xml:space="preserve">Indus Motors showed </w:t>
      </w:r>
      <w:r w:rsidRPr="00331C7F">
        <w:rPr>
          <w:rStyle w:val="Strong"/>
          <w:color w:val="000000" w:themeColor="text1"/>
        </w:rPr>
        <w:t>higher average returns</w:t>
      </w:r>
      <w:r w:rsidRPr="00331C7F">
        <w:rPr>
          <w:color w:val="000000" w:themeColor="text1"/>
        </w:rPr>
        <w:t>.</w:t>
      </w:r>
    </w:p>
    <w:p w14:paraId="6C87D9D9" w14:textId="77777777" w:rsidR="000E2405" w:rsidRPr="00331C7F" w:rsidRDefault="000E2405" w:rsidP="00F146FB">
      <w:pPr>
        <w:pStyle w:val="NormalWeb"/>
        <w:numPr>
          <w:ilvl w:val="0"/>
          <w:numId w:val="33"/>
        </w:numPr>
        <w:jc w:val="both"/>
        <w:rPr>
          <w:color w:val="000000" w:themeColor="text1"/>
        </w:rPr>
      </w:pPr>
      <w:r w:rsidRPr="00331C7F">
        <w:rPr>
          <w:color w:val="000000" w:themeColor="text1"/>
        </w:rPr>
        <w:t xml:space="preserve">Atlas Honda showed </w:t>
      </w:r>
      <w:r w:rsidRPr="00331C7F">
        <w:rPr>
          <w:rStyle w:val="Strong"/>
          <w:color w:val="000000" w:themeColor="text1"/>
        </w:rPr>
        <w:t>lower but more stable returns</w:t>
      </w:r>
      <w:r w:rsidRPr="00331C7F">
        <w:rPr>
          <w:color w:val="000000" w:themeColor="text1"/>
        </w:rPr>
        <w:t>.</w:t>
      </w:r>
    </w:p>
    <w:tbl>
      <w:tblPr>
        <w:tblpPr w:leftFromText="180" w:rightFromText="180" w:vertAnchor="text" w:horzAnchor="page" w:tblpXSpec="center" w:tblpY="181"/>
        <w:tblW w:w="9781" w:type="dxa"/>
        <w:tblLook w:val="04A0" w:firstRow="1" w:lastRow="0" w:firstColumn="1" w:lastColumn="0" w:noHBand="0" w:noVBand="1"/>
      </w:tblPr>
      <w:tblGrid>
        <w:gridCol w:w="2127"/>
        <w:gridCol w:w="1701"/>
        <w:gridCol w:w="1559"/>
        <w:gridCol w:w="1843"/>
        <w:gridCol w:w="2551"/>
      </w:tblGrid>
      <w:tr w:rsidR="00233339" w:rsidRPr="00233339" w14:paraId="6D2409AB" w14:textId="77777777" w:rsidTr="00233339">
        <w:trPr>
          <w:trHeight w:val="585"/>
        </w:trPr>
        <w:tc>
          <w:tcPr>
            <w:tcW w:w="9781" w:type="dxa"/>
            <w:gridSpan w:val="5"/>
            <w:tcBorders>
              <w:top w:val="nil"/>
              <w:left w:val="nil"/>
              <w:bottom w:val="single" w:sz="4" w:space="0" w:color="auto"/>
              <w:right w:val="nil"/>
            </w:tcBorders>
            <w:shd w:val="clear" w:color="000000" w:fill="FFFF00"/>
            <w:noWrap/>
            <w:vAlign w:val="center"/>
            <w:hideMark/>
          </w:tcPr>
          <w:p w14:paraId="47002F51" w14:textId="77777777" w:rsidR="00233339" w:rsidRPr="00233339" w:rsidRDefault="00233339" w:rsidP="00F146FB">
            <w:pPr>
              <w:spacing w:after="0" w:line="240" w:lineRule="auto"/>
              <w:jc w:val="both"/>
              <w:rPr>
                <w:rFonts w:ascii="Times New Roman" w:eastAsia="Times New Roman" w:hAnsi="Times New Roman" w:cs="Times New Roman"/>
                <w:b/>
                <w:bCs/>
                <w:color w:val="000000"/>
                <w:kern w:val="0"/>
                <w:sz w:val="32"/>
                <w:szCs w:val="32"/>
                <w:lang w:eastAsia="en-AE"/>
                <w14:ligatures w14:val="none"/>
              </w:rPr>
            </w:pPr>
            <w:r w:rsidRPr="00233339">
              <w:rPr>
                <w:rFonts w:ascii="Times New Roman" w:eastAsia="Times New Roman" w:hAnsi="Times New Roman" w:cs="Times New Roman"/>
                <w:b/>
                <w:bCs/>
                <w:color w:val="000000"/>
                <w:kern w:val="0"/>
                <w:sz w:val="32"/>
                <w:szCs w:val="32"/>
                <w:lang w:eastAsia="en-AE"/>
                <w14:ligatures w14:val="none"/>
              </w:rPr>
              <w:t>ATLAS HONDA LIMITED</w:t>
            </w:r>
          </w:p>
        </w:tc>
      </w:tr>
      <w:tr w:rsidR="00233339" w:rsidRPr="00233339" w14:paraId="03038009" w14:textId="77777777" w:rsidTr="00233339">
        <w:trPr>
          <w:trHeight w:val="585"/>
        </w:trPr>
        <w:tc>
          <w:tcPr>
            <w:tcW w:w="2127" w:type="dxa"/>
            <w:tcBorders>
              <w:top w:val="nil"/>
              <w:left w:val="single" w:sz="4" w:space="0" w:color="auto"/>
              <w:bottom w:val="single" w:sz="4" w:space="0" w:color="auto"/>
              <w:right w:val="single" w:sz="4" w:space="0" w:color="auto"/>
            </w:tcBorders>
            <w:shd w:val="clear" w:color="auto" w:fill="auto"/>
            <w:noWrap/>
            <w:vAlign w:val="center"/>
            <w:hideMark/>
          </w:tcPr>
          <w:p w14:paraId="1A93DDC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DATE</w:t>
            </w:r>
          </w:p>
        </w:tc>
        <w:tc>
          <w:tcPr>
            <w:tcW w:w="1701" w:type="dxa"/>
            <w:tcBorders>
              <w:top w:val="nil"/>
              <w:left w:val="nil"/>
              <w:bottom w:val="single" w:sz="4" w:space="0" w:color="auto"/>
              <w:right w:val="single" w:sz="4" w:space="0" w:color="auto"/>
            </w:tcBorders>
            <w:shd w:val="clear" w:color="auto" w:fill="auto"/>
            <w:noWrap/>
            <w:vAlign w:val="center"/>
            <w:hideMark/>
          </w:tcPr>
          <w:p w14:paraId="35AF200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CLOSE</w:t>
            </w:r>
          </w:p>
        </w:tc>
        <w:tc>
          <w:tcPr>
            <w:tcW w:w="1559" w:type="dxa"/>
            <w:tcBorders>
              <w:top w:val="nil"/>
              <w:left w:val="nil"/>
              <w:bottom w:val="single" w:sz="4" w:space="0" w:color="auto"/>
              <w:right w:val="single" w:sz="4" w:space="0" w:color="auto"/>
            </w:tcBorders>
            <w:shd w:val="clear" w:color="auto" w:fill="auto"/>
            <w:noWrap/>
            <w:vAlign w:val="center"/>
            <w:hideMark/>
          </w:tcPr>
          <w:p w14:paraId="1A6CDAD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RETURN</w:t>
            </w:r>
          </w:p>
        </w:tc>
        <w:tc>
          <w:tcPr>
            <w:tcW w:w="1843" w:type="dxa"/>
            <w:tcBorders>
              <w:top w:val="nil"/>
              <w:left w:val="nil"/>
              <w:bottom w:val="single" w:sz="4" w:space="0" w:color="auto"/>
              <w:right w:val="single" w:sz="4" w:space="0" w:color="auto"/>
            </w:tcBorders>
            <w:shd w:val="clear" w:color="auto" w:fill="auto"/>
            <w:noWrap/>
            <w:vAlign w:val="center"/>
            <w:hideMark/>
          </w:tcPr>
          <w:p w14:paraId="5D13BD8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DEVIATION</w:t>
            </w:r>
          </w:p>
        </w:tc>
        <w:tc>
          <w:tcPr>
            <w:tcW w:w="2551" w:type="dxa"/>
            <w:tcBorders>
              <w:top w:val="nil"/>
              <w:left w:val="nil"/>
              <w:bottom w:val="single" w:sz="4" w:space="0" w:color="auto"/>
              <w:right w:val="single" w:sz="4" w:space="0" w:color="auto"/>
            </w:tcBorders>
            <w:shd w:val="clear" w:color="auto" w:fill="auto"/>
            <w:noWrap/>
            <w:vAlign w:val="center"/>
            <w:hideMark/>
          </w:tcPr>
          <w:p w14:paraId="595A949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(X-X</w:t>
            </w:r>
            <w:proofErr w:type="gramStart"/>
            <w:r w:rsidRPr="00233339">
              <w:rPr>
                <w:rFonts w:ascii="Times New Roman" w:eastAsia="Times New Roman" w:hAnsi="Times New Roman" w:cs="Times New Roman"/>
                <w:color w:val="000000"/>
                <w:kern w:val="0"/>
                <w:sz w:val="24"/>
                <w:szCs w:val="24"/>
                <w:lang w:eastAsia="en-AE"/>
                <w14:ligatures w14:val="none"/>
              </w:rPr>
              <w:t>')^</w:t>
            </w:r>
            <w:proofErr w:type="gramEnd"/>
            <w:r w:rsidRPr="00233339">
              <w:rPr>
                <w:rFonts w:ascii="Times New Roman" w:eastAsia="Times New Roman" w:hAnsi="Times New Roman" w:cs="Times New Roman"/>
                <w:color w:val="000000"/>
                <w:kern w:val="0"/>
                <w:sz w:val="24"/>
                <w:szCs w:val="24"/>
                <w:lang w:eastAsia="en-AE"/>
                <w14:ligatures w14:val="none"/>
              </w:rPr>
              <w:t>2</w:t>
            </w:r>
          </w:p>
        </w:tc>
      </w:tr>
      <w:tr w:rsidR="00233339" w:rsidRPr="00233339" w14:paraId="2607E67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38539391"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27, 2:34</w:t>
            </w:r>
          </w:p>
        </w:tc>
        <w:tc>
          <w:tcPr>
            <w:tcW w:w="1701" w:type="dxa"/>
            <w:tcBorders>
              <w:top w:val="nil"/>
              <w:left w:val="nil"/>
              <w:bottom w:val="single" w:sz="4" w:space="0" w:color="auto"/>
              <w:right w:val="single" w:sz="4" w:space="0" w:color="auto"/>
            </w:tcBorders>
            <w:shd w:val="clear" w:color="000000" w:fill="FFFFFF"/>
            <w:vAlign w:val="center"/>
            <w:hideMark/>
          </w:tcPr>
          <w:p w14:paraId="7950E14A"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1,424.51</w:t>
            </w:r>
          </w:p>
        </w:tc>
        <w:tc>
          <w:tcPr>
            <w:tcW w:w="1559" w:type="dxa"/>
            <w:tcBorders>
              <w:top w:val="nil"/>
              <w:left w:val="nil"/>
              <w:bottom w:val="single" w:sz="4" w:space="0" w:color="auto"/>
              <w:right w:val="single" w:sz="4" w:space="0" w:color="auto"/>
            </w:tcBorders>
            <w:shd w:val="clear" w:color="auto" w:fill="auto"/>
            <w:noWrap/>
            <w:vAlign w:val="center"/>
            <w:hideMark/>
          </w:tcPr>
          <w:p w14:paraId="2EDFCCE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1,423.51</w:t>
            </w:r>
          </w:p>
        </w:tc>
        <w:tc>
          <w:tcPr>
            <w:tcW w:w="1843" w:type="dxa"/>
            <w:tcBorders>
              <w:top w:val="nil"/>
              <w:left w:val="nil"/>
              <w:bottom w:val="single" w:sz="4" w:space="0" w:color="auto"/>
              <w:right w:val="single" w:sz="4" w:space="0" w:color="auto"/>
            </w:tcBorders>
            <w:shd w:val="clear" w:color="auto" w:fill="auto"/>
            <w:noWrap/>
            <w:vAlign w:val="center"/>
            <w:hideMark/>
          </w:tcPr>
          <w:p w14:paraId="5AC42E2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-11.80</w:t>
            </w:r>
          </w:p>
        </w:tc>
        <w:tc>
          <w:tcPr>
            <w:tcW w:w="2551" w:type="dxa"/>
            <w:tcBorders>
              <w:top w:val="nil"/>
              <w:left w:val="nil"/>
              <w:bottom w:val="single" w:sz="4" w:space="0" w:color="auto"/>
              <w:right w:val="single" w:sz="4" w:space="0" w:color="auto"/>
            </w:tcBorders>
            <w:shd w:val="clear" w:color="auto" w:fill="auto"/>
            <w:noWrap/>
            <w:vAlign w:val="center"/>
            <w:hideMark/>
          </w:tcPr>
          <w:p w14:paraId="332B7A8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139.13</w:t>
            </w:r>
          </w:p>
        </w:tc>
      </w:tr>
      <w:tr w:rsidR="00233339" w:rsidRPr="00233339" w14:paraId="30BB0B73"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1820DB71"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lastRenderedPageBreak/>
              <w:t>Nov 26, 2025</w:t>
            </w:r>
          </w:p>
        </w:tc>
        <w:tc>
          <w:tcPr>
            <w:tcW w:w="1701" w:type="dxa"/>
            <w:tcBorders>
              <w:top w:val="nil"/>
              <w:left w:val="nil"/>
              <w:bottom w:val="single" w:sz="4" w:space="0" w:color="auto"/>
              <w:right w:val="single" w:sz="4" w:space="0" w:color="auto"/>
            </w:tcBorders>
            <w:shd w:val="clear" w:color="000000" w:fill="FFFFFF"/>
            <w:vAlign w:val="center"/>
            <w:hideMark/>
          </w:tcPr>
          <w:p w14:paraId="3F8F35B9"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1,425.89</w:t>
            </w:r>
          </w:p>
        </w:tc>
        <w:tc>
          <w:tcPr>
            <w:tcW w:w="1559" w:type="dxa"/>
            <w:tcBorders>
              <w:top w:val="nil"/>
              <w:left w:val="nil"/>
              <w:bottom w:val="single" w:sz="4" w:space="0" w:color="auto"/>
              <w:right w:val="single" w:sz="4" w:space="0" w:color="auto"/>
            </w:tcBorders>
            <w:shd w:val="clear" w:color="auto" w:fill="auto"/>
            <w:noWrap/>
            <w:vAlign w:val="center"/>
            <w:hideMark/>
          </w:tcPr>
          <w:p w14:paraId="740CD27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1,424.89</w:t>
            </w:r>
          </w:p>
        </w:tc>
        <w:tc>
          <w:tcPr>
            <w:tcW w:w="1843" w:type="dxa"/>
            <w:tcBorders>
              <w:top w:val="nil"/>
              <w:left w:val="nil"/>
              <w:bottom w:val="single" w:sz="4" w:space="0" w:color="auto"/>
              <w:right w:val="single" w:sz="4" w:space="0" w:color="auto"/>
            </w:tcBorders>
            <w:shd w:val="clear" w:color="auto" w:fill="auto"/>
            <w:noWrap/>
            <w:vAlign w:val="center"/>
            <w:hideMark/>
          </w:tcPr>
          <w:p w14:paraId="2AF344C0"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-10.42</w:t>
            </w:r>
          </w:p>
        </w:tc>
        <w:tc>
          <w:tcPr>
            <w:tcW w:w="2551" w:type="dxa"/>
            <w:tcBorders>
              <w:top w:val="nil"/>
              <w:left w:val="nil"/>
              <w:bottom w:val="single" w:sz="4" w:space="0" w:color="auto"/>
              <w:right w:val="single" w:sz="4" w:space="0" w:color="auto"/>
            </w:tcBorders>
            <w:shd w:val="clear" w:color="auto" w:fill="auto"/>
            <w:noWrap/>
            <w:vAlign w:val="center"/>
            <w:hideMark/>
          </w:tcPr>
          <w:p w14:paraId="51A136A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108.48</w:t>
            </w:r>
          </w:p>
        </w:tc>
      </w:tr>
      <w:tr w:rsidR="00233339" w:rsidRPr="00233339" w14:paraId="101B4F5E"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12B2FFA4"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25, 2025</w:t>
            </w:r>
          </w:p>
        </w:tc>
        <w:tc>
          <w:tcPr>
            <w:tcW w:w="1701" w:type="dxa"/>
            <w:tcBorders>
              <w:top w:val="nil"/>
              <w:left w:val="nil"/>
              <w:bottom w:val="single" w:sz="4" w:space="0" w:color="auto"/>
              <w:right w:val="single" w:sz="4" w:space="0" w:color="auto"/>
            </w:tcBorders>
            <w:shd w:val="clear" w:color="000000" w:fill="FFFFFF"/>
            <w:vAlign w:val="center"/>
            <w:hideMark/>
          </w:tcPr>
          <w:p w14:paraId="7805E747"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1,459.76</w:t>
            </w:r>
          </w:p>
        </w:tc>
        <w:tc>
          <w:tcPr>
            <w:tcW w:w="1559" w:type="dxa"/>
            <w:tcBorders>
              <w:top w:val="nil"/>
              <w:left w:val="nil"/>
              <w:bottom w:val="single" w:sz="4" w:space="0" w:color="auto"/>
              <w:right w:val="single" w:sz="4" w:space="0" w:color="auto"/>
            </w:tcBorders>
            <w:shd w:val="clear" w:color="auto" w:fill="auto"/>
            <w:noWrap/>
            <w:vAlign w:val="center"/>
            <w:hideMark/>
          </w:tcPr>
          <w:p w14:paraId="1586918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1,458.76</w:t>
            </w:r>
          </w:p>
        </w:tc>
        <w:tc>
          <w:tcPr>
            <w:tcW w:w="1843" w:type="dxa"/>
            <w:tcBorders>
              <w:top w:val="nil"/>
              <w:left w:val="nil"/>
              <w:bottom w:val="single" w:sz="4" w:space="0" w:color="auto"/>
              <w:right w:val="single" w:sz="4" w:space="0" w:color="auto"/>
            </w:tcBorders>
            <w:shd w:val="clear" w:color="auto" w:fill="auto"/>
            <w:noWrap/>
            <w:vAlign w:val="center"/>
            <w:hideMark/>
          </w:tcPr>
          <w:p w14:paraId="668A59F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23.45</w:t>
            </w:r>
          </w:p>
        </w:tc>
        <w:tc>
          <w:tcPr>
            <w:tcW w:w="2551" w:type="dxa"/>
            <w:tcBorders>
              <w:top w:val="nil"/>
              <w:left w:val="nil"/>
              <w:bottom w:val="single" w:sz="4" w:space="0" w:color="auto"/>
              <w:right w:val="single" w:sz="4" w:space="0" w:color="auto"/>
            </w:tcBorders>
            <w:shd w:val="clear" w:color="auto" w:fill="auto"/>
            <w:noWrap/>
            <w:vAlign w:val="center"/>
            <w:hideMark/>
          </w:tcPr>
          <w:p w14:paraId="64AB063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550.11</w:t>
            </w:r>
          </w:p>
        </w:tc>
      </w:tr>
      <w:tr w:rsidR="00233339" w:rsidRPr="00233339" w14:paraId="5AED99A8"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02C090A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24, 2025</w:t>
            </w:r>
          </w:p>
        </w:tc>
        <w:tc>
          <w:tcPr>
            <w:tcW w:w="1701" w:type="dxa"/>
            <w:tcBorders>
              <w:top w:val="nil"/>
              <w:left w:val="nil"/>
              <w:bottom w:val="single" w:sz="4" w:space="0" w:color="auto"/>
              <w:right w:val="single" w:sz="4" w:space="0" w:color="auto"/>
            </w:tcBorders>
            <w:shd w:val="clear" w:color="000000" w:fill="FFFFFF"/>
            <w:vAlign w:val="center"/>
            <w:hideMark/>
          </w:tcPr>
          <w:p w14:paraId="30795545"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1,458.83</w:t>
            </w:r>
          </w:p>
        </w:tc>
        <w:tc>
          <w:tcPr>
            <w:tcW w:w="1559" w:type="dxa"/>
            <w:tcBorders>
              <w:top w:val="nil"/>
              <w:left w:val="nil"/>
              <w:bottom w:val="single" w:sz="4" w:space="0" w:color="auto"/>
              <w:right w:val="single" w:sz="4" w:space="0" w:color="auto"/>
            </w:tcBorders>
            <w:shd w:val="clear" w:color="auto" w:fill="auto"/>
            <w:noWrap/>
            <w:vAlign w:val="center"/>
            <w:hideMark/>
          </w:tcPr>
          <w:p w14:paraId="39C8F74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1,457.83</w:t>
            </w:r>
          </w:p>
        </w:tc>
        <w:tc>
          <w:tcPr>
            <w:tcW w:w="1843" w:type="dxa"/>
            <w:tcBorders>
              <w:top w:val="nil"/>
              <w:left w:val="nil"/>
              <w:bottom w:val="single" w:sz="4" w:space="0" w:color="auto"/>
              <w:right w:val="single" w:sz="4" w:space="0" w:color="auto"/>
            </w:tcBorders>
            <w:shd w:val="clear" w:color="auto" w:fill="auto"/>
            <w:noWrap/>
            <w:vAlign w:val="center"/>
            <w:hideMark/>
          </w:tcPr>
          <w:p w14:paraId="6DC467D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22.52</w:t>
            </w:r>
          </w:p>
        </w:tc>
        <w:tc>
          <w:tcPr>
            <w:tcW w:w="2551" w:type="dxa"/>
            <w:tcBorders>
              <w:top w:val="nil"/>
              <w:left w:val="nil"/>
              <w:bottom w:val="single" w:sz="4" w:space="0" w:color="auto"/>
              <w:right w:val="single" w:sz="4" w:space="0" w:color="auto"/>
            </w:tcBorders>
            <w:shd w:val="clear" w:color="auto" w:fill="auto"/>
            <w:noWrap/>
            <w:vAlign w:val="center"/>
            <w:hideMark/>
          </w:tcPr>
          <w:p w14:paraId="22D1852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507.35</w:t>
            </w:r>
          </w:p>
        </w:tc>
      </w:tr>
      <w:tr w:rsidR="00233339" w:rsidRPr="00233339" w14:paraId="1B959A47"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682CAB3A"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21, 2025</w:t>
            </w:r>
          </w:p>
        </w:tc>
        <w:tc>
          <w:tcPr>
            <w:tcW w:w="1701" w:type="dxa"/>
            <w:tcBorders>
              <w:top w:val="nil"/>
              <w:left w:val="nil"/>
              <w:bottom w:val="single" w:sz="4" w:space="0" w:color="auto"/>
              <w:right w:val="single" w:sz="4" w:space="0" w:color="auto"/>
            </w:tcBorders>
            <w:shd w:val="clear" w:color="000000" w:fill="FFFFFF"/>
            <w:vAlign w:val="center"/>
            <w:hideMark/>
          </w:tcPr>
          <w:p w14:paraId="14B1D12D"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1,471.19</w:t>
            </w:r>
          </w:p>
        </w:tc>
        <w:tc>
          <w:tcPr>
            <w:tcW w:w="1559" w:type="dxa"/>
            <w:tcBorders>
              <w:top w:val="nil"/>
              <w:left w:val="nil"/>
              <w:bottom w:val="single" w:sz="4" w:space="0" w:color="auto"/>
              <w:right w:val="single" w:sz="4" w:space="0" w:color="auto"/>
            </w:tcBorders>
            <w:shd w:val="clear" w:color="auto" w:fill="auto"/>
            <w:noWrap/>
            <w:vAlign w:val="center"/>
            <w:hideMark/>
          </w:tcPr>
          <w:p w14:paraId="04B25D8E"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1,470.19</w:t>
            </w:r>
          </w:p>
        </w:tc>
        <w:tc>
          <w:tcPr>
            <w:tcW w:w="1843" w:type="dxa"/>
            <w:tcBorders>
              <w:top w:val="nil"/>
              <w:left w:val="nil"/>
              <w:bottom w:val="single" w:sz="4" w:space="0" w:color="auto"/>
              <w:right w:val="single" w:sz="4" w:space="0" w:color="auto"/>
            </w:tcBorders>
            <w:shd w:val="clear" w:color="auto" w:fill="auto"/>
            <w:noWrap/>
            <w:vAlign w:val="center"/>
            <w:hideMark/>
          </w:tcPr>
          <w:p w14:paraId="49BBB88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34.88</w:t>
            </w:r>
          </w:p>
        </w:tc>
        <w:tc>
          <w:tcPr>
            <w:tcW w:w="2551" w:type="dxa"/>
            <w:tcBorders>
              <w:top w:val="nil"/>
              <w:left w:val="nil"/>
              <w:bottom w:val="single" w:sz="4" w:space="0" w:color="auto"/>
              <w:right w:val="single" w:sz="4" w:space="0" w:color="auto"/>
            </w:tcBorders>
            <w:shd w:val="clear" w:color="auto" w:fill="auto"/>
            <w:noWrap/>
            <w:vAlign w:val="center"/>
            <w:hideMark/>
          </w:tcPr>
          <w:p w14:paraId="41A2BF6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1,216.93</w:t>
            </w:r>
          </w:p>
        </w:tc>
      </w:tr>
      <w:tr w:rsidR="00233339" w:rsidRPr="00233339" w14:paraId="2C3C55A0"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554C50B0"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20, 2025</w:t>
            </w:r>
          </w:p>
        </w:tc>
        <w:tc>
          <w:tcPr>
            <w:tcW w:w="1701" w:type="dxa"/>
            <w:tcBorders>
              <w:top w:val="nil"/>
              <w:left w:val="nil"/>
              <w:bottom w:val="single" w:sz="4" w:space="0" w:color="auto"/>
              <w:right w:val="single" w:sz="4" w:space="0" w:color="auto"/>
            </w:tcBorders>
            <w:shd w:val="clear" w:color="000000" w:fill="FFFFFF"/>
            <w:vAlign w:val="center"/>
            <w:hideMark/>
          </w:tcPr>
          <w:p w14:paraId="6BC040E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1,487.23</w:t>
            </w:r>
          </w:p>
        </w:tc>
        <w:tc>
          <w:tcPr>
            <w:tcW w:w="1559" w:type="dxa"/>
            <w:tcBorders>
              <w:top w:val="nil"/>
              <w:left w:val="nil"/>
              <w:bottom w:val="single" w:sz="4" w:space="0" w:color="auto"/>
              <w:right w:val="single" w:sz="4" w:space="0" w:color="auto"/>
            </w:tcBorders>
            <w:shd w:val="clear" w:color="auto" w:fill="auto"/>
            <w:noWrap/>
            <w:vAlign w:val="center"/>
            <w:hideMark/>
          </w:tcPr>
          <w:p w14:paraId="4987F83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1,486.23</w:t>
            </w:r>
          </w:p>
        </w:tc>
        <w:tc>
          <w:tcPr>
            <w:tcW w:w="1843" w:type="dxa"/>
            <w:tcBorders>
              <w:top w:val="nil"/>
              <w:left w:val="nil"/>
              <w:bottom w:val="single" w:sz="4" w:space="0" w:color="auto"/>
              <w:right w:val="single" w:sz="4" w:space="0" w:color="auto"/>
            </w:tcBorders>
            <w:shd w:val="clear" w:color="auto" w:fill="auto"/>
            <w:noWrap/>
            <w:vAlign w:val="center"/>
            <w:hideMark/>
          </w:tcPr>
          <w:p w14:paraId="004A960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50.92</w:t>
            </w:r>
          </w:p>
        </w:tc>
        <w:tc>
          <w:tcPr>
            <w:tcW w:w="2551" w:type="dxa"/>
            <w:tcBorders>
              <w:top w:val="nil"/>
              <w:left w:val="nil"/>
              <w:bottom w:val="single" w:sz="4" w:space="0" w:color="auto"/>
              <w:right w:val="single" w:sz="4" w:space="0" w:color="auto"/>
            </w:tcBorders>
            <w:shd w:val="clear" w:color="auto" w:fill="auto"/>
            <w:noWrap/>
            <w:vAlign w:val="center"/>
            <w:hideMark/>
          </w:tcPr>
          <w:p w14:paraId="486A2C8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2,593.31</w:t>
            </w:r>
          </w:p>
        </w:tc>
      </w:tr>
      <w:tr w:rsidR="00233339" w:rsidRPr="00233339" w14:paraId="5EB899C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1AD9DAA"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19, 2025</w:t>
            </w:r>
          </w:p>
        </w:tc>
        <w:tc>
          <w:tcPr>
            <w:tcW w:w="1701" w:type="dxa"/>
            <w:tcBorders>
              <w:top w:val="nil"/>
              <w:left w:val="nil"/>
              <w:bottom w:val="single" w:sz="4" w:space="0" w:color="auto"/>
              <w:right w:val="single" w:sz="4" w:space="0" w:color="auto"/>
            </w:tcBorders>
            <w:shd w:val="clear" w:color="000000" w:fill="FFFFFF"/>
            <w:vAlign w:val="center"/>
            <w:hideMark/>
          </w:tcPr>
          <w:p w14:paraId="1C8641A0"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1,489.23</w:t>
            </w:r>
          </w:p>
        </w:tc>
        <w:tc>
          <w:tcPr>
            <w:tcW w:w="1559" w:type="dxa"/>
            <w:tcBorders>
              <w:top w:val="nil"/>
              <w:left w:val="nil"/>
              <w:bottom w:val="single" w:sz="4" w:space="0" w:color="auto"/>
              <w:right w:val="single" w:sz="4" w:space="0" w:color="auto"/>
            </w:tcBorders>
            <w:shd w:val="clear" w:color="auto" w:fill="auto"/>
            <w:noWrap/>
            <w:vAlign w:val="center"/>
            <w:hideMark/>
          </w:tcPr>
          <w:p w14:paraId="659059C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1,488.23</w:t>
            </w:r>
          </w:p>
        </w:tc>
        <w:tc>
          <w:tcPr>
            <w:tcW w:w="1843" w:type="dxa"/>
            <w:tcBorders>
              <w:top w:val="nil"/>
              <w:left w:val="nil"/>
              <w:bottom w:val="single" w:sz="4" w:space="0" w:color="auto"/>
              <w:right w:val="single" w:sz="4" w:space="0" w:color="auto"/>
            </w:tcBorders>
            <w:shd w:val="clear" w:color="auto" w:fill="auto"/>
            <w:noWrap/>
            <w:vAlign w:val="center"/>
            <w:hideMark/>
          </w:tcPr>
          <w:p w14:paraId="6DD24D5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52.92</w:t>
            </w:r>
          </w:p>
        </w:tc>
        <w:tc>
          <w:tcPr>
            <w:tcW w:w="2551" w:type="dxa"/>
            <w:tcBorders>
              <w:top w:val="nil"/>
              <w:left w:val="nil"/>
              <w:bottom w:val="single" w:sz="4" w:space="0" w:color="auto"/>
              <w:right w:val="single" w:sz="4" w:space="0" w:color="auto"/>
            </w:tcBorders>
            <w:shd w:val="clear" w:color="auto" w:fill="auto"/>
            <w:noWrap/>
            <w:vAlign w:val="center"/>
            <w:hideMark/>
          </w:tcPr>
          <w:p w14:paraId="37EEC99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2,801.01</w:t>
            </w:r>
          </w:p>
        </w:tc>
      </w:tr>
      <w:tr w:rsidR="00233339" w:rsidRPr="00233339" w14:paraId="5693A69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6AEFF454"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18, 2025</w:t>
            </w:r>
          </w:p>
        </w:tc>
        <w:tc>
          <w:tcPr>
            <w:tcW w:w="1701" w:type="dxa"/>
            <w:tcBorders>
              <w:top w:val="nil"/>
              <w:left w:val="nil"/>
              <w:bottom w:val="single" w:sz="4" w:space="0" w:color="auto"/>
              <w:right w:val="single" w:sz="4" w:space="0" w:color="auto"/>
            </w:tcBorders>
            <w:shd w:val="clear" w:color="000000" w:fill="FFFFFF"/>
            <w:vAlign w:val="center"/>
            <w:hideMark/>
          </w:tcPr>
          <w:p w14:paraId="127D2B96"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1,486.16</w:t>
            </w:r>
          </w:p>
        </w:tc>
        <w:tc>
          <w:tcPr>
            <w:tcW w:w="1559" w:type="dxa"/>
            <w:tcBorders>
              <w:top w:val="nil"/>
              <w:left w:val="nil"/>
              <w:bottom w:val="single" w:sz="4" w:space="0" w:color="auto"/>
              <w:right w:val="single" w:sz="4" w:space="0" w:color="auto"/>
            </w:tcBorders>
            <w:shd w:val="clear" w:color="auto" w:fill="auto"/>
            <w:noWrap/>
            <w:vAlign w:val="center"/>
            <w:hideMark/>
          </w:tcPr>
          <w:p w14:paraId="66FDD0B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1,485.16</w:t>
            </w:r>
          </w:p>
        </w:tc>
        <w:tc>
          <w:tcPr>
            <w:tcW w:w="1843" w:type="dxa"/>
            <w:tcBorders>
              <w:top w:val="nil"/>
              <w:left w:val="nil"/>
              <w:bottom w:val="single" w:sz="4" w:space="0" w:color="auto"/>
              <w:right w:val="single" w:sz="4" w:space="0" w:color="auto"/>
            </w:tcBorders>
            <w:shd w:val="clear" w:color="auto" w:fill="auto"/>
            <w:noWrap/>
            <w:vAlign w:val="center"/>
            <w:hideMark/>
          </w:tcPr>
          <w:p w14:paraId="323CD14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49.85</w:t>
            </w:r>
          </w:p>
        </w:tc>
        <w:tc>
          <w:tcPr>
            <w:tcW w:w="2551" w:type="dxa"/>
            <w:tcBorders>
              <w:top w:val="nil"/>
              <w:left w:val="nil"/>
              <w:bottom w:val="single" w:sz="4" w:space="0" w:color="auto"/>
              <w:right w:val="single" w:sz="4" w:space="0" w:color="auto"/>
            </w:tcBorders>
            <w:shd w:val="clear" w:color="auto" w:fill="auto"/>
            <w:noWrap/>
            <w:vAlign w:val="center"/>
            <w:hideMark/>
          </w:tcPr>
          <w:p w14:paraId="62364220"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2,485.47</w:t>
            </w:r>
          </w:p>
        </w:tc>
      </w:tr>
      <w:tr w:rsidR="00233339" w:rsidRPr="00233339" w14:paraId="6B54999D"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796A7D9D"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17, 2025</w:t>
            </w:r>
          </w:p>
        </w:tc>
        <w:tc>
          <w:tcPr>
            <w:tcW w:w="1701" w:type="dxa"/>
            <w:tcBorders>
              <w:top w:val="nil"/>
              <w:left w:val="nil"/>
              <w:bottom w:val="single" w:sz="4" w:space="0" w:color="auto"/>
              <w:right w:val="single" w:sz="4" w:space="0" w:color="auto"/>
            </w:tcBorders>
            <w:shd w:val="clear" w:color="000000" w:fill="FFFFFF"/>
            <w:vAlign w:val="center"/>
            <w:hideMark/>
          </w:tcPr>
          <w:p w14:paraId="0561E7ED"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1,488.42</w:t>
            </w:r>
          </w:p>
        </w:tc>
        <w:tc>
          <w:tcPr>
            <w:tcW w:w="1559" w:type="dxa"/>
            <w:tcBorders>
              <w:top w:val="nil"/>
              <w:left w:val="nil"/>
              <w:bottom w:val="single" w:sz="4" w:space="0" w:color="auto"/>
              <w:right w:val="single" w:sz="4" w:space="0" w:color="auto"/>
            </w:tcBorders>
            <w:shd w:val="clear" w:color="auto" w:fill="auto"/>
            <w:noWrap/>
            <w:vAlign w:val="center"/>
            <w:hideMark/>
          </w:tcPr>
          <w:p w14:paraId="180B143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1,487.42</w:t>
            </w:r>
          </w:p>
        </w:tc>
        <w:tc>
          <w:tcPr>
            <w:tcW w:w="1843" w:type="dxa"/>
            <w:tcBorders>
              <w:top w:val="nil"/>
              <w:left w:val="nil"/>
              <w:bottom w:val="single" w:sz="4" w:space="0" w:color="auto"/>
              <w:right w:val="single" w:sz="4" w:space="0" w:color="auto"/>
            </w:tcBorders>
            <w:shd w:val="clear" w:color="auto" w:fill="auto"/>
            <w:noWrap/>
            <w:vAlign w:val="center"/>
            <w:hideMark/>
          </w:tcPr>
          <w:p w14:paraId="7C124BE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52.11</w:t>
            </w:r>
          </w:p>
        </w:tc>
        <w:tc>
          <w:tcPr>
            <w:tcW w:w="2551" w:type="dxa"/>
            <w:tcBorders>
              <w:top w:val="nil"/>
              <w:left w:val="nil"/>
              <w:bottom w:val="single" w:sz="4" w:space="0" w:color="auto"/>
              <w:right w:val="single" w:sz="4" w:space="0" w:color="auto"/>
            </w:tcBorders>
            <w:shd w:val="clear" w:color="auto" w:fill="auto"/>
            <w:noWrap/>
            <w:vAlign w:val="center"/>
            <w:hideMark/>
          </w:tcPr>
          <w:p w14:paraId="64F6CE4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2,715.92</w:t>
            </w:r>
          </w:p>
        </w:tc>
      </w:tr>
      <w:tr w:rsidR="00233339" w:rsidRPr="00233339" w14:paraId="43E1E354"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79606B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14, 2025</w:t>
            </w:r>
          </w:p>
        </w:tc>
        <w:tc>
          <w:tcPr>
            <w:tcW w:w="1701" w:type="dxa"/>
            <w:tcBorders>
              <w:top w:val="nil"/>
              <w:left w:val="nil"/>
              <w:bottom w:val="single" w:sz="4" w:space="0" w:color="auto"/>
              <w:right w:val="single" w:sz="4" w:space="0" w:color="auto"/>
            </w:tcBorders>
            <w:shd w:val="clear" w:color="000000" w:fill="FFFFFF"/>
            <w:vAlign w:val="center"/>
            <w:hideMark/>
          </w:tcPr>
          <w:p w14:paraId="418D26F3"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1,487.95</w:t>
            </w:r>
          </w:p>
        </w:tc>
        <w:tc>
          <w:tcPr>
            <w:tcW w:w="1559" w:type="dxa"/>
            <w:tcBorders>
              <w:top w:val="nil"/>
              <w:left w:val="nil"/>
              <w:bottom w:val="single" w:sz="4" w:space="0" w:color="auto"/>
              <w:right w:val="single" w:sz="4" w:space="0" w:color="auto"/>
            </w:tcBorders>
            <w:shd w:val="clear" w:color="auto" w:fill="auto"/>
            <w:noWrap/>
            <w:vAlign w:val="center"/>
            <w:hideMark/>
          </w:tcPr>
          <w:p w14:paraId="5F1C0B2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1,486.95</w:t>
            </w:r>
          </w:p>
        </w:tc>
        <w:tc>
          <w:tcPr>
            <w:tcW w:w="1843" w:type="dxa"/>
            <w:tcBorders>
              <w:top w:val="nil"/>
              <w:left w:val="nil"/>
              <w:bottom w:val="single" w:sz="4" w:space="0" w:color="auto"/>
              <w:right w:val="single" w:sz="4" w:space="0" w:color="auto"/>
            </w:tcBorders>
            <w:shd w:val="clear" w:color="auto" w:fill="auto"/>
            <w:noWrap/>
            <w:vAlign w:val="center"/>
            <w:hideMark/>
          </w:tcPr>
          <w:p w14:paraId="51E4869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51.64</w:t>
            </w:r>
          </w:p>
        </w:tc>
        <w:tc>
          <w:tcPr>
            <w:tcW w:w="2551" w:type="dxa"/>
            <w:tcBorders>
              <w:top w:val="nil"/>
              <w:left w:val="nil"/>
              <w:bottom w:val="single" w:sz="4" w:space="0" w:color="auto"/>
              <w:right w:val="single" w:sz="4" w:space="0" w:color="auto"/>
            </w:tcBorders>
            <w:shd w:val="clear" w:color="auto" w:fill="auto"/>
            <w:noWrap/>
            <w:vAlign w:val="center"/>
            <w:hideMark/>
          </w:tcPr>
          <w:p w14:paraId="470C749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2,667.16</w:t>
            </w:r>
          </w:p>
        </w:tc>
      </w:tr>
      <w:tr w:rsidR="00233339" w:rsidRPr="00233339" w14:paraId="4E85B51C"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4BDAEDD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13, 2025</w:t>
            </w:r>
          </w:p>
        </w:tc>
        <w:tc>
          <w:tcPr>
            <w:tcW w:w="1701" w:type="dxa"/>
            <w:tcBorders>
              <w:top w:val="nil"/>
              <w:left w:val="nil"/>
              <w:bottom w:val="single" w:sz="4" w:space="0" w:color="auto"/>
              <w:right w:val="single" w:sz="4" w:space="0" w:color="auto"/>
            </w:tcBorders>
            <w:shd w:val="clear" w:color="000000" w:fill="FFFFFF"/>
            <w:vAlign w:val="center"/>
            <w:hideMark/>
          </w:tcPr>
          <w:p w14:paraId="28E4747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1,478.30</w:t>
            </w:r>
          </w:p>
        </w:tc>
        <w:tc>
          <w:tcPr>
            <w:tcW w:w="1559" w:type="dxa"/>
            <w:tcBorders>
              <w:top w:val="nil"/>
              <w:left w:val="nil"/>
              <w:bottom w:val="single" w:sz="4" w:space="0" w:color="auto"/>
              <w:right w:val="single" w:sz="4" w:space="0" w:color="auto"/>
            </w:tcBorders>
            <w:shd w:val="clear" w:color="auto" w:fill="auto"/>
            <w:noWrap/>
            <w:vAlign w:val="center"/>
            <w:hideMark/>
          </w:tcPr>
          <w:p w14:paraId="5F555EC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1,477.30</w:t>
            </w:r>
          </w:p>
        </w:tc>
        <w:tc>
          <w:tcPr>
            <w:tcW w:w="1843" w:type="dxa"/>
            <w:tcBorders>
              <w:top w:val="nil"/>
              <w:left w:val="nil"/>
              <w:bottom w:val="single" w:sz="4" w:space="0" w:color="auto"/>
              <w:right w:val="single" w:sz="4" w:space="0" w:color="auto"/>
            </w:tcBorders>
            <w:shd w:val="clear" w:color="auto" w:fill="auto"/>
            <w:noWrap/>
            <w:vAlign w:val="center"/>
            <w:hideMark/>
          </w:tcPr>
          <w:p w14:paraId="69231A0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41.99</w:t>
            </w:r>
          </w:p>
        </w:tc>
        <w:tc>
          <w:tcPr>
            <w:tcW w:w="2551" w:type="dxa"/>
            <w:tcBorders>
              <w:top w:val="nil"/>
              <w:left w:val="nil"/>
              <w:bottom w:val="single" w:sz="4" w:space="0" w:color="auto"/>
              <w:right w:val="single" w:sz="4" w:space="0" w:color="auto"/>
            </w:tcBorders>
            <w:shd w:val="clear" w:color="auto" w:fill="auto"/>
            <w:noWrap/>
            <w:vAlign w:val="center"/>
            <w:hideMark/>
          </w:tcPr>
          <w:p w14:paraId="02A9FE1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1,763.54</w:t>
            </w:r>
          </w:p>
        </w:tc>
      </w:tr>
      <w:tr w:rsidR="00233339" w:rsidRPr="00233339" w14:paraId="2EE19DCB"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7A81DD9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12, 2025</w:t>
            </w:r>
          </w:p>
        </w:tc>
        <w:tc>
          <w:tcPr>
            <w:tcW w:w="1701" w:type="dxa"/>
            <w:tcBorders>
              <w:top w:val="nil"/>
              <w:left w:val="nil"/>
              <w:bottom w:val="single" w:sz="4" w:space="0" w:color="auto"/>
              <w:right w:val="single" w:sz="4" w:space="0" w:color="auto"/>
            </w:tcBorders>
            <w:shd w:val="clear" w:color="000000" w:fill="FFFFFF"/>
            <w:vAlign w:val="center"/>
            <w:hideMark/>
          </w:tcPr>
          <w:p w14:paraId="631E182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1,479.52</w:t>
            </w:r>
          </w:p>
        </w:tc>
        <w:tc>
          <w:tcPr>
            <w:tcW w:w="1559" w:type="dxa"/>
            <w:tcBorders>
              <w:top w:val="nil"/>
              <w:left w:val="nil"/>
              <w:bottom w:val="single" w:sz="4" w:space="0" w:color="auto"/>
              <w:right w:val="single" w:sz="4" w:space="0" w:color="auto"/>
            </w:tcBorders>
            <w:shd w:val="clear" w:color="auto" w:fill="auto"/>
            <w:noWrap/>
            <w:vAlign w:val="center"/>
            <w:hideMark/>
          </w:tcPr>
          <w:p w14:paraId="14929D8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1,478.52</w:t>
            </w:r>
          </w:p>
        </w:tc>
        <w:tc>
          <w:tcPr>
            <w:tcW w:w="1843" w:type="dxa"/>
            <w:tcBorders>
              <w:top w:val="nil"/>
              <w:left w:val="nil"/>
              <w:bottom w:val="single" w:sz="4" w:space="0" w:color="auto"/>
              <w:right w:val="single" w:sz="4" w:space="0" w:color="auto"/>
            </w:tcBorders>
            <w:shd w:val="clear" w:color="auto" w:fill="auto"/>
            <w:noWrap/>
            <w:vAlign w:val="center"/>
            <w:hideMark/>
          </w:tcPr>
          <w:p w14:paraId="57B18DA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43.21</w:t>
            </w:r>
          </w:p>
        </w:tc>
        <w:tc>
          <w:tcPr>
            <w:tcW w:w="2551" w:type="dxa"/>
            <w:tcBorders>
              <w:top w:val="nil"/>
              <w:left w:val="nil"/>
              <w:bottom w:val="single" w:sz="4" w:space="0" w:color="auto"/>
              <w:right w:val="single" w:sz="4" w:space="0" w:color="auto"/>
            </w:tcBorders>
            <w:shd w:val="clear" w:color="auto" w:fill="auto"/>
            <w:noWrap/>
            <w:vAlign w:val="center"/>
            <w:hideMark/>
          </w:tcPr>
          <w:p w14:paraId="5193D1B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1,867.50</w:t>
            </w:r>
          </w:p>
        </w:tc>
      </w:tr>
      <w:tr w:rsidR="00233339" w:rsidRPr="00233339" w14:paraId="6D4C46BC"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06F4AB1"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11, 2025</w:t>
            </w:r>
          </w:p>
        </w:tc>
        <w:tc>
          <w:tcPr>
            <w:tcW w:w="1701" w:type="dxa"/>
            <w:tcBorders>
              <w:top w:val="nil"/>
              <w:left w:val="nil"/>
              <w:bottom w:val="single" w:sz="4" w:space="0" w:color="auto"/>
              <w:right w:val="single" w:sz="4" w:space="0" w:color="auto"/>
            </w:tcBorders>
            <w:shd w:val="clear" w:color="000000" w:fill="FFFFFF"/>
            <w:vAlign w:val="center"/>
            <w:hideMark/>
          </w:tcPr>
          <w:p w14:paraId="689128E3"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1,468.34</w:t>
            </w:r>
          </w:p>
        </w:tc>
        <w:tc>
          <w:tcPr>
            <w:tcW w:w="1559" w:type="dxa"/>
            <w:tcBorders>
              <w:top w:val="nil"/>
              <w:left w:val="nil"/>
              <w:bottom w:val="single" w:sz="4" w:space="0" w:color="auto"/>
              <w:right w:val="single" w:sz="4" w:space="0" w:color="auto"/>
            </w:tcBorders>
            <w:shd w:val="clear" w:color="auto" w:fill="auto"/>
            <w:noWrap/>
            <w:vAlign w:val="center"/>
            <w:hideMark/>
          </w:tcPr>
          <w:p w14:paraId="23DA7C5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1,467.34</w:t>
            </w:r>
          </w:p>
        </w:tc>
        <w:tc>
          <w:tcPr>
            <w:tcW w:w="1843" w:type="dxa"/>
            <w:tcBorders>
              <w:top w:val="nil"/>
              <w:left w:val="nil"/>
              <w:bottom w:val="single" w:sz="4" w:space="0" w:color="auto"/>
              <w:right w:val="single" w:sz="4" w:space="0" w:color="auto"/>
            </w:tcBorders>
            <w:shd w:val="clear" w:color="auto" w:fill="auto"/>
            <w:noWrap/>
            <w:vAlign w:val="center"/>
            <w:hideMark/>
          </w:tcPr>
          <w:p w14:paraId="0FE0A9F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32.03</w:t>
            </w:r>
          </w:p>
        </w:tc>
        <w:tc>
          <w:tcPr>
            <w:tcW w:w="2551" w:type="dxa"/>
            <w:tcBorders>
              <w:top w:val="nil"/>
              <w:left w:val="nil"/>
              <w:bottom w:val="single" w:sz="4" w:space="0" w:color="auto"/>
              <w:right w:val="single" w:sz="4" w:space="0" w:color="auto"/>
            </w:tcBorders>
            <w:shd w:val="clear" w:color="auto" w:fill="auto"/>
            <w:noWrap/>
            <w:vAlign w:val="center"/>
            <w:hideMark/>
          </w:tcPr>
          <w:p w14:paraId="38E611F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1,026.21</w:t>
            </w:r>
          </w:p>
        </w:tc>
      </w:tr>
      <w:tr w:rsidR="00233339" w:rsidRPr="00233339" w14:paraId="0F68440E"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2428CDD"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10, 2025</w:t>
            </w:r>
          </w:p>
        </w:tc>
        <w:tc>
          <w:tcPr>
            <w:tcW w:w="1701" w:type="dxa"/>
            <w:tcBorders>
              <w:top w:val="nil"/>
              <w:left w:val="nil"/>
              <w:bottom w:val="single" w:sz="4" w:space="0" w:color="auto"/>
              <w:right w:val="single" w:sz="4" w:space="0" w:color="auto"/>
            </w:tcBorders>
            <w:shd w:val="clear" w:color="000000" w:fill="FFFFFF"/>
            <w:vAlign w:val="center"/>
            <w:hideMark/>
          </w:tcPr>
          <w:p w14:paraId="6E22C9C8"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1,538.22</w:t>
            </w:r>
          </w:p>
        </w:tc>
        <w:tc>
          <w:tcPr>
            <w:tcW w:w="1559" w:type="dxa"/>
            <w:tcBorders>
              <w:top w:val="nil"/>
              <w:left w:val="nil"/>
              <w:bottom w:val="single" w:sz="4" w:space="0" w:color="auto"/>
              <w:right w:val="single" w:sz="4" w:space="0" w:color="auto"/>
            </w:tcBorders>
            <w:shd w:val="clear" w:color="auto" w:fill="auto"/>
            <w:noWrap/>
            <w:vAlign w:val="center"/>
            <w:hideMark/>
          </w:tcPr>
          <w:p w14:paraId="47A3F32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1,537.22</w:t>
            </w:r>
          </w:p>
        </w:tc>
        <w:tc>
          <w:tcPr>
            <w:tcW w:w="1843" w:type="dxa"/>
            <w:tcBorders>
              <w:top w:val="nil"/>
              <w:left w:val="nil"/>
              <w:bottom w:val="single" w:sz="4" w:space="0" w:color="auto"/>
              <w:right w:val="single" w:sz="4" w:space="0" w:color="auto"/>
            </w:tcBorders>
            <w:shd w:val="clear" w:color="auto" w:fill="auto"/>
            <w:noWrap/>
            <w:vAlign w:val="center"/>
            <w:hideMark/>
          </w:tcPr>
          <w:p w14:paraId="77B3A51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101.91</w:t>
            </w:r>
          </w:p>
        </w:tc>
        <w:tc>
          <w:tcPr>
            <w:tcW w:w="2551" w:type="dxa"/>
            <w:tcBorders>
              <w:top w:val="nil"/>
              <w:left w:val="nil"/>
              <w:bottom w:val="single" w:sz="4" w:space="0" w:color="auto"/>
              <w:right w:val="single" w:sz="4" w:space="0" w:color="auto"/>
            </w:tcBorders>
            <w:shd w:val="clear" w:color="auto" w:fill="auto"/>
            <w:noWrap/>
            <w:vAlign w:val="center"/>
            <w:hideMark/>
          </w:tcPr>
          <w:p w14:paraId="41D1243E"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10,386.57</w:t>
            </w:r>
          </w:p>
        </w:tc>
      </w:tr>
      <w:tr w:rsidR="00233339" w:rsidRPr="00233339" w14:paraId="3FC2316C"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E078549"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7, 2025</w:t>
            </w:r>
          </w:p>
        </w:tc>
        <w:tc>
          <w:tcPr>
            <w:tcW w:w="1701" w:type="dxa"/>
            <w:tcBorders>
              <w:top w:val="nil"/>
              <w:left w:val="nil"/>
              <w:bottom w:val="single" w:sz="4" w:space="0" w:color="auto"/>
              <w:right w:val="single" w:sz="4" w:space="0" w:color="auto"/>
            </w:tcBorders>
            <w:shd w:val="clear" w:color="000000" w:fill="FFFFFF"/>
            <w:vAlign w:val="center"/>
            <w:hideMark/>
          </w:tcPr>
          <w:p w14:paraId="7190FDD6"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1,527.01</w:t>
            </w:r>
          </w:p>
        </w:tc>
        <w:tc>
          <w:tcPr>
            <w:tcW w:w="1559" w:type="dxa"/>
            <w:tcBorders>
              <w:top w:val="nil"/>
              <w:left w:val="nil"/>
              <w:bottom w:val="single" w:sz="4" w:space="0" w:color="auto"/>
              <w:right w:val="single" w:sz="4" w:space="0" w:color="auto"/>
            </w:tcBorders>
            <w:shd w:val="clear" w:color="auto" w:fill="auto"/>
            <w:noWrap/>
            <w:vAlign w:val="center"/>
            <w:hideMark/>
          </w:tcPr>
          <w:p w14:paraId="6266DD0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1,526.01</w:t>
            </w:r>
          </w:p>
        </w:tc>
        <w:tc>
          <w:tcPr>
            <w:tcW w:w="1843" w:type="dxa"/>
            <w:tcBorders>
              <w:top w:val="nil"/>
              <w:left w:val="nil"/>
              <w:bottom w:val="single" w:sz="4" w:space="0" w:color="auto"/>
              <w:right w:val="single" w:sz="4" w:space="0" w:color="auto"/>
            </w:tcBorders>
            <w:shd w:val="clear" w:color="auto" w:fill="auto"/>
            <w:noWrap/>
            <w:vAlign w:val="center"/>
            <w:hideMark/>
          </w:tcPr>
          <w:p w14:paraId="1F3AFB30"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90.70</w:t>
            </w:r>
          </w:p>
        </w:tc>
        <w:tc>
          <w:tcPr>
            <w:tcW w:w="2551" w:type="dxa"/>
            <w:tcBorders>
              <w:top w:val="nil"/>
              <w:left w:val="nil"/>
              <w:bottom w:val="single" w:sz="4" w:space="0" w:color="auto"/>
              <w:right w:val="single" w:sz="4" w:space="0" w:color="auto"/>
            </w:tcBorders>
            <w:shd w:val="clear" w:color="auto" w:fill="auto"/>
            <w:noWrap/>
            <w:vAlign w:val="center"/>
            <w:hideMark/>
          </w:tcPr>
          <w:p w14:paraId="34C3348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8,227.31</w:t>
            </w:r>
          </w:p>
        </w:tc>
      </w:tr>
      <w:tr w:rsidR="00233339" w:rsidRPr="00233339" w14:paraId="5BB8DB26"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17EEE00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6, 2025</w:t>
            </w:r>
          </w:p>
        </w:tc>
        <w:tc>
          <w:tcPr>
            <w:tcW w:w="1701" w:type="dxa"/>
            <w:tcBorders>
              <w:top w:val="nil"/>
              <w:left w:val="nil"/>
              <w:bottom w:val="single" w:sz="4" w:space="0" w:color="auto"/>
              <w:right w:val="single" w:sz="4" w:space="0" w:color="auto"/>
            </w:tcBorders>
            <w:shd w:val="clear" w:color="000000" w:fill="FFFFFF"/>
            <w:vAlign w:val="center"/>
            <w:hideMark/>
          </w:tcPr>
          <w:p w14:paraId="4215B760"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1,515.53</w:t>
            </w:r>
          </w:p>
        </w:tc>
        <w:tc>
          <w:tcPr>
            <w:tcW w:w="1559" w:type="dxa"/>
            <w:tcBorders>
              <w:top w:val="nil"/>
              <w:left w:val="nil"/>
              <w:bottom w:val="single" w:sz="4" w:space="0" w:color="auto"/>
              <w:right w:val="single" w:sz="4" w:space="0" w:color="auto"/>
            </w:tcBorders>
            <w:shd w:val="clear" w:color="auto" w:fill="auto"/>
            <w:noWrap/>
            <w:vAlign w:val="center"/>
            <w:hideMark/>
          </w:tcPr>
          <w:p w14:paraId="5628AC40"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1,514.53</w:t>
            </w:r>
          </w:p>
        </w:tc>
        <w:tc>
          <w:tcPr>
            <w:tcW w:w="1843" w:type="dxa"/>
            <w:tcBorders>
              <w:top w:val="nil"/>
              <w:left w:val="nil"/>
              <w:bottom w:val="single" w:sz="4" w:space="0" w:color="auto"/>
              <w:right w:val="single" w:sz="4" w:space="0" w:color="auto"/>
            </w:tcBorders>
            <w:shd w:val="clear" w:color="auto" w:fill="auto"/>
            <w:noWrap/>
            <w:vAlign w:val="center"/>
            <w:hideMark/>
          </w:tcPr>
          <w:p w14:paraId="7164ECF0"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79.22</w:t>
            </w:r>
          </w:p>
        </w:tc>
        <w:tc>
          <w:tcPr>
            <w:tcW w:w="2551" w:type="dxa"/>
            <w:tcBorders>
              <w:top w:val="nil"/>
              <w:left w:val="nil"/>
              <w:bottom w:val="single" w:sz="4" w:space="0" w:color="auto"/>
              <w:right w:val="single" w:sz="4" w:space="0" w:color="auto"/>
            </w:tcBorders>
            <w:shd w:val="clear" w:color="auto" w:fill="auto"/>
            <w:noWrap/>
            <w:vAlign w:val="center"/>
            <w:hideMark/>
          </w:tcPr>
          <w:p w14:paraId="47E29D4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6,276.53</w:t>
            </w:r>
          </w:p>
        </w:tc>
      </w:tr>
      <w:tr w:rsidR="00233339" w:rsidRPr="00233339" w14:paraId="6BD47C4B"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5DBC34A4"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5, 2025</w:t>
            </w:r>
          </w:p>
        </w:tc>
        <w:tc>
          <w:tcPr>
            <w:tcW w:w="1701" w:type="dxa"/>
            <w:tcBorders>
              <w:top w:val="nil"/>
              <w:left w:val="nil"/>
              <w:bottom w:val="single" w:sz="4" w:space="0" w:color="auto"/>
              <w:right w:val="single" w:sz="4" w:space="0" w:color="auto"/>
            </w:tcBorders>
            <w:shd w:val="clear" w:color="000000" w:fill="FFFFFF"/>
            <w:vAlign w:val="center"/>
            <w:hideMark/>
          </w:tcPr>
          <w:p w14:paraId="183C70BD"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1,515.08</w:t>
            </w:r>
          </w:p>
        </w:tc>
        <w:tc>
          <w:tcPr>
            <w:tcW w:w="1559" w:type="dxa"/>
            <w:tcBorders>
              <w:top w:val="nil"/>
              <w:left w:val="nil"/>
              <w:bottom w:val="single" w:sz="4" w:space="0" w:color="auto"/>
              <w:right w:val="single" w:sz="4" w:space="0" w:color="auto"/>
            </w:tcBorders>
            <w:shd w:val="clear" w:color="auto" w:fill="auto"/>
            <w:noWrap/>
            <w:vAlign w:val="center"/>
            <w:hideMark/>
          </w:tcPr>
          <w:p w14:paraId="61BDD17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1,514.08</w:t>
            </w:r>
          </w:p>
        </w:tc>
        <w:tc>
          <w:tcPr>
            <w:tcW w:w="1843" w:type="dxa"/>
            <w:tcBorders>
              <w:top w:val="nil"/>
              <w:left w:val="nil"/>
              <w:bottom w:val="single" w:sz="4" w:space="0" w:color="auto"/>
              <w:right w:val="single" w:sz="4" w:space="0" w:color="auto"/>
            </w:tcBorders>
            <w:shd w:val="clear" w:color="auto" w:fill="auto"/>
            <w:noWrap/>
            <w:vAlign w:val="center"/>
            <w:hideMark/>
          </w:tcPr>
          <w:p w14:paraId="4A1A5F2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78.77</w:t>
            </w:r>
          </w:p>
        </w:tc>
        <w:tc>
          <w:tcPr>
            <w:tcW w:w="2551" w:type="dxa"/>
            <w:tcBorders>
              <w:top w:val="nil"/>
              <w:left w:val="nil"/>
              <w:bottom w:val="single" w:sz="4" w:space="0" w:color="auto"/>
              <w:right w:val="single" w:sz="4" w:space="0" w:color="auto"/>
            </w:tcBorders>
            <w:shd w:val="clear" w:color="auto" w:fill="auto"/>
            <w:noWrap/>
            <w:vAlign w:val="center"/>
            <w:hideMark/>
          </w:tcPr>
          <w:p w14:paraId="70C25F7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6,205.43</w:t>
            </w:r>
          </w:p>
        </w:tc>
      </w:tr>
      <w:tr w:rsidR="00233339" w:rsidRPr="00233339" w14:paraId="340FAF91"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51B12808"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4, 2025</w:t>
            </w:r>
          </w:p>
        </w:tc>
        <w:tc>
          <w:tcPr>
            <w:tcW w:w="1701" w:type="dxa"/>
            <w:tcBorders>
              <w:top w:val="nil"/>
              <w:left w:val="nil"/>
              <w:bottom w:val="single" w:sz="4" w:space="0" w:color="auto"/>
              <w:right w:val="single" w:sz="4" w:space="0" w:color="auto"/>
            </w:tcBorders>
            <w:shd w:val="clear" w:color="000000" w:fill="FFFFFF"/>
            <w:vAlign w:val="center"/>
            <w:hideMark/>
          </w:tcPr>
          <w:p w14:paraId="14598C35"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1,506.67</w:t>
            </w:r>
          </w:p>
        </w:tc>
        <w:tc>
          <w:tcPr>
            <w:tcW w:w="1559" w:type="dxa"/>
            <w:tcBorders>
              <w:top w:val="nil"/>
              <w:left w:val="nil"/>
              <w:bottom w:val="single" w:sz="4" w:space="0" w:color="auto"/>
              <w:right w:val="single" w:sz="4" w:space="0" w:color="auto"/>
            </w:tcBorders>
            <w:shd w:val="clear" w:color="auto" w:fill="auto"/>
            <w:noWrap/>
            <w:vAlign w:val="center"/>
            <w:hideMark/>
          </w:tcPr>
          <w:p w14:paraId="4A6483C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1,505.67</w:t>
            </w:r>
          </w:p>
        </w:tc>
        <w:tc>
          <w:tcPr>
            <w:tcW w:w="1843" w:type="dxa"/>
            <w:tcBorders>
              <w:top w:val="nil"/>
              <w:left w:val="nil"/>
              <w:bottom w:val="single" w:sz="4" w:space="0" w:color="auto"/>
              <w:right w:val="single" w:sz="4" w:space="0" w:color="auto"/>
            </w:tcBorders>
            <w:shd w:val="clear" w:color="auto" w:fill="auto"/>
            <w:noWrap/>
            <w:vAlign w:val="center"/>
            <w:hideMark/>
          </w:tcPr>
          <w:p w14:paraId="0D21324E"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70.36</w:t>
            </w:r>
          </w:p>
        </w:tc>
        <w:tc>
          <w:tcPr>
            <w:tcW w:w="2551" w:type="dxa"/>
            <w:tcBorders>
              <w:top w:val="nil"/>
              <w:left w:val="nil"/>
              <w:bottom w:val="single" w:sz="4" w:space="0" w:color="auto"/>
              <w:right w:val="single" w:sz="4" w:space="0" w:color="auto"/>
            </w:tcBorders>
            <w:shd w:val="clear" w:color="auto" w:fill="auto"/>
            <w:noWrap/>
            <w:vAlign w:val="center"/>
            <w:hideMark/>
          </w:tcPr>
          <w:p w14:paraId="4D93A43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4,951.17</w:t>
            </w:r>
          </w:p>
        </w:tc>
      </w:tr>
      <w:tr w:rsidR="00233339" w:rsidRPr="00233339" w14:paraId="231CF77A"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58CF227E"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Nov 3, 2025</w:t>
            </w:r>
          </w:p>
        </w:tc>
        <w:tc>
          <w:tcPr>
            <w:tcW w:w="1701" w:type="dxa"/>
            <w:tcBorders>
              <w:top w:val="nil"/>
              <w:left w:val="nil"/>
              <w:bottom w:val="single" w:sz="4" w:space="0" w:color="auto"/>
              <w:right w:val="single" w:sz="4" w:space="0" w:color="auto"/>
            </w:tcBorders>
            <w:shd w:val="clear" w:color="000000" w:fill="FFFFFF"/>
            <w:vAlign w:val="center"/>
            <w:hideMark/>
          </w:tcPr>
          <w:p w14:paraId="1D6B2D4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1,526.51</w:t>
            </w:r>
          </w:p>
        </w:tc>
        <w:tc>
          <w:tcPr>
            <w:tcW w:w="1559" w:type="dxa"/>
            <w:tcBorders>
              <w:top w:val="nil"/>
              <w:left w:val="nil"/>
              <w:bottom w:val="single" w:sz="4" w:space="0" w:color="auto"/>
              <w:right w:val="single" w:sz="4" w:space="0" w:color="auto"/>
            </w:tcBorders>
            <w:shd w:val="clear" w:color="auto" w:fill="auto"/>
            <w:noWrap/>
            <w:vAlign w:val="center"/>
            <w:hideMark/>
          </w:tcPr>
          <w:p w14:paraId="33B550D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1,525.51</w:t>
            </w:r>
          </w:p>
        </w:tc>
        <w:tc>
          <w:tcPr>
            <w:tcW w:w="1843" w:type="dxa"/>
            <w:tcBorders>
              <w:top w:val="nil"/>
              <w:left w:val="nil"/>
              <w:bottom w:val="single" w:sz="4" w:space="0" w:color="auto"/>
              <w:right w:val="single" w:sz="4" w:space="0" w:color="auto"/>
            </w:tcBorders>
            <w:shd w:val="clear" w:color="auto" w:fill="auto"/>
            <w:noWrap/>
            <w:vAlign w:val="center"/>
            <w:hideMark/>
          </w:tcPr>
          <w:p w14:paraId="4DEB239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90.20</w:t>
            </w:r>
          </w:p>
        </w:tc>
        <w:tc>
          <w:tcPr>
            <w:tcW w:w="2551" w:type="dxa"/>
            <w:tcBorders>
              <w:top w:val="nil"/>
              <w:left w:val="nil"/>
              <w:bottom w:val="single" w:sz="4" w:space="0" w:color="auto"/>
              <w:right w:val="single" w:sz="4" w:space="0" w:color="auto"/>
            </w:tcBorders>
            <w:shd w:val="clear" w:color="auto" w:fill="auto"/>
            <w:noWrap/>
            <w:vAlign w:val="center"/>
            <w:hideMark/>
          </w:tcPr>
          <w:p w14:paraId="50C14FB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8,136.86</w:t>
            </w:r>
          </w:p>
        </w:tc>
      </w:tr>
      <w:tr w:rsidR="00233339" w:rsidRPr="00233339" w14:paraId="06AD0D2D"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94ED9CA"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31, 2025</w:t>
            </w:r>
          </w:p>
        </w:tc>
        <w:tc>
          <w:tcPr>
            <w:tcW w:w="1701" w:type="dxa"/>
            <w:tcBorders>
              <w:top w:val="nil"/>
              <w:left w:val="nil"/>
              <w:bottom w:val="single" w:sz="4" w:space="0" w:color="auto"/>
              <w:right w:val="single" w:sz="4" w:space="0" w:color="auto"/>
            </w:tcBorders>
            <w:shd w:val="clear" w:color="000000" w:fill="FFFFFF"/>
            <w:vAlign w:val="center"/>
            <w:hideMark/>
          </w:tcPr>
          <w:p w14:paraId="5105E563"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1,454.71</w:t>
            </w:r>
          </w:p>
        </w:tc>
        <w:tc>
          <w:tcPr>
            <w:tcW w:w="1559" w:type="dxa"/>
            <w:tcBorders>
              <w:top w:val="nil"/>
              <w:left w:val="nil"/>
              <w:bottom w:val="single" w:sz="4" w:space="0" w:color="auto"/>
              <w:right w:val="single" w:sz="4" w:space="0" w:color="auto"/>
            </w:tcBorders>
            <w:shd w:val="clear" w:color="auto" w:fill="auto"/>
            <w:noWrap/>
            <w:vAlign w:val="center"/>
            <w:hideMark/>
          </w:tcPr>
          <w:p w14:paraId="6A3DD9F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1,453.71</w:t>
            </w:r>
          </w:p>
        </w:tc>
        <w:tc>
          <w:tcPr>
            <w:tcW w:w="1843" w:type="dxa"/>
            <w:tcBorders>
              <w:top w:val="nil"/>
              <w:left w:val="nil"/>
              <w:bottom w:val="single" w:sz="4" w:space="0" w:color="auto"/>
              <w:right w:val="single" w:sz="4" w:space="0" w:color="auto"/>
            </w:tcBorders>
            <w:shd w:val="clear" w:color="auto" w:fill="auto"/>
            <w:noWrap/>
            <w:vAlign w:val="center"/>
            <w:hideMark/>
          </w:tcPr>
          <w:p w14:paraId="61E07C4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18.40</w:t>
            </w:r>
          </w:p>
        </w:tc>
        <w:tc>
          <w:tcPr>
            <w:tcW w:w="2551" w:type="dxa"/>
            <w:tcBorders>
              <w:top w:val="nil"/>
              <w:left w:val="nil"/>
              <w:bottom w:val="single" w:sz="4" w:space="0" w:color="auto"/>
              <w:right w:val="single" w:sz="4" w:space="0" w:color="auto"/>
            </w:tcBorders>
            <w:shd w:val="clear" w:color="auto" w:fill="auto"/>
            <w:noWrap/>
            <w:vAlign w:val="center"/>
            <w:hideMark/>
          </w:tcPr>
          <w:p w14:paraId="7C0C8090"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338.73</w:t>
            </w:r>
          </w:p>
        </w:tc>
      </w:tr>
      <w:tr w:rsidR="00233339" w:rsidRPr="00233339" w14:paraId="7673BCA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37DF2A60"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30, 2025</w:t>
            </w:r>
          </w:p>
        </w:tc>
        <w:tc>
          <w:tcPr>
            <w:tcW w:w="1701" w:type="dxa"/>
            <w:tcBorders>
              <w:top w:val="nil"/>
              <w:left w:val="nil"/>
              <w:bottom w:val="single" w:sz="4" w:space="0" w:color="auto"/>
              <w:right w:val="single" w:sz="4" w:space="0" w:color="auto"/>
            </w:tcBorders>
            <w:shd w:val="clear" w:color="000000" w:fill="FFFFFF"/>
            <w:vAlign w:val="center"/>
            <w:hideMark/>
          </w:tcPr>
          <w:p w14:paraId="0769731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1,433.35</w:t>
            </w:r>
          </w:p>
        </w:tc>
        <w:tc>
          <w:tcPr>
            <w:tcW w:w="1559" w:type="dxa"/>
            <w:tcBorders>
              <w:top w:val="nil"/>
              <w:left w:val="nil"/>
              <w:bottom w:val="single" w:sz="4" w:space="0" w:color="auto"/>
              <w:right w:val="single" w:sz="4" w:space="0" w:color="auto"/>
            </w:tcBorders>
            <w:shd w:val="clear" w:color="auto" w:fill="auto"/>
            <w:noWrap/>
            <w:vAlign w:val="center"/>
            <w:hideMark/>
          </w:tcPr>
          <w:p w14:paraId="7371783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1,432.35</w:t>
            </w:r>
          </w:p>
        </w:tc>
        <w:tc>
          <w:tcPr>
            <w:tcW w:w="1843" w:type="dxa"/>
            <w:tcBorders>
              <w:top w:val="nil"/>
              <w:left w:val="nil"/>
              <w:bottom w:val="single" w:sz="4" w:space="0" w:color="auto"/>
              <w:right w:val="single" w:sz="4" w:space="0" w:color="auto"/>
            </w:tcBorders>
            <w:shd w:val="clear" w:color="auto" w:fill="auto"/>
            <w:noWrap/>
            <w:vAlign w:val="center"/>
            <w:hideMark/>
          </w:tcPr>
          <w:p w14:paraId="631D088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-2.96</w:t>
            </w:r>
          </w:p>
        </w:tc>
        <w:tc>
          <w:tcPr>
            <w:tcW w:w="2551" w:type="dxa"/>
            <w:tcBorders>
              <w:top w:val="nil"/>
              <w:left w:val="nil"/>
              <w:bottom w:val="single" w:sz="4" w:space="0" w:color="auto"/>
              <w:right w:val="single" w:sz="4" w:space="0" w:color="auto"/>
            </w:tcBorders>
            <w:shd w:val="clear" w:color="auto" w:fill="auto"/>
            <w:noWrap/>
            <w:vAlign w:val="center"/>
            <w:hideMark/>
          </w:tcPr>
          <w:p w14:paraId="6BDC1DE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8.73</w:t>
            </w:r>
          </w:p>
        </w:tc>
      </w:tr>
      <w:tr w:rsidR="00233339" w:rsidRPr="00233339" w14:paraId="094DCBFA"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5118F9D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29, 2025</w:t>
            </w:r>
          </w:p>
        </w:tc>
        <w:tc>
          <w:tcPr>
            <w:tcW w:w="1701" w:type="dxa"/>
            <w:tcBorders>
              <w:top w:val="nil"/>
              <w:left w:val="nil"/>
              <w:bottom w:val="single" w:sz="4" w:space="0" w:color="auto"/>
              <w:right w:val="single" w:sz="4" w:space="0" w:color="auto"/>
            </w:tcBorders>
            <w:shd w:val="clear" w:color="000000" w:fill="FFFFFF"/>
            <w:vAlign w:val="center"/>
            <w:hideMark/>
          </w:tcPr>
          <w:p w14:paraId="46362066"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1,397.17</w:t>
            </w:r>
          </w:p>
        </w:tc>
        <w:tc>
          <w:tcPr>
            <w:tcW w:w="1559" w:type="dxa"/>
            <w:tcBorders>
              <w:top w:val="nil"/>
              <w:left w:val="nil"/>
              <w:bottom w:val="single" w:sz="4" w:space="0" w:color="auto"/>
              <w:right w:val="single" w:sz="4" w:space="0" w:color="auto"/>
            </w:tcBorders>
            <w:shd w:val="clear" w:color="auto" w:fill="auto"/>
            <w:noWrap/>
            <w:vAlign w:val="center"/>
            <w:hideMark/>
          </w:tcPr>
          <w:p w14:paraId="2585BAB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1,396.17</w:t>
            </w:r>
          </w:p>
        </w:tc>
        <w:tc>
          <w:tcPr>
            <w:tcW w:w="1843" w:type="dxa"/>
            <w:tcBorders>
              <w:top w:val="nil"/>
              <w:left w:val="nil"/>
              <w:bottom w:val="single" w:sz="4" w:space="0" w:color="auto"/>
              <w:right w:val="single" w:sz="4" w:space="0" w:color="auto"/>
            </w:tcBorders>
            <w:shd w:val="clear" w:color="auto" w:fill="auto"/>
            <w:noWrap/>
            <w:vAlign w:val="center"/>
            <w:hideMark/>
          </w:tcPr>
          <w:p w14:paraId="16594AF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-39.14</w:t>
            </w:r>
          </w:p>
        </w:tc>
        <w:tc>
          <w:tcPr>
            <w:tcW w:w="2551" w:type="dxa"/>
            <w:tcBorders>
              <w:top w:val="nil"/>
              <w:left w:val="nil"/>
              <w:bottom w:val="single" w:sz="4" w:space="0" w:color="auto"/>
              <w:right w:val="single" w:sz="4" w:space="0" w:color="auto"/>
            </w:tcBorders>
            <w:shd w:val="clear" w:color="auto" w:fill="auto"/>
            <w:noWrap/>
            <w:vAlign w:val="center"/>
            <w:hideMark/>
          </w:tcPr>
          <w:p w14:paraId="7A9D8D9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1,531.59</w:t>
            </w:r>
          </w:p>
        </w:tc>
      </w:tr>
      <w:tr w:rsidR="00233339" w:rsidRPr="00233339" w14:paraId="788DA993"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0896DB83"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28, 2025</w:t>
            </w:r>
          </w:p>
        </w:tc>
        <w:tc>
          <w:tcPr>
            <w:tcW w:w="1701" w:type="dxa"/>
            <w:tcBorders>
              <w:top w:val="nil"/>
              <w:left w:val="nil"/>
              <w:bottom w:val="single" w:sz="4" w:space="0" w:color="auto"/>
              <w:right w:val="single" w:sz="4" w:space="0" w:color="auto"/>
            </w:tcBorders>
            <w:shd w:val="clear" w:color="000000" w:fill="FFFFFF"/>
            <w:vAlign w:val="center"/>
            <w:hideMark/>
          </w:tcPr>
          <w:p w14:paraId="1E6FF214"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1,398.44</w:t>
            </w:r>
          </w:p>
        </w:tc>
        <w:tc>
          <w:tcPr>
            <w:tcW w:w="1559" w:type="dxa"/>
            <w:tcBorders>
              <w:top w:val="nil"/>
              <w:left w:val="nil"/>
              <w:bottom w:val="single" w:sz="4" w:space="0" w:color="auto"/>
              <w:right w:val="single" w:sz="4" w:space="0" w:color="auto"/>
            </w:tcBorders>
            <w:shd w:val="clear" w:color="auto" w:fill="auto"/>
            <w:noWrap/>
            <w:vAlign w:val="center"/>
            <w:hideMark/>
          </w:tcPr>
          <w:p w14:paraId="47A6B9A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1,397.44</w:t>
            </w:r>
          </w:p>
        </w:tc>
        <w:tc>
          <w:tcPr>
            <w:tcW w:w="1843" w:type="dxa"/>
            <w:tcBorders>
              <w:top w:val="nil"/>
              <w:left w:val="nil"/>
              <w:bottom w:val="single" w:sz="4" w:space="0" w:color="auto"/>
              <w:right w:val="single" w:sz="4" w:space="0" w:color="auto"/>
            </w:tcBorders>
            <w:shd w:val="clear" w:color="auto" w:fill="auto"/>
            <w:noWrap/>
            <w:vAlign w:val="center"/>
            <w:hideMark/>
          </w:tcPr>
          <w:p w14:paraId="622D84C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-37.87</w:t>
            </w:r>
          </w:p>
        </w:tc>
        <w:tc>
          <w:tcPr>
            <w:tcW w:w="2551" w:type="dxa"/>
            <w:tcBorders>
              <w:top w:val="nil"/>
              <w:left w:val="nil"/>
              <w:bottom w:val="single" w:sz="4" w:space="0" w:color="auto"/>
              <w:right w:val="single" w:sz="4" w:space="0" w:color="auto"/>
            </w:tcBorders>
            <w:shd w:val="clear" w:color="auto" w:fill="auto"/>
            <w:noWrap/>
            <w:vAlign w:val="center"/>
            <w:hideMark/>
          </w:tcPr>
          <w:p w14:paraId="074B8DD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1,433.79</w:t>
            </w:r>
          </w:p>
        </w:tc>
      </w:tr>
      <w:tr w:rsidR="00233339" w:rsidRPr="00233339" w14:paraId="39D46E4B"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6DAF743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27, 2025</w:t>
            </w:r>
          </w:p>
        </w:tc>
        <w:tc>
          <w:tcPr>
            <w:tcW w:w="1701" w:type="dxa"/>
            <w:tcBorders>
              <w:top w:val="nil"/>
              <w:left w:val="nil"/>
              <w:bottom w:val="single" w:sz="4" w:space="0" w:color="auto"/>
              <w:right w:val="single" w:sz="4" w:space="0" w:color="auto"/>
            </w:tcBorders>
            <w:shd w:val="clear" w:color="000000" w:fill="FFFFFF"/>
            <w:vAlign w:val="center"/>
            <w:hideMark/>
          </w:tcPr>
          <w:p w14:paraId="7F0B7AD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1,389.11</w:t>
            </w:r>
          </w:p>
        </w:tc>
        <w:tc>
          <w:tcPr>
            <w:tcW w:w="1559" w:type="dxa"/>
            <w:tcBorders>
              <w:top w:val="nil"/>
              <w:left w:val="nil"/>
              <w:bottom w:val="single" w:sz="4" w:space="0" w:color="auto"/>
              <w:right w:val="single" w:sz="4" w:space="0" w:color="auto"/>
            </w:tcBorders>
            <w:shd w:val="clear" w:color="auto" w:fill="auto"/>
            <w:noWrap/>
            <w:vAlign w:val="center"/>
            <w:hideMark/>
          </w:tcPr>
          <w:p w14:paraId="7675525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1,388.11</w:t>
            </w:r>
          </w:p>
        </w:tc>
        <w:tc>
          <w:tcPr>
            <w:tcW w:w="1843" w:type="dxa"/>
            <w:tcBorders>
              <w:top w:val="nil"/>
              <w:left w:val="nil"/>
              <w:bottom w:val="single" w:sz="4" w:space="0" w:color="auto"/>
              <w:right w:val="single" w:sz="4" w:space="0" w:color="auto"/>
            </w:tcBorders>
            <w:shd w:val="clear" w:color="auto" w:fill="auto"/>
            <w:noWrap/>
            <w:vAlign w:val="center"/>
            <w:hideMark/>
          </w:tcPr>
          <w:p w14:paraId="0DE5B12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-47.20</w:t>
            </w:r>
          </w:p>
        </w:tc>
        <w:tc>
          <w:tcPr>
            <w:tcW w:w="2551" w:type="dxa"/>
            <w:tcBorders>
              <w:top w:val="nil"/>
              <w:left w:val="nil"/>
              <w:bottom w:val="single" w:sz="4" w:space="0" w:color="auto"/>
              <w:right w:val="single" w:sz="4" w:space="0" w:color="auto"/>
            </w:tcBorders>
            <w:shd w:val="clear" w:color="auto" w:fill="auto"/>
            <w:noWrap/>
            <w:vAlign w:val="center"/>
            <w:hideMark/>
          </w:tcPr>
          <w:p w14:paraId="3FC9BFEB"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2,227.41</w:t>
            </w:r>
          </w:p>
        </w:tc>
      </w:tr>
      <w:tr w:rsidR="00233339" w:rsidRPr="00233339" w14:paraId="5CA4F564"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597F78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24, 2025</w:t>
            </w:r>
          </w:p>
        </w:tc>
        <w:tc>
          <w:tcPr>
            <w:tcW w:w="1701" w:type="dxa"/>
            <w:tcBorders>
              <w:top w:val="nil"/>
              <w:left w:val="nil"/>
              <w:bottom w:val="single" w:sz="4" w:space="0" w:color="auto"/>
              <w:right w:val="single" w:sz="4" w:space="0" w:color="auto"/>
            </w:tcBorders>
            <w:shd w:val="clear" w:color="000000" w:fill="FFFFFF"/>
            <w:vAlign w:val="center"/>
            <w:hideMark/>
          </w:tcPr>
          <w:p w14:paraId="51FEFBE9"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1,398.07</w:t>
            </w:r>
          </w:p>
        </w:tc>
        <w:tc>
          <w:tcPr>
            <w:tcW w:w="1559" w:type="dxa"/>
            <w:tcBorders>
              <w:top w:val="nil"/>
              <w:left w:val="nil"/>
              <w:bottom w:val="single" w:sz="4" w:space="0" w:color="auto"/>
              <w:right w:val="single" w:sz="4" w:space="0" w:color="auto"/>
            </w:tcBorders>
            <w:shd w:val="clear" w:color="auto" w:fill="auto"/>
            <w:noWrap/>
            <w:vAlign w:val="center"/>
            <w:hideMark/>
          </w:tcPr>
          <w:p w14:paraId="3E12F0A3"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1,397.07</w:t>
            </w:r>
          </w:p>
        </w:tc>
        <w:tc>
          <w:tcPr>
            <w:tcW w:w="1843" w:type="dxa"/>
            <w:tcBorders>
              <w:top w:val="nil"/>
              <w:left w:val="nil"/>
              <w:bottom w:val="single" w:sz="4" w:space="0" w:color="auto"/>
              <w:right w:val="single" w:sz="4" w:space="0" w:color="auto"/>
            </w:tcBorders>
            <w:shd w:val="clear" w:color="auto" w:fill="auto"/>
            <w:noWrap/>
            <w:vAlign w:val="center"/>
            <w:hideMark/>
          </w:tcPr>
          <w:p w14:paraId="77A672A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-38.24</w:t>
            </w:r>
          </w:p>
        </w:tc>
        <w:tc>
          <w:tcPr>
            <w:tcW w:w="2551" w:type="dxa"/>
            <w:tcBorders>
              <w:top w:val="nil"/>
              <w:left w:val="nil"/>
              <w:bottom w:val="single" w:sz="4" w:space="0" w:color="auto"/>
              <w:right w:val="single" w:sz="4" w:space="0" w:color="auto"/>
            </w:tcBorders>
            <w:shd w:val="clear" w:color="auto" w:fill="auto"/>
            <w:noWrap/>
            <w:vAlign w:val="center"/>
            <w:hideMark/>
          </w:tcPr>
          <w:p w14:paraId="47888D63"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1,461.95</w:t>
            </w:r>
          </w:p>
        </w:tc>
      </w:tr>
      <w:tr w:rsidR="00233339" w:rsidRPr="00233339" w14:paraId="15B93E50"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3F66E2C8"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23, 2025</w:t>
            </w:r>
          </w:p>
        </w:tc>
        <w:tc>
          <w:tcPr>
            <w:tcW w:w="1701" w:type="dxa"/>
            <w:tcBorders>
              <w:top w:val="nil"/>
              <w:left w:val="nil"/>
              <w:bottom w:val="single" w:sz="4" w:space="0" w:color="auto"/>
              <w:right w:val="single" w:sz="4" w:space="0" w:color="auto"/>
            </w:tcBorders>
            <w:shd w:val="clear" w:color="000000" w:fill="FFFFFF"/>
            <w:vAlign w:val="center"/>
            <w:hideMark/>
          </w:tcPr>
          <w:p w14:paraId="6916EA3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1,394.47</w:t>
            </w:r>
          </w:p>
        </w:tc>
        <w:tc>
          <w:tcPr>
            <w:tcW w:w="1559" w:type="dxa"/>
            <w:tcBorders>
              <w:top w:val="nil"/>
              <w:left w:val="nil"/>
              <w:bottom w:val="single" w:sz="4" w:space="0" w:color="auto"/>
              <w:right w:val="single" w:sz="4" w:space="0" w:color="auto"/>
            </w:tcBorders>
            <w:shd w:val="clear" w:color="auto" w:fill="auto"/>
            <w:noWrap/>
            <w:vAlign w:val="center"/>
            <w:hideMark/>
          </w:tcPr>
          <w:p w14:paraId="2F2559B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1,393.47</w:t>
            </w:r>
          </w:p>
        </w:tc>
        <w:tc>
          <w:tcPr>
            <w:tcW w:w="1843" w:type="dxa"/>
            <w:tcBorders>
              <w:top w:val="nil"/>
              <w:left w:val="nil"/>
              <w:bottom w:val="single" w:sz="4" w:space="0" w:color="auto"/>
              <w:right w:val="single" w:sz="4" w:space="0" w:color="auto"/>
            </w:tcBorders>
            <w:shd w:val="clear" w:color="auto" w:fill="auto"/>
            <w:noWrap/>
            <w:vAlign w:val="center"/>
            <w:hideMark/>
          </w:tcPr>
          <w:p w14:paraId="46EE96DE"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-41.84</w:t>
            </w:r>
          </w:p>
        </w:tc>
        <w:tc>
          <w:tcPr>
            <w:tcW w:w="2551" w:type="dxa"/>
            <w:tcBorders>
              <w:top w:val="nil"/>
              <w:left w:val="nil"/>
              <w:bottom w:val="single" w:sz="4" w:space="0" w:color="auto"/>
              <w:right w:val="single" w:sz="4" w:space="0" w:color="auto"/>
            </w:tcBorders>
            <w:shd w:val="clear" w:color="auto" w:fill="auto"/>
            <w:noWrap/>
            <w:vAlign w:val="center"/>
            <w:hideMark/>
          </w:tcPr>
          <w:p w14:paraId="4A1EABF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1,750.21</w:t>
            </w:r>
          </w:p>
        </w:tc>
      </w:tr>
      <w:tr w:rsidR="00233339" w:rsidRPr="00233339" w14:paraId="5936B9F2"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7E98536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lastRenderedPageBreak/>
              <w:t>Oct 22, 2025</w:t>
            </w:r>
          </w:p>
        </w:tc>
        <w:tc>
          <w:tcPr>
            <w:tcW w:w="1701" w:type="dxa"/>
            <w:tcBorders>
              <w:top w:val="nil"/>
              <w:left w:val="nil"/>
              <w:bottom w:val="single" w:sz="4" w:space="0" w:color="auto"/>
              <w:right w:val="single" w:sz="4" w:space="0" w:color="auto"/>
            </w:tcBorders>
            <w:shd w:val="clear" w:color="000000" w:fill="FFFFFF"/>
            <w:vAlign w:val="center"/>
            <w:hideMark/>
          </w:tcPr>
          <w:p w14:paraId="34C3CC04"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1,394.86</w:t>
            </w:r>
          </w:p>
        </w:tc>
        <w:tc>
          <w:tcPr>
            <w:tcW w:w="1559" w:type="dxa"/>
            <w:tcBorders>
              <w:top w:val="nil"/>
              <w:left w:val="nil"/>
              <w:bottom w:val="single" w:sz="4" w:space="0" w:color="auto"/>
              <w:right w:val="single" w:sz="4" w:space="0" w:color="auto"/>
            </w:tcBorders>
            <w:shd w:val="clear" w:color="auto" w:fill="auto"/>
            <w:noWrap/>
            <w:vAlign w:val="center"/>
            <w:hideMark/>
          </w:tcPr>
          <w:p w14:paraId="5676813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1,393.86</w:t>
            </w:r>
          </w:p>
        </w:tc>
        <w:tc>
          <w:tcPr>
            <w:tcW w:w="1843" w:type="dxa"/>
            <w:tcBorders>
              <w:top w:val="nil"/>
              <w:left w:val="nil"/>
              <w:bottom w:val="single" w:sz="4" w:space="0" w:color="auto"/>
              <w:right w:val="single" w:sz="4" w:space="0" w:color="auto"/>
            </w:tcBorders>
            <w:shd w:val="clear" w:color="auto" w:fill="auto"/>
            <w:noWrap/>
            <w:vAlign w:val="center"/>
            <w:hideMark/>
          </w:tcPr>
          <w:p w14:paraId="1B479A3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-41.45</w:t>
            </w:r>
          </w:p>
        </w:tc>
        <w:tc>
          <w:tcPr>
            <w:tcW w:w="2551" w:type="dxa"/>
            <w:tcBorders>
              <w:top w:val="nil"/>
              <w:left w:val="nil"/>
              <w:bottom w:val="single" w:sz="4" w:space="0" w:color="auto"/>
              <w:right w:val="single" w:sz="4" w:space="0" w:color="auto"/>
            </w:tcBorders>
            <w:shd w:val="clear" w:color="auto" w:fill="auto"/>
            <w:noWrap/>
            <w:vAlign w:val="center"/>
            <w:hideMark/>
          </w:tcPr>
          <w:p w14:paraId="24F4AA5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1,717.73</w:t>
            </w:r>
          </w:p>
        </w:tc>
      </w:tr>
      <w:tr w:rsidR="00233339" w:rsidRPr="00233339" w14:paraId="4925AAEB"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3884E8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21, 2025</w:t>
            </w:r>
          </w:p>
        </w:tc>
        <w:tc>
          <w:tcPr>
            <w:tcW w:w="1701" w:type="dxa"/>
            <w:tcBorders>
              <w:top w:val="nil"/>
              <w:left w:val="nil"/>
              <w:bottom w:val="single" w:sz="4" w:space="0" w:color="auto"/>
              <w:right w:val="single" w:sz="4" w:space="0" w:color="auto"/>
            </w:tcBorders>
            <w:shd w:val="clear" w:color="000000" w:fill="FFFFFF"/>
            <w:vAlign w:val="center"/>
            <w:hideMark/>
          </w:tcPr>
          <w:p w14:paraId="3F3A8F07"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1,385.83</w:t>
            </w:r>
          </w:p>
        </w:tc>
        <w:tc>
          <w:tcPr>
            <w:tcW w:w="1559" w:type="dxa"/>
            <w:tcBorders>
              <w:top w:val="nil"/>
              <w:left w:val="nil"/>
              <w:bottom w:val="single" w:sz="4" w:space="0" w:color="auto"/>
              <w:right w:val="single" w:sz="4" w:space="0" w:color="auto"/>
            </w:tcBorders>
            <w:shd w:val="clear" w:color="auto" w:fill="auto"/>
            <w:noWrap/>
            <w:vAlign w:val="center"/>
            <w:hideMark/>
          </w:tcPr>
          <w:p w14:paraId="448DD98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1,384.83</w:t>
            </w:r>
          </w:p>
        </w:tc>
        <w:tc>
          <w:tcPr>
            <w:tcW w:w="1843" w:type="dxa"/>
            <w:tcBorders>
              <w:top w:val="nil"/>
              <w:left w:val="nil"/>
              <w:bottom w:val="single" w:sz="4" w:space="0" w:color="auto"/>
              <w:right w:val="single" w:sz="4" w:space="0" w:color="auto"/>
            </w:tcBorders>
            <w:shd w:val="clear" w:color="auto" w:fill="auto"/>
            <w:noWrap/>
            <w:vAlign w:val="center"/>
            <w:hideMark/>
          </w:tcPr>
          <w:p w14:paraId="10DF160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-50.48</w:t>
            </w:r>
          </w:p>
        </w:tc>
        <w:tc>
          <w:tcPr>
            <w:tcW w:w="2551" w:type="dxa"/>
            <w:tcBorders>
              <w:top w:val="nil"/>
              <w:left w:val="nil"/>
              <w:bottom w:val="single" w:sz="4" w:space="0" w:color="auto"/>
              <w:right w:val="single" w:sz="4" w:space="0" w:color="auto"/>
            </w:tcBorders>
            <w:shd w:val="clear" w:color="auto" w:fill="auto"/>
            <w:noWrap/>
            <w:vAlign w:val="center"/>
            <w:hideMark/>
          </w:tcPr>
          <w:p w14:paraId="595C689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2,547.77</w:t>
            </w:r>
          </w:p>
        </w:tc>
      </w:tr>
      <w:tr w:rsidR="00233339" w:rsidRPr="00233339" w14:paraId="5AE1427A"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451AE47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20, 2025</w:t>
            </w:r>
          </w:p>
        </w:tc>
        <w:tc>
          <w:tcPr>
            <w:tcW w:w="1701" w:type="dxa"/>
            <w:tcBorders>
              <w:top w:val="nil"/>
              <w:left w:val="nil"/>
              <w:bottom w:val="single" w:sz="4" w:space="0" w:color="auto"/>
              <w:right w:val="single" w:sz="4" w:space="0" w:color="auto"/>
            </w:tcBorders>
            <w:shd w:val="clear" w:color="000000" w:fill="FFFFFF"/>
            <w:vAlign w:val="center"/>
            <w:hideMark/>
          </w:tcPr>
          <w:p w14:paraId="33BAB28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1,383.95</w:t>
            </w:r>
          </w:p>
        </w:tc>
        <w:tc>
          <w:tcPr>
            <w:tcW w:w="1559" w:type="dxa"/>
            <w:tcBorders>
              <w:top w:val="nil"/>
              <w:left w:val="nil"/>
              <w:bottom w:val="single" w:sz="4" w:space="0" w:color="auto"/>
              <w:right w:val="single" w:sz="4" w:space="0" w:color="auto"/>
            </w:tcBorders>
            <w:shd w:val="clear" w:color="auto" w:fill="auto"/>
            <w:noWrap/>
            <w:vAlign w:val="center"/>
            <w:hideMark/>
          </w:tcPr>
          <w:p w14:paraId="1C60632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1,382.95</w:t>
            </w:r>
          </w:p>
        </w:tc>
        <w:tc>
          <w:tcPr>
            <w:tcW w:w="1843" w:type="dxa"/>
            <w:tcBorders>
              <w:top w:val="nil"/>
              <w:left w:val="nil"/>
              <w:bottom w:val="single" w:sz="4" w:space="0" w:color="auto"/>
              <w:right w:val="single" w:sz="4" w:space="0" w:color="auto"/>
            </w:tcBorders>
            <w:shd w:val="clear" w:color="auto" w:fill="auto"/>
            <w:noWrap/>
            <w:vAlign w:val="center"/>
            <w:hideMark/>
          </w:tcPr>
          <w:p w14:paraId="38C79A4B"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-52.36</w:t>
            </w:r>
          </w:p>
        </w:tc>
        <w:tc>
          <w:tcPr>
            <w:tcW w:w="2551" w:type="dxa"/>
            <w:tcBorders>
              <w:top w:val="nil"/>
              <w:left w:val="nil"/>
              <w:bottom w:val="single" w:sz="4" w:space="0" w:color="auto"/>
              <w:right w:val="single" w:sz="4" w:space="0" w:color="auto"/>
            </w:tcBorders>
            <w:shd w:val="clear" w:color="auto" w:fill="auto"/>
            <w:noWrap/>
            <w:vAlign w:val="center"/>
            <w:hideMark/>
          </w:tcPr>
          <w:p w14:paraId="5C76F6A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2,741.10</w:t>
            </w:r>
          </w:p>
        </w:tc>
      </w:tr>
      <w:tr w:rsidR="00233339" w:rsidRPr="00233339" w14:paraId="09B7F50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0EC02C0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17, 2025</w:t>
            </w:r>
          </w:p>
        </w:tc>
        <w:tc>
          <w:tcPr>
            <w:tcW w:w="1701" w:type="dxa"/>
            <w:tcBorders>
              <w:top w:val="nil"/>
              <w:left w:val="nil"/>
              <w:bottom w:val="single" w:sz="4" w:space="0" w:color="auto"/>
              <w:right w:val="single" w:sz="4" w:space="0" w:color="auto"/>
            </w:tcBorders>
            <w:shd w:val="clear" w:color="000000" w:fill="FFFFFF"/>
            <w:vAlign w:val="center"/>
            <w:hideMark/>
          </w:tcPr>
          <w:p w14:paraId="7D668725"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1,387.71</w:t>
            </w:r>
          </w:p>
        </w:tc>
        <w:tc>
          <w:tcPr>
            <w:tcW w:w="1559" w:type="dxa"/>
            <w:tcBorders>
              <w:top w:val="nil"/>
              <w:left w:val="nil"/>
              <w:bottom w:val="single" w:sz="4" w:space="0" w:color="auto"/>
              <w:right w:val="single" w:sz="4" w:space="0" w:color="auto"/>
            </w:tcBorders>
            <w:shd w:val="clear" w:color="auto" w:fill="auto"/>
            <w:noWrap/>
            <w:vAlign w:val="center"/>
            <w:hideMark/>
          </w:tcPr>
          <w:p w14:paraId="615B9EE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1,386.71</w:t>
            </w:r>
          </w:p>
        </w:tc>
        <w:tc>
          <w:tcPr>
            <w:tcW w:w="1843" w:type="dxa"/>
            <w:tcBorders>
              <w:top w:val="nil"/>
              <w:left w:val="nil"/>
              <w:bottom w:val="single" w:sz="4" w:space="0" w:color="auto"/>
              <w:right w:val="single" w:sz="4" w:space="0" w:color="auto"/>
            </w:tcBorders>
            <w:shd w:val="clear" w:color="auto" w:fill="auto"/>
            <w:noWrap/>
            <w:vAlign w:val="center"/>
            <w:hideMark/>
          </w:tcPr>
          <w:p w14:paraId="12EB3B7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-48.60</w:t>
            </w:r>
          </w:p>
        </w:tc>
        <w:tc>
          <w:tcPr>
            <w:tcW w:w="2551" w:type="dxa"/>
            <w:tcBorders>
              <w:top w:val="nil"/>
              <w:left w:val="nil"/>
              <w:bottom w:val="single" w:sz="4" w:space="0" w:color="auto"/>
              <w:right w:val="single" w:sz="4" w:space="0" w:color="auto"/>
            </w:tcBorders>
            <w:shd w:val="clear" w:color="auto" w:fill="auto"/>
            <w:noWrap/>
            <w:vAlign w:val="center"/>
            <w:hideMark/>
          </w:tcPr>
          <w:p w14:paraId="6555054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2,361.52</w:t>
            </w:r>
          </w:p>
        </w:tc>
      </w:tr>
      <w:tr w:rsidR="00233339" w:rsidRPr="00233339" w14:paraId="4F3B048A"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713F893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16, 2025</w:t>
            </w:r>
          </w:p>
        </w:tc>
        <w:tc>
          <w:tcPr>
            <w:tcW w:w="1701" w:type="dxa"/>
            <w:tcBorders>
              <w:top w:val="nil"/>
              <w:left w:val="nil"/>
              <w:bottom w:val="single" w:sz="4" w:space="0" w:color="auto"/>
              <w:right w:val="single" w:sz="4" w:space="0" w:color="auto"/>
            </w:tcBorders>
            <w:shd w:val="clear" w:color="000000" w:fill="FFFFFF"/>
            <w:vAlign w:val="center"/>
            <w:hideMark/>
          </w:tcPr>
          <w:p w14:paraId="2D7F2ED6"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1,388.77</w:t>
            </w:r>
          </w:p>
        </w:tc>
        <w:tc>
          <w:tcPr>
            <w:tcW w:w="1559" w:type="dxa"/>
            <w:tcBorders>
              <w:top w:val="nil"/>
              <w:left w:val="nil"/>
              <w:bottom w:val="single" w:sz="4" w:space="0" w:color="auto"/>
              <w:right w:val="single" w:sz="4" w:space="0" w:color="auto"/>
            </w:tcBorders>
            <w:shd w:val="clear" w:color="auto" w:fill="auto"/>
            <w:noWrap/>
            <w:vAlign w:val="center"/>
            <w:hideMark/>
          </w:tcPr>
          <w:p w14:paraId="0334A25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1,387.77</w:t>
            </w:r>
          </w:p>
        </w:tc>
        <w:tc>
          <w:tcPr>
            <w:tcW w:w="1843" w:type="dxa"/>
            <w:tcBorders>
              <w:top w:val="nil"/>
              <w:left w:val="nil"/>
              <w:bottom w:val="single" w:sz="4" w:space="0" w:color="auto"/>
              <w:right w:val="single" w:sz="4" w:space="0" w:color="auto"/>
            </w:tcBorders>
            <w:shd w:val="clear" w:color="auto" w:fill="auto"/>
            <w:noWrap/>
            <w:vAlign w:val="center"/>
            <w:hideMark/>
          </w:tcPr>
          <w:p w14:paraId="15446183"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-47.54</w:t>
            </w:r>
          </w:p>
        </w:tc>
        <w:tc>
          <w:tcPr>
            <w:tcW w:w="2551" w:type="dxa"/>
            <w:tcBorders>
              <w:top w:val="nil"/>
              <w:left w:val="nil"/>
              <w:bottom w:val="single" w:sz="4" w:space="0" w:color="auto"/>
              <w:right w:val="single" w:sz="4" w:space="0" w:color="auto"/>
            </w:tcBorders>
            <w:shd w:val="clear" w:color="auto" w:fill="auto"/>
            <w:noWrap/>
            <w:vAlign w:val="center"/>
            <w:hideMark/>
          </w:tcPr>
          <w:p w14:paraId="7B5D8EC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2,259.62</w:t>
            </w:r>
          </w:p>
        </w:tc>
      </w:tr>
      <w:tr w:rsidR="00233339" w:rsidRPr="00233339" w14:paraId="15C76183"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62A0E68"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15, 2025</w:t>
            </w:r>
          </w:p>
        </w:tc>
        <w:tc>
          <w:tcPr>
            <w:tcW w:w="1701" w:type="dxa"/>
            <w:tcBorders>
              <w:top w:val="nil"/>
              <w:left w:val="nil"/>
              <w:bottom w:val="single" w:sz="4" w:space="0" w:color="auto"/>
              <w:right w:val="single" w:sz="4" w:space="0" w:color="auto"/>
            </w:tcBorders>
            <w:shd w:val="clear" w:color="000000" w:fill="FFFFFF"/>
            <w:vAlign w:val="center"/>
            <w:hideMark/>
          </w:tcPr>
          <w:p w14:paraId="36777151"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1,380.64</w:t>
            </w:r>
          </w:p>
        </w:tc>
        <w:tc>
          <w:tcPr>
            <w:tcW w:w="1559" w:type="dxa"/>
            <w:tcBorders>
              <w:top w:val="nil"/>
              <w:left w:val="nil"/>
              <w:bottom w:val="single" w:sz="4" w:space="0" w:color="auto"/>
              <w:right w:val="single" w:sz="4" w:space="0" w:color="auto"/>
            </w:tcBorders>
            <w:shd w:val="clear" w:color="auto" w:fill="auto"/>
            <w:noWrap/>
            <w:vAlign w:val="center"/>
            <w:hideMark/>
          </w:tcPr>
          <w:p w14:paraId="1F42F97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1,379.64</w:t>
            </w:r>
          </w:p>
        </w:tc>
        <w:tc>
          <w:tcPr>
            <w:tcW w:w="1843" w:type="dxa"/>
            <w:tcBorders>
              <w:top w:val="nil"/>
              <w:left w:val="nil"/>
              <w:bottom w:val="single" w:sz="4" w:space="0" w:color="auto"/>
              <w:right w:val="single" w:sz="4" w:space="0" w:color="auto"/>
            </w:tcBorders>
            <w:shd w:val="clear" w:color="auto" w:fill="auto"/>
            <w:noWrap/>
            <w:vAlign w:val="center"/>
            <w:hideMark/>
          </w:tcPr>
          <w:p w14:paraId="6769C15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-55.67</w:t>
            </w:r>
          </w:p>
        </w:tc>
        <w:tc>
          <w:tcPr>
            <w:tcW w:w="2551" w:type="dxa"/>
            <w:tcBorders>
              <w:top w:val="nil"/>
              <w:left w:val="nil"/>
              <w:bottom w:val="single" w:sz="4" w:space="0" w:color="auto"/>
              <w:right w:val="single" w:sz="4" w:space="0" w:color="auto"/>
            </w:tcBorders>
            <w:shd w:val="clear" w:color="auto" w:fill="auto"/>
            <w:noWrap/>
            <w:vAlign w:val="center"/>
            <w:hideMark/>
          </w:tcPr>
          <w:p w14:paraId="5F2B28C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3,098.65</w:t>
            </w:r>
          </w:p>
        </w:tc>
      </w:tr>
      <w:tr w:rsidR="00233339" w:rsidRPr="00233339" w14:paraId="15D23748"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1CF49990"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14, 2025</w:t>
            </w:r>
          </w:p>
        </w:tc>
        <w:tc>
          <w:tcPr>
            <w:tcW w:w="1701" w:type="dxa"/>
            <w:tcBorders>
              <w:top w:val="nil"/>
              <w:left w:val="nil"/>
              <w:bottom w:val="single" w:sz="4" w:space="0" w:color="auto"/>
              <w:right w:val="single" w:sz="4" w:space="0" w:color="auto"/>
            </w:tcBorders>
            <w:shd w:val="clear" w:color="000000" w:fill="FFFFFF"/>
            <w:vAlign w:val="center"/>
            <w:hideMark/>
          </w:tcPr>
          <w:p w14:paraId="6EB3DAEA"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1,392.09</w:t>
            </w:r>
          </w:p>
        </w:tc>
        <w:tc>
          <w:tcPr>
            <w:tcW w:w="1559" w:type="dxa"/>
            <w:tcBorders>
              <w:top w:val="nil"/>
              <w:left w:val="nil"/>
              <w:bottom w:val="single" w:sz="4" w:space="0" w:color="auto"/>
              <w:right w:val="single" w:sz="4" w:space="0" w:color="auto"/>
            </w:tcBorders>
            <w:shd w:val="clear" w:color="auto" w:fill="auto"/>
            <w:noWrap/>
            <w:vAlign w:val="center"/>
            <w:hideMark/>
          </w:tcPr>
          <w:p w14:paraId="04E2264B"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1,391.09</w:t>
            </w:r>
          </w:p>
        </w:tc>
        <w:tc>
          <w:tcPr>
            <w:tcW w:w="1843" w:type="dxa"/>
            <w:tcBorders>
              <w:top w:val="nil"/>
              <w:left w:val="nil"/>
              <w:bottom w:val="single" w:sz="4" w:space="0" w:color="auto"/>
              <w:right w:val="single" w:sz="4" w:space="0" w:color="auto"/>
            </w:tcBorders>
            <w:shd w:val="clear" w:color="auto" w:fill="auto"/>
            <w:noWrap/>
            <w:vAlign w:val="center"/>
            <w:hideMark/>
          </w:tcPr>
          <w:p w14:paraId="72E3B24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-44.22</w:t>
            </w:r>
          </w:p>
        </w:tc>
        <w:tc>
          <w:tcPr>
            <w:tcW w:w="2551" w:type="dxa"/>
            <w:tcBorders>
              <w:top w:val="nil"/>
              <w:left w:val="nil"/>
              <w:bottom w:val="single" w:sz="4" w:space="0" w:color="auto"/>
              <w:right w:val="single" w:sz="4" w:space="0" w:color="auto"/>
            </w:tcBorders>
            <w:shd w:val="clear" w:color="auto" w:fill="auto"/>
            <w:noWrap/>
            <w:vAlign w:val="center"/>
            <w:hideMark/>
          </w:tcPr>
          <w:p w14:paraId="243B6659"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1,955.01</w:t>
            </w:r>
          </w:p>
        </w:tc>
      </w:tr>
      <w:tr w:rsidR="00233339" w:rsidRPr="00233339" w14:paraId="4145CC5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3C9F7B8E"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13, 2025</w:t>
            </w:r>
          </w:p>
        </w:tc>
        <w:tc>
          <w:tcPr>
            <w:tcW w:w="1701" w:type="dxa"/>
            <w:tcBorders>
              <w:top w:val="nil"/>
              <w:left w:val="nil"/>
              <w:bottom w:val="single" w:sz="4" w:space="0" w:color="auto"/>
              <w:right w:val="single" w:sz="4" w:space="0" w:color="auto"/>
            </w:tcBorders>
            <w:shd w:val="clear" w:color="000000" w:fill="FFFFFF"/>
            <w:vAlign w:val="center"/>
            <w:hideMark/>
          </w:tcPr>
          <w:p w14:paraId="4D53CB7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1,379.98</w:t>
            </w:r>
          </w:p>
        </w:tc>
        <w:tc>
          <w:tcPr>
            <w:tcW w:w="1559" w:type="dxa"/>
            <w:tcBorders>
              <w:top w:val="nil"/>
              <w:left w:val="nil"/>
              <w:bottom w:val="single" w:sz="4" w:space="0" w:color="auto"/>
              <w:right w:val="single" w:sz="4" w:space="0" w:color="auto"/>
            </w:tcBorders>
            <w:shd w:val="clear" w:color="auto" w:fill="auto"/>
            <w:noWrap/>
            <w:vAlign w:val="center"/>
            <w:hideMark/>
          </w:tcPr>
          <w:p w14:paraId="22B1FFC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1,378.98</w:t>
            </w:r>
          </w:p>
        </w:tc>
        <w:tc>
          <w:tcPr>
            <w:tcW w:w="1843" w:type="dxa"/>
            <w:tcBorders>
              <w:top w:val="nil"/>
              <w:left w:val="nil"/>
              <w:bottom w:val="single" w:sz="4" w:space="0" w:color="auto"/>
              <w:right w:val="single" w:sz="4" w:space="0" w:color="auto"/>
            </w:tcBorders>
            <w:shd w:val="clear" w:color="auto" w:fill="auto"/>
            <w:noWrap/>
            <w:vAlign w:val="center"/>
            <w:hideMark/>
          </w:tcPr>
          <w:p w14:paraId="21AF5EA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-56.33</w:t>
            </w:r>
          </w:p>
        </w:tc>
        <w:tc>
          <w:tcPr>
            <w:tcW w:w="2551" w:type="dxa"/>
            <w:tcBorders>
              <w:top w:val="nil"/>
              <w:left w:val="nil"/>
              <w:bottom w:val="single" w:sz="4" w:space="0" w:color="auto"/>
              <w:right w:val="single" w:sz="4" w:space="0" w:color="auto"/>
            </w:tcBorders>
            <w:shd w:val="clear" w:color="auto" w:fill="auto"/>
            <w:noWrap/>
            <w:vAlign w:val="center"/>
            <w:hideMark/>
          </w:tcPr>
          <w:p w14:paraId="5FCFC85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3,172.56</w:t>
            </w:r>
          </w:p>
        </w:tc>
      </w:tr>
      <w:tr w:rsidR="00233339" w:rsidRPr="00233339" w14:paraId="33564C24"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DBCB617"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10, 2025</w:t>
            </w:r>
          </w:p>
        </w:tc>
        <w:tc>
          <w:tcPr>
            <w:tcW w:w="1701" w:type="dxa"/>
            <w:tcBorders>
              <w:top w:val="nil"/>
              <w:left w:val="nil"/>
              <w:bottom w:val="single" w:sz="4" w:space="0" w:color="auto"/>
              <w:right w:val="single" w:sz="4" w:space="0" w:color="auto"/>
            </w:tcBorders>
            <w:shd w:val="clear" w:color="000000" w:fill="FFFFFF"/>
            <w:vAlign w:val="center"/>
            <w:hideMark/>
          </w:tcPr>
          <w:p w14:paraId="3BA268B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1,371.94</w:t>
            </w:r>
          </w:p>
        </w:tc>
        <w:tc>
          <w:tcPr>
            <w:tcW w:w="1559" w:type="dxa"/>
            <w:tcBorders>
              <w:top w:val="nil"/>
              <w:left w:val="nil"/>
              <w:bottom w:val="single" w:sz="4" w:space="0" w:color="auto"/>
              <w:right w:val="single" w:sz="4" w:space="0" w:color="auto"/>
            </w:tcBorders>
            <w:shd w:val="clear" w:color="auto" w:fill="auto"/>
            <w:noWrap/>
            <w:vAlign w:val="center"/>
            <w:hideMark/>
          </w:tcPr>
          <w:p w14:paraId="6097546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1,370.94</w:t>
            </w:r>
          </w:p>
        </w:tc>
        <w:tc>
          <w:tcPr>
            <w:tcW w:w="1843" w:type="dxa"/>
            <w:tcBorders>
              <w:top w:val="nil"/>
              <w:left w:val="nil"/>
              <w:bottom w:val="single" w:sz="4" w:space="0" w:color="auto"/>
              <w:right w:val="single" w:sz="4" w:space="0" w:color="auto"/>
            </w:tcBorders>
            <w:shd w:val="clear" w:color="auto" w:fill="auto"/>
            <w:noWrap/>
            <w:vAlign w:val="center"/>
            <w:hideMark/>
          </w:tcPr>
          <w:p w14:paraId="288E925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-64.37</w:t>
            </w:r>
          </w:p>
        </w:tc>
        <w:tc>
          <w:tcPr>
            <w:tcW w:w="2551" w:type="dxa"/>
            <w:tcBorders>
              <w:top w:val="nil"/>
              <w:left w:val="nil"/>
              <w:bottom w:val="single" w:sz="4" w:space="0" w:color="auto"/>
              <w:right w:val="single" w:sz="4" w:space="0" w:color="auto"/>
            </w:tcBorders>
            <w:shd w:val="clear" w:color="auto" w:fill="auto"/>
            <w:noWrap/>
            <w:vAlign w:val="center"/>
            <w:hideMark/>
          </w:tcPr>
          <w:p w14:paraId="00901A8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4,142.91</w:t>
            </w:r>
          </w:p>
        </w:tc>
      </w:tr>
      <w:tr w:rsidR="00233339" w:rsidRPr="00233339" w14:paraId="7B09496A"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10B3C32B"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9, 2025</w:t>
            </w:r>
          </w:p>
        </w:tc>
        <w:tc>
          <w:tcPr>
            <w:tcW w:w="1701" w:type="dxa"/>
            <w:tcBorders>
              <w:top w:val="nil"/>
              <w:left w:val="nil"/>
              <w:bottom w:val="single" w:sz="4" w:space="0" w:color="auto"/>
              <w:right w:val="single" w:sz="4" w:space="0" w:color="auto"/>
            </w:tcBorders>
            <w:shd w:val="clear" w:color="000000" w:fill="FFFFFF"/>
            <w:vAlign w:val="center"/>
            <w:hideMark/>
          </w:tcPr>
          <w:p w14:paraId="5B530F8A"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1,393.70</w:t>
            </w:r>
          </w:p>
        </w:tc>
        <w:tc>
          <w:tcPr>
            <w:tcW w:w="1559" w:type="dxa"/>
            <w:tcBorders>
              <w:top w:val="nil"/>
              <w:left w:val="nil"/>
              <w:bottom w:val="single" w:sz="4" w:space="0" w:color="auto"/>
              <w:right w:val="single" w:sz="4" w:space="0" w:color="auto"/>
            </w:tcBorders>
            <w:shd w:val="clear" w:color="auto" w:fill="auto"/>
            <w:noWrap/>
            <w:vAlign w:val="center"/>
            <w:hideMark/>
          </w:tcPr>
          <w:p w14:paraId="1C880B3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1,392.70</w:t>
            </w:r>
          </w:p>
        </w:tc>
        <w:tc>
          <w:tcPr>
            <w:tcW w:w="1843" w:type="dxa"/>
            <w:tcBorders>
              <w:top w:val="nil"/>
              <w:left w:val="nil"/>
              <w:bottom w:val="single" w:sz="4" w:space="0" w:color="auto"/>
              <w:right w:val="single" w:sz="4" w:space="0" w:color="auto"/>
            </w:tcBorders>
            <w:shd w:val="clear" w:color="auto" w:fill="auto"/>
            <w:noWrap/>
            <w:vAlign w:val="center"/>
            <w:hideMark/>
          </w:tcPr>
          <w:p w14:paraId="2A224818"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-42.61</w:t>
            </w:r>
          </w:p>
        </w:tc>
        <w:tc>
          <w:tcPr>
            <w:tcW w:w="2551" w:type="dxa"/>
            <w:tcBorders>
              <w:top w:val="nil"/>
              <w:left w:val="nil"/>
              <w:bottom w:val="single" w:sz="4" w:space="0" w:color="auto"/>
              <w:right w:val="single" w:sz="4" w:space="0" w:color="auto"/>
            </w:tcBorders>
            <w:shd w:val="clear" w:color="auto" w:fill="auto"/>
            <w:noWrap/>
            <w:vAlign w:val="center"/>
            <w:hideMark/>
          </w:tcPr>
          <w:p w14:paraId="00348CC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1,815.23</w:t>
            </w:r>
          </w:p>
        </w:tc>
      </w:tr>
      <w:tr w:rsidR="00233339" w:rsidRPr="00233339" w14:paraId="54711080"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2E525E46"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8, 2025</w:t>
            </w:r>
          </w:p>
        </w:tc>
        <w:tc>
          <w:tcPr>
            <w:tcW w:w="1701" w:type="dxa"/>
            <w:tcBorders>
              <w:top w:val="nil"/>
              <w:left w:val="nil"/>
              <w:bottom w:val="single" w:sz="4" w:space="0" w:color="auto"/>
              <w:right w:val="single" w:sz="4" w:space="0" w:color="auto"/>
            </w:tcBorders>
            <w:shd w:val="clear" w:color="000000" w:fill="FFFFFF"/>
            <w:vAlign w:val="center"/>
            <w:hideMark/>
          </w:tcPr>
          <w:p w14:paraId="28F7618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1,401.79</w:t>
            </w:r>
          </w:p>
        </w:tc>
        <w:tc>
          <w:tcPr>
            <w:tcW w:w="1559" w:type="dxa"/>
            <w:tcBorders>
              <w:top w:val="nil"/>
              <w:left w:val="nil"/>
              <w:bottom w:val="single" w:sz="4" w:space="0" w:color="auto"/>
              <w:right w:val="single" w:sz="4" w:space="0" w:color="auto"/>
            </w:tcBorders>
            <w:shd w:val="clear" w:color="auto" w:fill="auto"/>
            <w:noWrap/>
            <w:vAlign w:val="center"/>
            <w:hideMark/>
          </w:tcPr>
          <w:p w14:paraId="35660197"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1,400.79</w:t>
            </w:r>
          </w:p>
        </w:tc>
        <w:tc>
          <w:tcPr>
            <w:tcW w:w="1843" w:type="dxa"/>
            <w:tcBorders>
              <w:top w:val="nil"/>
              <w:left w:val="nil"/>
              <w:bottom w:val="single" w:sz="4" w:space="0" w:color="auto"/>
              <w:right w:val="single" w:sz="4" w:space="0" w:color="auto"/>
            </w:tcBorders>
            <w:shd w:val="clear" w:color="auto" w:fill="auto"/>
            <w:noWrap/>
            <w:vAlign w:val="center"/>
            <w:hideMark/>
          </w:tcPr>
          <w:p w14:paraId="2557CD8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-34.52</w:t>
            </w:r>
          </w:p>
        </w:tc>
        <w:tc>
          <w:tcPr>
            <w:tcW w:w="2551" w:type="dxa"/>
            <w:tcBorders>
              <w:top w:val="nil"/>
              <w:left w:val="nil"/>
              <w:bottom w:val="single" w:sz="4" w:space="0" w:color="auto"/>
              <w:right w:val="single" w:sz="4" w:space="0" w:color="auto"/>
            </w:tcBorders>
            <w:shd w:val="clear" w:color="auto" w:fill="auto"/>
            <w:noWrap/>
            <w:vAlign w:val="center"/>
            <w:hideMark/>
          </w:tcPr>
          <w:p w14:paraId="3473AAE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1,191.32</w:t>
            </w:r>
          </w:p>
        </w:tc>
      </w:tr>
      <w:tr w:rsidR="00233339" w:rsidRPr="00233339" w14:paraId="7E5C5AA5"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1092E681"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7, 2025</w:t>
            </w:r>
          </w:p>
        </w:tc>
        <w:tc>
          <w:tcPr>
            <w:tcW w:w="1701" w:type="dxa"/>
            <w:tcBorders>
              <w:top w:val="nil"/>
              <w:left w:val="nil"/>
              <w:bottom w:val="single" w:sz="4" w:space="0" w:color="auto"/>
              <w:right w:val="single" w:sz="4" w:space="0" w:color="auto"/>
            </w:tcBorders>
            <w:shd w:val="clear" w:color="000000" w:fill="FFFFFF"/>
            <w:vAlign w:val="center"/>
            <w:hideMark/>
          </w:tcPr>
          <w:p w14:paraId="6EA19AD5"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1,405.92</w:t>
            </w:r>
          </w:p>
        </w:tc>
        <w:tc>
          <w:tcPr>
            <w:tcW w:w="1559" w:type="dxa"/>
            <w:tcBorders>
              <w:top w:val="nil"/>
              <w:left w:val="nil"/>
              <w:bottom w:val="single" w:sz="4" w:space="0" w:color="auto"/>
              <w:right w:val="single" w:sz="4" w:space="0" w:color="auto"/>
            </w:tcBorders>
            <w:shd w:val="clear" w:color="auto" w:fill="auto"/>
            <w:noWrap/>
            <w:vAlign w:val="center"/>
            <w:hideMark/>
          </w:tcPr>
          <w:p w14:paraId="48BDD18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1,404.92</w:t>
            </w:r>
          </w:p>
        </w:tc>
        <w:tc>
          <w:tcPr>
            <w:tcW w:w="1843" w:type="dxa"/>
            <w:tcBorders>
              <w:top w:val="nil"/>
              <w:left w:val="nil"/>
              <w:bottom w:val="single" w:sz="4" w:space="0" w:color="auto"/>
              <w:right w:val="single" w:sz="4" w:space="0" w:color="auto"/>
            </w:tcBorders>
            <w:shd w:val="clear" w:color="auto" w:fill="auto"/>
            <w:noWrap/>
            <w:vAlign w:val="center"/>
            <w:hideMark/>
          </w:tcPr>
          <w:p w14:paraId="351BA3C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-30.39</w:t>
            </w:r>
          </w:p>
        </w:tc>
        <w:tc>
          <w:tcPr>
            <w:tcW w:w="2551" w:type="dxa"/>
            <w:tcBorders>
              <w:top w:val="nil"/>
              <w:left w:val="nil"/>
              <w:bottom w:val="single" w:sz="4" w:space="0" w:color="auto"/>
              <w:right w:val="single" w:sz="4" w:space="0" w:color="auto"/>
            </w:tcBorders>
            <w:shd w:val="clear" w:color="auto" w:fill="auto"/>
            <w:noWrap/>
            <w:vAlign w:val="center"/>
            <w:hideMark/>
          </w:tcPr>
          <w:p w14:paraId="0066AF3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923.28</w:t>
            </w:r>
          </w:p>
        </w:tc>
      </w:tr>
      <w:tr w:rsidR="00233339" w:rsidRPr="00233339" w14:paraId="6CAAB854"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380E5658"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6, 2025</w:t>
            </w:r>
          </w:p>
        </w:tc>
        <w:tc>
          <w:tcPr>
            <w:tcW w:w="1701" w:type="dxa"/>
            <w:tcBorders>
              <w:top w:val="nil"/>
              <w:left w:val="nil"/>
              <w:bottom w:val="single" w:sz="4" w:space="0" w:color="auto"/>
              <w:right w:val="single" w:sz="4" w:space="0" w:color="auto"/>
            </w:tcBorders>
            <w:shd w:val="clear" w:color="000000" w:fill="FFFFFF"/>
            <w:vAlign w:val="center"/>
            <w:hideMark/>
          </w:tcPr>
          <w:p w14:paraId="19132D23"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1,418.87</w:t>
            </w:r>
          </w:p>
        </w:tc>
        <w:tc>
          <w:tcPr>
            <w:tcW w:w="1559" w:type="dxa"/>
            <w:tcBorders>
              <w:top w:val="nil"/>
              <w:left w:val="nil"/>
              <w:bottom w:val="single" w:sz="4" w:space="0" w:color="auto"/>
              <w:right w:val="single" w:sz="4" w:space="0" w:color="auto"/>
            </w:tcBorders>
            <w:shd w:val="clear" w:color="auto" w:fill="auto"/>
            <w:noWrap/>
            <w:vAlign w:val="center"/>
            <w:hideMark/>
          </w:tcPr>
          <w:p w14:paraId="0FB74FEA"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1,417.87</w:t>
            </w:r>
          </w:p>
        </w:tc>
        <w:tc>
          <w:tcPr>
            <w:tcW w:w="1843" w:type="dxa"/>
            <w:tcBorders>
              <w:top w:val="nil"/>
              <w:left w:val="nil"/>
              <w:bottom w:val="single" w:sz="4" w:space="0" w:color="auto"/>
              <w:right w:val="single" w:sz="4" w:space="0" w:color="auto"/>
            </w:tcBorders>
            <w:shd w:val="clear" w:color="auto" w:fill="auto"/>
            <w:noWrap/>
            <w:vAlign w:val="center"/>
            <w:hideMark/>
          </w:tcPr>
          <w:p w14:paraId="0681805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-17.44</w:t>
            </w:r>
          </w:p>
        </w:tc>
        <w:tc>
          <w:tcPr>
            <w:tcW w:w="2551" w:type="dxa"/>
            <w:tcBorders>
              <w:top w:val="nil"/>
              <w:left w:val="nil"/>
              <w:bottom w:val="single" w:sz="4" w:space="0" w:color="auto"/>
              <w:right w:val="single" w:sz="4" w:space="0" w:color="auto"/>
            </w:tcBorders>
            <w:shd w:val="clear" w:color="auto" w:fill="auto"/>
            <w:noWrap/>
            <w:vAlign w:val="center"/>
            <w:hideMark/>
          </w:tcPr>
          <w:p w14:paraId="3124D276"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304.00</w:t>
            </w:r>
          </w:p>
        </w:tc>
      </w:tr>
      <w:tr w:rsidR="00233339" w:rsidRPr="00233339" w14:paraId="1BC37492"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6C6E68F2"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3, 2025</w:t>
            </w:r>
          </w:p>
        </w:tc>
        <w:tc>
          <w:tcPr>
            <w:tcW w:w="1701" w:type="dxa"/>
            <w:tcBorders>
              <w:top w:val="nil"/>
              <w:left w:val="nil"/>
              <w:bottom w:val="single" w:sz="4" w:space="0" w:color="auto"/>
              <w:right w:val="single" w:sz="4" w:space="0" w:color="auto"/>
            </w:tcBorders>
            <w:shd w:val="clear" w:color="000000" w:fill="FFFFFF"/>
            <w:vAlign w:val="center"/>
            <w:hideMark/>
          </w:tcPr>
          <w:p w14:paraId="62BD049F"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1,410.69</w:t>
            </w:r>
          </w:p>
        </w:tc>
        <w:tc>
          <w:tcPr>
            <w:tcW w:w="1559" w:type="dxa"/>
            <w:tcBorders>
              <w:top w:val="nil"/>
              <w:left w:val="nil"/>
              <w:bottom w:val="single" w:sz="4" w:space="0" w:color="auto"/>
              <w:right w:val="single" w:sz="4" w:space="0" w:color="auto"/>
            </w:tcBorders>
            <w:shd w:val="clear" w:color="auto" w:fill="auto"/>
            <w:noWrap/>
            <w:vAlign w:val="center"/>
            <w:hideMark/>
          </w:tcPr>
          <w:p w14:paraId="08673995"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1,409.69</w:t>
            </w:r>
          </w:p>
        </w:tc>
        <w:tc>
          <w:tcPr>
            <w:tcW w:w="1843" w:type="dxa"/>
            <w:tcBorders>
              <w:top w:val="nil"/>
              <w:left w:val="nil"/>
              <w:bottom w:val="single" w:sz="4" w:space="0" w:color="auto"/>
              <w:right w:val="single" w:sz="4" w:space="0" w:color="auto"/>
            </w:tcBorders>
            <w:shd w:val="clear" w:color="auto" w:fill="auto"/>
            <w:noWrap/>
            <w:vAlign w:val="center"/>
            <w:hideMark/>
          </w:tcPr>
          <w:p w14:paraId="7B18B93B"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-25.62</w:t>
            </w:r>
          </w:p>
        </w:tc>
        <w:tc>
          <w:tcPr>
            <w:tcW w:w="2551" w:type="dxa"/>
            <w:tcBorders>
              <w:top w:val="nil"/>
              <w:left w:val="nil"/>
              <w:bottom w:val="single" w:sz="4" w:space="0" w:color="auto"/>
              <w:right w:val="single" w:sz="4" w:space="0" w:color="auto"/>
            </w:tcBorders>
            <w:shd w:val="clear" w:color="auto" w:fill="auto"/>
            <w:noWrap/>
            <w:vAlign w:val="center"/>
            <w:hideMark/>
          </w:tcPr>
          <w:p w14:paraId="7E86FDCC"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656.15</w:t>
            </w:r>
          </w:p>
        </w:tc>
      </w:tr>
      <w:tr w:rsidR="00233339" w:rsidRPr="00233339" w14:paraId="09C5C811"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345BC973"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2, 2025</w:t>
            </w:r>
          </w:p>
        </w:tc>
        <w:tc>
          <w:tcPr>
            <w:tcW w:w="1701" w:type="dxa"/>
            <w:tcBorders>
              <w:top w:val="nil"/>
              <w:left w:val="nil"/>
              <w:bottom w:val="single" w:sz="4" w:space="0" w:color="auto"/>
              <w:right w:val="single" w:sz="4" w:space="0" w:color="auto"/>
            </w:tcBorders>
            <w:shd w:val="clear" w:color="000000" w:fill="FFFFFF"/>
            <w:vAlign w:val="center"/>
            <w:hideMark/>
          </w:tcPr>
          <w:p w14:paraId="404C1466"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1,366.92</w:t>
            </w:r>
          </w:p>
        </w:tc>
        <w:tc>
          <w:tcPr>
            <w:tcW w:w="1559" w:type="dxa"/>
            <w:tcBorders>
              <w:top w:val="nil"/>
              <w:left w:val="nil"/>
              <w:bottom w:val="single" w:sz="4" w:space="0" w:color="auto"/>
              <w:right w:val="single" w:sz="4" w:space="0" w:color="auto"/>
            </w:tcBorders>
            <w:shd w:val="clear" w:color="auto" w:fill="auto"/>
            <w:noWrap/>
            <w:vAlign w:val="center"/>
            <w:hideMark/>
          </w:tcPr>
          <w:p w14:paraId="41B75BCE"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1,365.92</w:t>
            </w:r>
          </w:p>
        </w:tc>
        <w:tc>
          <w:tcPr>
            <w:tcW w:w="1843" w:type="dxa"/>
            <w:tcBorders>
              <w:top w:val="nil"/>
              <w:left w:val="nil"/>
              <w:bottom w:val="single" w:sz="4" w:space="0" w:color="auto"/>
              <w:right w:val="single" w:sz="4" w:space="0" w:color="auto"/>
            </w:tcBorders>
            <w:shd w:val="clear" w:color="auto" w:fill="auto"/>
            <w:noWrap/>
            <w:vAlign w:val="center"/>
            <w:hideMark/>
          </w:tcPr>
          <w:p w14:paraId="3249C401"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-69.39</w:t>
            </w:r>
          </w:p>
        </w:tc>
        <w:tc>
          <w:tcPr>
            <w:tcW w:w="2551" w:type="dxa"/>
            <w:tcBorders>
              <w:top w:val="nil"/>
              <w:left w:val="nil"/>
              <w:bottom w:val="single" w:sz="4" w:space="0" w:color="auto"/>
              <w:right w:val="single" w:sz="4" w:space="0" w:color="auto"/>
            </w:tcBorders>
            <w:shd w:val="clear" w:color="auto" w:fill="auto"/>
            <w:noWrap/>
            <w:vAlign w:val="center"/>
            <w:hideMark/>
          </w:tcPr>
          <w:p w14:paraId="52F12FDB"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4,814.34</w:t>
            </w:r>
          </w:p>
        </w:tc>
      </w:tr>
      <w:tr w:rsidR="00233339" w:rsidRPr="00233339" w14:paraId="03485423" w14:textId="77777777" w:rsidTr="00233339">
        <w:trPr>
          <w:trHeight w:val="585"/>
        </w:trPr>
        <w:tc>
          <w:tcPr>
            <w:tcW w:w="2127" w:type="dxa"/>
            <w:tcBorders>
              <w:top w:val="nil"/>
              <w:left w:val="single" w:sz="4" w:space="0" w:color="auto"/>
              <w:bottom w:val="single" w:sz="4" w:space="0" w:color="auto"/>
              <w:right w:val="single" w:sz="4" w:space="0" w:color="auto"/>
            </w:tcBorders>
            <w:shd w:val="clear" w:color="000000" w:fill="FFFFFF"/>
            <w:vAlign w:val="center"/>
            <w:hideMark/>
          </w:tcPr>
          <w:p w14:paraId="0398F00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Oct 1, 2025</w:t>
            </w:r>
          </w:p>
        </w:tc>
        <w:tc>
          <w:tcPr>
            <w:tcW w:w="1701" w:type="dxa"/>
            <w:tcBorders>
              <w:top w:val="nil"/>
              <w:left w:val="nil"/>
              <w:bottom w:val="single" w:sz="4" w:space="0" w:color="auto"/>
              <w:right w:val="single" w:sz="4" w:space="0" w:color="auto"/>
            </w:tcBorders>
            <w:shd w:val="clear" w:color="000000" w:fill="FFFFFF"/>
            <w:vAlign w:val="center"/>
            <w:hideMark/>
          </w:tcPr>
          <w:p w14:paraId="1D3DB4DC" w14:textId="77777777" w:rsidR="00233339" w:rsidRPr="00233339" w:rsidRDefault="00233339"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233339">
              <w:rPr>
                <w:rFonts w:ascii="Times New Roman" w:eastAsia="Times New Roman" w:hAnsi="Times New Roman" w:cs="Times New Roman"/>
                <w:color w:val="333333"/>
                <w:kern w:val="0"/>
                <w:sz w:val="24"/>
                <w:szCs w:val="24"/>
                <w:lang w:eastAsia="en-AE"/>
                <w14:ligatures w14:val="none"/>
              </w:rPr>
              <w:t>1,361.50</w:t>
            </w:r>
          </w:p>
        </w:tc>
        <w:tc>
          <w:tcPr>
            <w:tcW w:w="1559" w:type="dxa"/>
            <w:tcBorders>
              <w:top w:val="nil"/>
              <w:left w:val="nil"/>
              <w:bottom w:val="single" w:sz="4" w:space="0" w:color="auto"/>
              <w:right w:val="single" w:sz="4" w:space="0" w:color="auto"/>
            </w:tcBorders>
            <w:shd w:val="clear" w:color="auto" w:fill="auto"/>
            <w:noWrap/>
            <w:vAlign w:val="center"/>
            <w:hideMark/>
          </w:tcPr>
          <w:p w14:paraId="63500DBF"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 </w:t>
            </w:r>
          </w:p>
        </w:tc>
        <w:tc>
          <w:tcPr>
            <w:tcW w:w="1843" w:type="dxa"/>
            <w:tcBorders>
              <w:top w:val="nil"/>
              <w:left w:val="nil"/>
              <w:bottom w:val="single" w:sz="4" w:space="0" w:color="auto"/>
              <w:right w:val="single" w:sz="4" w:space="0" w:color="auto"/>
            </w:tcBorders>
            <w:shd w:val="clear" w:color="auto" w:fill="auto"/>
            <w:noWrap/>
            <w:vAlign w:val="center"/>
            <w:hideMark/>
          </w:tcPr>
          <w:p w14:paraId="112C5093"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-74.81</w:t>
            </w:r>
          </w:p>
        </w:tc>
        <w:tc>
          <w:tcPr>
            <w:tcW w:w="2551" w:type="dxa"/>
            <w:tcBorders>
              <w:top w:val="nil"/>
              <w:left w:val="nil"/>
              <w:bottom w:val="single" w:sz="4" w:space="0" w:color="auto"/>
              <w:right w:val="single" w:sz="4" w:space="0" w:color="auto"/>
            </w:tcBorders>
            <w:shd w:val="clear" w:color="auto" w:fill="auto"/>
            <w:noWrap/>
            <w:vAlign w:val="center"/>
            <w:hideMark/>
          </w:tcPr>
          <w:p w14:paraId="6C1BD85D"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5,595.86</w:t>
            </w:r>
          </w:p>
        </w:tc>
      </w:tr>
      <w:tr w:rsidR="00233339" w:rsidRPr="00233339" w14:paraId="17E87939" w14:textId="77777777" w:rsidTr="005512CB">
        <w:trPr>
          <w:trHeight w:val="314"/>
        </w:trPr>
        <w:tc>
          <w:tcPr>
            <w:tcW w:w="2127" w:type="dxa"/>
            <w:tcBorders>
              <w:top w:val="nil"/>
              <w:left w:val="nil"/>
              <w:bottom w:val="nil"/>
              <w:right w:val="nil"/>
            </w:tcBorders>
            <w:shd w:val="clear" w:color="auto" w:fill="auto"/>
            <w:noWrap/>
            <w:vAlign w:val="center"/>
            <w:hideMark/>
          </w:tcPr>
          <w:p w14:paraId="08D06902"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p>
        </w:tc>
        <w:tc>
          <w:tcPr>
            <w:tcW w:w="1701" w:type="dxa"/>
            <w:tcBorders>
              <w:top w:val="nil"/>
              <w:left w:val="nil"/>
              <w:bottom w:val="nil"/>
              <w:right w:val="nil"/>
            </w:tcBorders>
            <w:shd w:val="clear" w:color="auto" w:fill="auto"/>
            <w:noWrap/>
            <w:vAlign w:val="center"/>
            <w:hideMark/>
          </w:tcPr>
          <w:p w14:paraId="07BA0DC0" w14:textId="77777777" w:rsidR="00233339" w:rsidRDefault="00233339" w:rsidP="00F146FB">
            <w:pPr>
              <w:spacing w:after="0" w:line="240" w:lineRule="auto"/>
              <w:jc w:val="both"/>
              <w:rPr>
                <w:rFonts w:ascii="Times New Roman" w:eastAsia="Times New Roman" w:hAnsi="Times New Roman" w:cs="Times New Roman"/>
                <w:kern w:val="0"/>
                <w:sz w:val="20"/>
                <w:szCs w:val="20"/>
                <w:lang w:eastAsia="en-AE"/>
                <w14:ligatures w14:val="none"/>
              </w:rPr>
            </w:pPr>
          </w:p>
          <w:p w14:paraId="414DE6CB" w14:textId="77777777" w:rsidR="005512CB" w:rsidRDefault="005512CB" w:rsidP="00F146FB">
            <w:pPr>
              <w:spacing w:after="0" w:line="240" w:lineRule="auto"/>
              <w:jc w:val="both"/>
              <w:rPr>
                <w:rFonts w:ascii="Times New Roman" w:eastAsia="Times New Roman" w:hAnsi="Times New Roman" w:cs="Times New Roman"/>
                <w:kern w:val="0"/>
                <w:sz w:val="20"/>
                <w:szCs w:val="20"/>
                <w:lang w:eastAsia="en-AE"/>
                <w14:ligatures w14:val="none"/>
              </w:rPr>
            </w:pPr>
          </w:p>
          <w:p w14:paraId="4955F00F" w14:textId="77777777" w:rsidR="005512CB" w:rsidRDefault="005512CB" w:rsidP="00F146FB">
            <w:pPr>
              <w:spacing w:after="0" w:line="240" w:lineRule="auto"/>
              <w:jc w:val="both"/>
              <w:rPr>
                <w:rFonts w:ascii="Times New Roman" w:eastAsia="Times New Roman" w:hAnsi="Times New Roman" w:cs="Times New Roman"/>
                <w:kern w:val="0"/>
                <w:sz w:val="20"/>
                <w:szCs w:val="20"/>
                <w:lang w:eastAsia="en-AE"/>
                <w14:ligatures w14:val="none"/>
              </w:rPr>
            </w:pPr>
          </w:p>
          <w:p w14:paraId="3E591E3D" w14:textId="77777777" w:rsidR="005512CB" w:rsidRPr="00233339" w:rsidRDefault="005512CB" w:rsidP="00F146FB">
            <w:pPr>
              <w:spacing w:after="0" w:line="240" w:lineRule="auto"/>
              <w:jc w:val="both"/>
              <w:rPr>
                <w:rFonts w:ascii="Times New Roman" w:eastAsia="Times New Roman" w:hAnsi="Times New Roman" w:cs="Times New Roman"/>
                <w:kern w:val="0"/>
                <w:sz w:val="20"/>
                <w:szCs w:val="20"/>
                <w:lang w:eastAsia="en-AE"/>
                <w14:ligatures w14:val="none"/>
              </w:rPr>
            </w:pPr>
          </w:p>
        </w:tc>
        <w:tc>
          <w:tcPr>
            <w:tcW w:w="1559" w:type="dxa"/>
            <w:tcBorders>
              <w:top w:val="nil"/>
              <w:left w:val="nil"/>
              <w:bottom w:val="nil"/>
              <w:right w:val="nil"/>
            </w:tcBorders>
            <w:shd w:val="clear" w:color="auto" w:fill="auto"/>
            <w:noWrap/>
            <w:vAlign w:val="center"/>
            <w:hideMark/>
          </w:tcPr>
          <w:p w14:paraId="7BE9D094" w14:textId="77777777" w:rsidR="00233339" w:rsidRPr="00233339" w:rsidRDefault="00233339" w:rsidP="00F146FB">
            <w:pPr>
              <w:spacing w:after="0" w:line="240" w:lineRule="auto"/>
              <w:jc w:val="both"/>
              <w:rPr>
                <w:rFonts w:ascii="Times New Roman" w:eastAsia="Times New Roman" w:hAnsi="Times New Roman" w:cs="Times New Roman"/>
                <w:kern w:val="0"/>
                <w:sz w:val="20"/>
                <w:szCs w:val="20"/>
                <w:lang w:eastAsia="en-AE"/>
                <w14:ligatures w14:val="none"/>
              </w:rPr>
            </w:pPr>
          </w:p>
        </w:tc>
        <w:tc>
          <w:tcPr>
            <w:tcW w:w="1843" w:type="dxa"/>
            <w:tcBorders>
              <w:top w:val="nil"/>
              <w:left w:val="nil"/>
              <w:bottom w:val="nil"/>
              <w:right w:val="nil"/>
            </w:tcBorders>
            <w:shd w:val="clear" w:color="auto" w:fill="auto"/>
            <w:noWrap/>
            <w:vAlign w:val="center"/>
            <w:hideMark/>
          </w:tcPr>
          <w:p w14:paraId="53F3CB28" w14:textId="77777777" w:rsidR="00233339" w:rsidRPr="00233339" w:rsidRDefault="00233339" w:rsidP="00F146FB">
            <w:pPr>
              <w:spacing w:after="0" w:line="240" w:lineRule="auto"/>
              <w:jc w:val="both"/>
              <w:rPr>
                <w:rFonts w:ascii="Times New Roman" w:eastAsia="Times New Roman" w:hAnsi="Times New Roman" w:cs="Times New Roman"/>
                <w:kern w:val="0"/>
                <w:sz w:val="20"/>
                <w:szCs w:val="20"/>
                <w:lang w:eastAsia="en-AE"/>
                <w14:ligatures w14:val="none"/>
              </w:rPr>
            </w:pPr>
          </w:p>
        </w:tc>
        <w:tc>
          <w:tcPr>
            <w:tcW w:w="2551" w:type="dxa"/>
            <w:tcBorders>
              <w:top w:val="nil"/>
              <w:left w:val="nil"/>
              <w:bottom w:val="nil"/>
              <w:right w:val="nil"/>
            </w:tcBorders>
            <w:shd w:val="clear" w:color="000000" w:fill="FCE4D6"/>
            <w:noWrap/>
            <w:vAlign w:val="center"/>
            <w:hideMark/>
          </w:tcPr>
          <w:p w14:paraId="4AC58E14" w14:textId="77777777" w:rsidR="00233339" w:rsidRPr="00233339" w:rsidRDefault="00233339"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233339">
              <w:rPr>
                <w:rFonts w:ascii="Times New Roman" w:eastAsia="Times New Roman" w:hAnsi="Times New Roman" w:cs="Times New Roman"/>
                <w:color w:val="000000"/>
                <w:kern w:val="0"/>
                <w:sz w:val="24"/>
                <w:szCs w:val="24"/>
                <w:lang w:eastAsia="en-AE"/>
                <w14:ligatures w14:val="none"/>
              </w:rPr>
              <w:t>112,675.43</w:t>
            </w:r>
          </w:p>
        </w:tc>
      </w:tr>
    </w:tbl>
    <w:tbl>
      <w:tblPr>
        <w:tblW w:w="4883" w:type="dxa"/>
        <w:tblLook w:val="04A0" w:firstRow="1" w:lastRow="0" w:firstColumn="1" w:lastColumn="0" w:noHBand="0" w:noVBand="1"/>
      </w:tblPr>
      <w:tblGrid>
        <w:gridCol w:w="2842"/>
        <w:gridCol w:w="2041"/>
      </w:tblGrid>
      <w:tr w:rsidR="005512CB" w:rsidRPr="005512CB" w14:paraId="578293A7" w14:textId="77777777" w:rsidTr="00F146FB">
        <w:trPr>
          <w:trHeight w:val="516"/>
        </w:trPr>
        <w:tc>
          <w:tcPr>
            <w:tcW w:w="2842"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20BCFC5"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 xml:space="preserve">MEAN  </w:t>
            </w:r>
          </w:p>
        </w:tc>
        <w:tc>
          <w:tcPr>
            <w:tcW w:w="2041" w:type="dxa"/>
            <w:tcBorders>
              <w:top w:val="single" w:sz="4" w:space="0" w:color="auto"/>
              <w:left w:val="nil"/>
              <w:bottom w:val="single" w:sz="4" w:space="0" w:color="auto"/>
              <w:right w:val="single" w:sz="4" w:space="0" w:color="auto"/>
            </w:tcBorders>
            <w:shd w:val="clear" w:color="000000" w:fill="FCE4D6"/>
            <w:noWrap/>
            <w:vAlign w:val="center"/>
            <w:hideMark/>
          </w:tcPr>
          <w:p w14:paraId="2A2E9122"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1,436.31</w:t>
            </w:r>
          </w:p>
        </w:tc>
      </w:tr>
      <w:tr w:rsidR="005512CB" w:rsidRPr="005512CB" w14:paraId="1D936055" w14:textId="77777777" w:rsidTr="00F146FB">
        <w:trPr>
          <w:trHeight w:val="516"/>
        </w:trPr>
        <w:tc>
          <w:tcPr>
            <w:tcW w:w="2842" w:type="dxa"/>
            <w:tcBorders>
              <w:top w:val="nil"/>
              <w:left w:val="single" w:sz="4" w:space="0" w:color="auto"/>
              <w:bottom w:val="single" w:sz="4" w:space="0" w:color="auto"/>
              <w:right w:val="single" w:sz="4" w:space="0" w:color="auto"/>
            </w:tcBorders>
            <w:shd w:val="clear" w:color="000000" w:fill="BDD7EE"/>
            <w:noWrap/>
            <w:vAlign w:val="center"/>
            <w:hideMark/>
          </w:tcPr>
          <w:p w14:paraId="47674064"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 xml:space="preserve">VARIANCE </w:t>
            </w:r>
          </w:p>
        </w:tc>
        <w:tc>
          <w:tcPr>
            <w:tcW w:w="2041" w:type="dxa"/>
            <w:tcBorders>
              <w:top w:val="nil"/>
              <w:left w:val="nil"/>
              <w:bottom w:val="single" w:sz="4" w:space="0" w:color="auto"/>
              <w:right w:val="single" w:sz="4" w:space="0" w:color="auto"/>
            </w:tcBorders>
            <w:shd w:val="clear" w:color="000000" w:fill="FCE4D6"/>
            <w:noWrap/>
            <w:vAlign w:val="center"/>
            <w:hideMark/>
          </w:tcPr>
          <w:p w14:paraId="5F1E042F"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2,748.18</w:t>
            </w:r>
          </w:p>
        </w:tc>
      </w:tr>
      <w:tr w:rsidR="005512CB" w:rsidRPr="005512CB" w14:paraId="0EE5CC3F" w14:textId="77777777" w:rsidTr="00F146FB">
        <w:trPr>
          <w:trHeight w:val="516"/>
        </w:trPr>
        <w:tc>
          <w:tcPr>
            <w:tcW w:w="2842" w:type="dxa"/>
            <w:tcBorders>
              <w:top w:val="nil"/>
              <w:left w:val="single" w:sz="4" w:space="0" w:color="auto"/>
              <w:bottom w:val="single" w:sz="4" w:space="0" w:color="auto"/>
              <w:right w:val="single" w:sz="4" w:space="0" w:color="auto"/>
            </w:tcBorders>
            <w:shd w:val="clear" w:color="000000" w:fill="BDD7EE"/>
            <w:noWrap/>
            <w:vAlign w:val="center"/>
            <w:hideMark/>
          </w:tcPr>
          <w:p w14:paraId="39E36DE1"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 xml:space="preserve">STANDARD DEVIATION </w:t>
            </w:r>
          </w:p>
        </w:tc>
        <w:tc>
          <w:tcPr>
            <w:tcW w:w="2041" w:type="dxa"/>
            <w:tcBorders>
              <w:top w:val="nil"/>
              <w:left w:val="nil"/>
              <w:bottom w:val="single" w:sz="4" w:space="0" w:color="auto"/>
              <w:right w:val="single" w:sz="4" w:space="0" w:color="auto"/>
            </w:tcBorders>
            <w:shd w:val="clear" w:color="000000" w:fill="FCE4D6"/>
            <w:noWrap/>
            <w:vAlign w:val="center"/>
            <w:hideMark/>
          </w:tcPr>
          <w:p w14:paraId="64FB11C6"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52.42</w:t>
            </w:r>
          </w:p>
        </w:tc>
      </w:tr>
      <w:tr w:rsidR="005512CB" w:rsidRPr="005512CB" w14:paraId="0A0D2664" w14:textId="77777777" w:rsidTr="00F146FB">
        <w:trPr>
          <w:trHeight w:val="516"/>
        </w:trPr>
        <w:tc>
          <w:tcPr>
            <w:tcW w:w="2842" w:type="dxa"/>
            <w:tcBorders>
              <w:top w:val="nil"/>
              <w:left w:val="single" w:sz="4" w:space="0" w:color="auto"/>
              <w:bottom w:val="single" w:sz="4" w:space="0" w:color="auto"/>
              <w:right w:val="single" w:sz="4" w:space="0" w:color="auto"/>
            </w:tcBorders>
            <w:shd w:val="clear" w:color="000000" w:fill="BDD7EE"/>
            <w:noWrap/>
            <w:vAlign w:val="center"/>
            <w:hideMark/>
          </w:tcPr>
          <w:p w14:paraId="20D95545"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S.D BY FORMULA</w:t>
            </w:r>
          </w:p>
        </w:tc>
        <w:tc>
          <w:tcPr>
            <w:tcW w:w="2041" w:type="dxa"/>
            <w:tcBorders>
              <w:top w:val="nil"/>
              <w:left w:val="nil"/>
              <w:bottom w:val="single" w:sz="4" w:space="0" w:color="auto"/>
              <w:right w:val="single" w:sz="4" w:space="0" w:color="auto"/>
            </w:tcBorders>
            <w:shd w:val="clear" w:color="000000" w:fill="FCE4D6"/>
            <w:noWrap/>
            <w:vAlign w:val="center"/>
            <w:hideMark/>
          </w:tcPr>
          <w:p w14:paraId="4CA8FD60"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52.42</w:t>
            </w:r>
          </w:p>
        </w:tc>
      </w:tr>
      <w:tr w:rsidR="005512CB" w:rsidRPr="005512CB" w14:paraId="1569C201" w14:textId="77777777" w:rsidTr="00F146FB">
        <w:trPr>
          <w:trHeight w:val="516"/>
        </w:trPr>
        <w:tc>
          <w:tcPr>
            <w:tcW w:w="2842" w:type="dxa"/>
            <w:tcBorders>
              <w:top w:val="nil"/>
              <w:left w:val="single" w:sz="4" w:space="0" w:color="auto"/>
              <w:bottom w:val="single" w:sz="4" w:space="0" w:color="auto"/>
              <w:right w:val="single" w:sz="4" w:space="0" w:color="auto"/>
            </w:tcBorders>
            <w:shd w:val="clear" w:color="000000" w:fill="BDD7EE"/>
            <w:noWrap/>
            <w:vAlign w:val="center"/>
            <w:hideMark/>
          </w:tcPr>
          <w:p w14:paraId="35868DFD"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 xml:space="preserve">C.V </w:t>
            </w:r>
          </w:p>
        </w:tc>
        <w:tc>
          <w:tcPr>
            <w:tcW w:w="2041" w:type="dxa"/>
            <w:tcBorders>
              <w:top w:val="nil"/>
              <w:left w:val="nil"/>
              <w:bottom w:val="single" w:sz="4" w:space="0" w:color="auto"/>
              <w:right w:val="single" w:sz="4" w:space="0" w:color="auto"/>
            </w:tcBorders>
            <w:shd w:val="clear" w:color="000000" w:fill="FCE4D6"/>
            <w:noWrap/>
            <w:vAlign w:val="center"/>
            <w:hideMark/>
          </w:tcPr>
          <w:p w14:paraId="0601FD94" w14:textId="77777777" w:rsidR="005512CB" w:rsidRPr="005512CB" w:rsidRDefault="005512C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5512CB">
              <w:rPr>
                <w:rFonts w:ascii="Times New Roman" w:eastAsia="Times New Roman" w:hAnsi="Times New Roman" w:cs="Times New Roman"/>
                <w:color w:val="000000"/>
                <w:kern w:val="0"/>
                <w:sz w:val="24"/>
                <w:szCs w:val="24"/>
                <w:lang w:eastAsia="en-AE"/>
                <w14:ligatures w14:val="none"/>
              </w:rPr>
              <w:t>3.65</w:t>
            </w:r>
          </w:p>
        </w:tc>
      </w:tr>
    </w:tbl>
    <w:p w14:paraId="4C01502C" w14:textId="2AC3BA30" w:rsidR="00F146FB" w:rsidRPr="00F146FB" w:rsidRDefault="00F146FB" w:rsidP="00F146FB">
      <w:pPr>
        <w:jc w:val="both"/>
      </w:pPr>
      <w:r>
        <w:t xml:space="preserve">   </w:t>
      </w:r>
    </w:p>
    <w:p w14:paraId="696D8CE9" w14:textId="48DAA819" w:rsidR="00F146FB" w:rsidRPr="004727CD" w:rsidRDefault="00F146FB" w:rsidP="00F146FB">
      <w:pPr>
        <w:jc w:val="center"/>
      </w:pPr>
      <w:r w:rsidRPr="00331C7F">
        <w:rPr>
          <w:rFonts w:ascii="Times New Roman" w:hAnsi="Times New Roman" w:cs="Times New Roman"/>
          <w:i/>
          <w:color w:val="000000" w:themeColor="text1"/>
          <w:sz w:val="24"/>
          <w:szCs w:val="24"/>
        </w:rPr>
        <w:t xml:space="preserve">Table </w:t>
      </w:r>
      <w:r>
        <w:rPr>
          <w:rFonts w:ascii="Times New Roman" w:hAnsi="Times New Roman" w:cs="Times New Roman"/>
          <w:i/>
          <w:color w:val="000000" w:themeColor="text1"/>
          <w:sz w:val="24"/>
          <w:szCs w:val="24"/>
        </w:rPr>
        <w:t>10</w:t>
      </w:r>
      <w:r w:rsidRPr="00331C7F">
        <w:rPr>
          <w:rFonts w:ascii="Times New Roman" w:hAnsi="Times New Roman" w:cs="Times New Roman"/>
          <w:i/>
          <w:color w:val="000000" w:themeColor="text1"/>
          <w:sz w:val="24"/>
          <w:szCs w:val="24"/>
        </w:rPr>
        <w:t xml:space="preserve">: </w:t>
      </w:r>
      <w:r>
        <w:rPr>
          <w:rFonts w:ascii="Times New Roman" w:hAnsi="Times New Roman" w:cs="Times New Roman"/>
          <w:i/>
          <w:color w:val="000000" w:themeColor="text1"/>
          <w:sz w:val="24"/>
          <w:szCs w:val="24"/>
        </w:rPr>
        <w:t xml:space="preserve">return analysis for Atlas </w:t>
      </w:r>
      <w:proofErr w:type="spellStart"/>
      <w:proofErr w:type="gramStart"/>
      <w:r>
        <w:rPr>
          <w:rFonts w:ascii="Times New Roman" w:hAnsi="Times New Roman" w:cs="Times New Roman"/>
          <w:i/>
          <w:color w:val="000000" w:themeColor="text1"/>
          <w:sz w:val="24"/>
          <w:szCs w:val="24"/>
        </w:rPr>
        <w:t>honda</w:t>
      </w:r>
      <w:proofErr w:type="spellEnd"/>
      <w:proofErr w:type="gramEnd"/>
    </w:p>
    <w:p w14:paraId="2846C356" w14:textId="77777777" w:rsidR="00F146FB" w:rsidRDefault="00F146FB" w:rsidP="00F146FB">
      <w:pPr>
        <w:jc w:val="both"/>
      </w:pPr>
    </w:p>
    <w:p w14:paraId="4006EA57" w14:textId="77777777" w:rsidR="00F146FB" w:rsidRDefault="00F146FB" w:rsidP="00F146FB">
      <w:pPr>
        <w:jc w:val="both"/>
      </w:pPr>
    </w:p>
    <w:tbl>
      <w:tblPr>
        <w:tblW w:w="10768" w:type="dxa"/>
        <w:jc w:val="center"/>
        <w:tblLook w:val="04A0" w:firstRow="1" w:lastRow="0" w:firstColumn="1" w:lastColumn="0" w:noHBand="0" w:noVBand="1"/>
      </w:tblPr>
      <w:tblGrid>
        <w:gridCol w:w="1980"/>
        <w:gridCol w:w="2410"/>
        <w:gridCol w:w="1842"/>
        <w:gridCol w:w="2127"/>
        <w:gridCol w:w="2409"/>
      </w:tblGrid>
      <w:tr w:rsidR="00F146FB" w:rsidRPr="00F146FB" w14:paraId="4F0889B4" w14:textId="77777777" w:rsidTr="00F146FB">
        <w:trPr>
          <w:trHeight w:val="585"/>
          <w:jc w:val="center"/>
        </w:trPr>
        <w:tc>
          <w:tcPr>
            <w:tcW w:w="10768" w:type="dxa"/>
            <w:gridSpan w:val="5"/>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AAD8D09" w14:textId="77777777" w:rsidR="00F146FB" w:rsidRPr="00F146FB" w:rsidRDefault="00F146FB" w:rsidP="00F146FB">
            <w:pPr>
              <w:spacing w:after="0" w:line="240" w:lineRule="auto"/>
              <w:jc w:val="both"/>
              <w:rPr>
                <w:rFonts w:ascii="Times New Roman" w:eastAsia="Times New Roman" w:hAnsi="Times New Roman" w:cs="Times New Roman"/>
                <w:b/>
                <w:bCs/>
                <w:color w:val="000000"/>
                <w:kern w:val="0"/>
                <w:sz w:val="32"/>
                <w:szCs w:val="32"/>
                <w:lang w:eastAsia="en-AE"/>
                <w14:ligatures w14:val="none"/>
              </w:rPr>
            </w:pPr>
            <w:r w:rsidRPr="00F146FB">
              <w:rPr>
                <w:rFonts w:ascii="Times New Roman" w:eastAsia="Times New Roman" w:hAnsi="Times New Roman" w:cs="Times New Roman"/>
                <w:b/>
                <w:bCs/>
                <w:color w:val="000000"/>
                <w:kern w:val="0"/>
                <w:sz w:val="32"/>
                <w:szCs w:val="32"/>
                <w:lang w:eastAsia="en-AE"/>
                <w14:ligatures w14:val="none"/>
              </w:rPr>
              <w:lastRenderedPageBreak/>
              <w:t xml:space="preserve">INDUS MOTORS </w:t>
            </w:r>
          </w:p>
        </w:tc>
      </w:tr>
      <w:tr w:rsidR="00F146FB" w:rsidRPr="00F146FB" w14:paraId="0D561DD5"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597ACC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DATE</w:t>
            </w:r>
          </w:p>
        </w:tc>
        <w:tc>
          <w:tcPr>
            <w:tcW w:w="2410" w:type="dxa"/>
            <w:tcBorders>
              <w:top w:val="nil"/>
              <w:left w:val="nil"/>
              <w:bottom w:val="single" w:sz="4" w:space="0" w:color="auto"/>
              <w:right w:val="single" w:sz="4" w:space="0" w:color="auto"/>
            </w:tcBorders>
            <w:shd w:val="clear" w:color="auto" w:fill="auto"/>
            <w:noWrap/>
            <w:vAlign w:val="center"/>
            <w:hideMark/>
          </w:tcPr>
          <w:p w14:paraId="76CB7DA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CLOSE</w:t>
            </w:r>
          </w:p>
        </w:tc>
        <w:tc>
          <w:tcPr>
            <w:tcW w:w="1842" w:type="dxa"/>
            <w:tcBorders>
              <w:top w:val="nil"/>
              <w:left w:val="nil"/>
              <w:bottom w:val="single" w:sz="4" w:space="0" w:color="auto"/>
              <w:right w:val="single" w:sz="4" w:space="0" w:color="auto"/>
            </w:tcBorders>
            <w:shd w:val="clear" w:color="auto" w:fill="auto"/>
            <w:noWrap/>
            <w:vAlign w:val="center"/>
            <w:hideMark/>
          </w:tcPr>
          <w:p w14:paraId="77A0F83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RETURN</w:t>
            </w:r>
          </w:p>
        </w:tc>
        <w:tc>
          <w:tcPr>
            <w:tcW w:w="2127" w:type="dxa"/>
            <w:tcBorders>
              <w:top w:val="nil"/>
              <w:left w:val="nil"/>
              <w:bottom w:val="single" w:sz="4" w:space="0" w:color="auto"/>
              <w:right w:val="single" w:sz="4" w:space="0" w:color="auto"/>
            </w:tcBorders>
            <w:shd w:val="clear" w:color="auto" w:fill="auto"/>
            <w:noWrap/>
            <w:vAlign w:val="center"/>
            <w:hideMark/>
          </w:tcPr>
          <w:p w14:paraId="7560246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DEVIATION</w:t>
            </w:r>
          </w:p>
        </w:tc>
        <w:tc>
          <w:tcPr>
            <w:tcW w:w="2409" w:type="dxa"/>
            <w:tcBorders>
              <w:top w:val="nil"/>
              <w:left w:val="nil"/>
              <w:bottom w:val="single" w:sz="4" w:space="0" w:color="auto"/>
              <w:right w:val="single" w:sz="4" w:space="0" w:color="auto"/>
            </w:tcBorders>
            <w:shd w:val="clear" w:color="auto" w:fill="auto"/>
            <w:noWrap/>
            <w:vAlign w:val="center"/>
            <w:hideMark/>
          </w:tcPr>
          <w:p w14:paraId="0460B6E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(X-X</w:t>
            </w:r>
            <w:proofErr w:type="gramStart"/>
            <w:r w:rsidRPr="00F146FB">
              <w:rPr>
                <w:rFonts w:ascii="Times New Roman" w:eastAsia="Times New Roman" w:hAnsi="Times New Roman" w:cs="Times New Roman"/>
                <w:color w:val="000000"/>
                <w:kern w:val="0"/>
                <w:sz w:val="24"/>
                <w:szCs w:val="24"/>
                <w:lang w:eastAsia="en-AE"/>
                <w14:ligatures w14:val="none"/>
              </w:rPr>
              <w:t>')^</w:t>
            </w:r>
            <w:proofErr w:type="gramEnd"/>
            <w:r w:rsidRPr="00F146FB">
              <w:rPr>
                <w:rFonts w:ascii="Times New Roman" w:eastAsia="Times New Roman" w:hAnsi="Times New Roman" w:cs="Times New Roman"/>
                <w:color w:val="000000"/>
                <w:kern w:val="0"/>
                <w:sz w:val="24"/>
                <w:szCs w:val="24"/>
                <w:lang w:eastAsia="en-AE"/>
                <w14:ligatures w14:val="none"/>
              </w:rPr>
              <w:t>2</w:t>
            </w:r>
          </w:p>
        </w:tc>
      </w:tr>
      <w:tr w:rsidR="00F146FB" w:rsidRPr="00F146FB" w14:paraId="03D960B0"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BC31A4B"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24,2025</w:t>
            </w:r>
          </w:p>
        </w:tc>
        <w:tc>
          <w:tcPr>
            <w:tcW w:w="2410" w:type="dxa"/>
            <w:tcBorders>
              <w:top w:val="nil"/>
              <w:left w:val="nil"/>
              <w:bottom w:val="single" w:sz="4" w:space="0" w:color="auto"/>
              <w:right w:val="single" w:sz="4" w:space="0" w:color="auto"/>
            </w:tcBorders>
            <w:shd w:val="clear" w:color="000000" w:fill="FFFFFF"/>
            <w:vAlign w:val="center"/>
            <w:hideMark/>
          </w:tcPr>
          <w:p w14:paraId="46D485A3"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2,018.61</w:t>
            </w:r>
          </w:p>
        </w:tc>
        <w:tc>
          <w:tcPr>
            <w:tcW w:w="1842" w:type="dxa"/>
            <w:tcBorders>
              <w:top w:val="nil"/>
              <w:left w:val="nil"/>
              <w:bottom w:val="single" w:sz="4" w:space="0" w:color="auto"/>
              <w:right w:val="single" w:sz="4" w:space="0" w:color="auto"/>
            </w:tcBorders>
            <w:shd w:val="clear" w:color="auto" w:fill="auto"/>
            <w:noWrap/>
            <w:vAlign w:val="center"/>
            <w:hideMark/>
          </w:tcPr>
          <w:p w14:paraId="6217A89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2,017.61</w:t>
            </w:r>
          </w:p>
        </w:tc>
        <w:tc>
          <w:tcPr>
            <w:tcW w:w="2127" w:type="dxa"/>
            <w:tcBorders>
              <w:top w:val="nil"/>
              <w:left w:val="nil"/>
              <w:bottom w:val="single" w:sz="4" w:space="0" w:color="auto"/>
              <w:right w:val="single" w:sz="4" w:space="0" w:color="auto"/>
            </w:tcBorders>
            <w:shd w:val="clear" w:color="auto" w:fill="auto"/>
            <w:noWrap/>
            <w:vAlign w:val="center"/>
            <w:hideMark/>
          </w:tcPr>
          <w:p w14:paraId="40AC662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-57.61</w:t>
            </w:r>
          </w:p>
        </w:tc>
        <w:tc>
          <w:tcPr>
            <w:tcW w:w="2409" w:type="dxa"/>
            <w:tcBorders>
              <w:top w:val="nil"/>
              <w:left w:val="nil"/>
              <w:bottom w:val="single" w:sz="4" w:space="0" w:color="auto"/>
              <w:right w:val="single" w:sz="4" w:space="0" w:color="auto"/>
            </w:tcBorders>
            <w:shd w:val="clear" w:color="auto" w:fill="auto"/>
            <w:noWrap/>
            <w:vAlign w:val="center"/>
            <w:hideMark/>
          </w:tcPr>
          <w:p w14:paraId="30D8AFB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3,318.38</w:t>
            </w:r>
          </w:p>
        </w:tc>
      </w:tr>
      <w:tr w:rsidR="00F146FB" w:rsidRPr="00F146FB" w14:paraId="3BC56894"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55F00AD"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21,2025</w:t>
            </w:r>
          </w:p>
        </w:tc>
        <w:tc>
          <w:tcPr>
            <w:tcW w:w="2410" w:type="dxa"/>
            <w:tcBorders>
              <w:top w:val="nil"/>
              <w:left w:val="nil"/>
              <w:bottom w:val="single" w:sz="4" w:space="0" w:color="auto"/>
              <w:right w:val="single" w:sz="4" w:space="0" w:color="auto"/>
            </w:tcBorders>
            <w:shd w:val="clear" w:color="000000" w:fill="FFFFFF"/>
            <w:vAlign w:val="center"/>
            <w:hideMark/>
          </w:tcPr>
          <w:p w14:paraId="68A9C44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2,013.23</w:t>
            </w:r>
          </w:p>
        </w:tc>
        <w:tc>
          <w:tcPr>
            <w:tcW w:w="1842" w:type="dxa"/>
            <w:tcBorders>
              <w:top w:val="nil"/>
              <w:left w:val="nil"/>
              <w:bottom w:val="single" w:sz="4" w:space="0" w:color="auto"/>
              <w:right w:val="single" w:sz="4" w:space="0" w:color="auto"/>
            </w:tcBorders>
            <w:shd w:val="clear" w:color="auto" w:fill="auto"/>
            <w:noWrap/>
            <w:vAlign w:val="center"/>
            <w:hideMark/>
          </w:tcPr>
          <w:p w14:paraId="53DC23B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2,012.23</w:t>
            </w:r>
          </w:p>
        </w:tc>
        <w:tc>
          <w:tcPr>
            <w:tcW w:w="2127" w:type="dxa"/>
            <w:tcBorders>
              <w:top w:val="nil"/>
              <w:left w:val="nil"/>
              <w:bottom w:val="single" w:sz="4" w:space="0" w:color="auto"/>
              <w:right w:val="single" w:sz="4" w:space="0" w:color="auto"/>
            </w:tcBorders>
            <w:shd w:val="clear" w:color="auto" w:fill="auto"/>
            <w:noWrap/>
            <w:vAlign w:val="center"/>
            <w:hideMark/>
          </w:tcPr>
          <w:p w14:paraId="3F54408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-62.99</w:t>
            </w:r>
          </w:p>
        </w:tc>
        <w:tc>
          <w:tcPr>
            <w:tcW w:w="2409" w:type="dxa"/>
            <w:tcBorders>
              <w:top w:val="nil"/>
              <w:left w:val="nil"/>
              <w:bottom w:val="single" w:sz="4" w:space="0" w:color="auto"/>
              <w:right w:val="single" w:sz="4" w:space="0" w:color="auto"/>
            </w:tcBorders>
            <w:shd w:val="clear" w:color="auto" w:fill="auto"/>
            <w:noWrap/>
            <w:vAlign w:val="center"/>
            <w:hideMark/>
          </w:tcPr>
          <w:p w14:paraId="1E3D968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3,967.16</w:t>
            </w:r>
          </w:p>
        </w:tc>
      </w:tr>
      <w:tr w:rsidR="00F146FB" w:rsidRPr="00F146FB" w14:paraId="53F698B3"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F49C8F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20,2025</w:t>
            </w:r>
          </w:p>
        </w:tc>
        <w:tc>
          <w:tcPr>
            <w:tcW w:w="2410" w:type="dxa"/>
            <w:tcBorders>
              <w:top w:val="nil"/>
              <w:left w:val="nil"/>
              <w:bottom w:val="single" w:sz="4" w:space="0" w:color="auto"/>
              <w:right w:val="single" w:sz="4" w:space="0" w:color="auto"/>
            </w:tcBorders>
            <w:shd w:val="clear" w:color="000000" w:fill="FFFFFF"/>
            <w:vAlign w:val="center"/>
            <w:hideMark/>
          </w:tcPr>
          <w:p w14:paraId="6CAE6A7D"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2,019.98</w:t>
            </w:r>
          </w:p>
        </w:tc>
        <w:tc>
          <w:tcPr>
            <w:tcW w:w="1842" w:type="dxa"/>
            <w:tcBorders>
              <w:top w:val="nil"/>
              <w:left w:val="nil"/>
              <w:bottom w:val="single" w:sz="4" w:space="0" w:color="auto"/>
              <w:right w:val="single" w:sz="4" w:space="0" w:color="auto"/>
            </w:tcBorders>
            <w:shd w:val="clear" w:color="auto" w:fill="auto"/>
            <w:noWrap/>
            <w:vAlign w:val="center"/>
            <w:hideMark/>
          </w:tcPr>
          <w:p w14:paraId="7A382C4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2,018.98</w:t>
            </w:r>
          </w:p>
        </w:tc>
        <w:tc>
          <w:tcPr>
            <w:tcW w:w="2127" w:type="dxa"/>
            <w:tcBorders>
              <w:top w:val="nil"/>
              <w:left w:val="nil"/>
              <w:bottom w:val="single" w:sz="4" w:space="0" w:color="auto"/>
              <w:right w:val="single" w:sz="4" w:space="0" w:color="auto"/>
            </w:tcBorders>
            <w:shd w:val="clear" w:color="auto" w:fill="auto"/>
            <w:noWrap/>
            <w:vAlign w:val="center"/>
            <w:hideMark/>
          </w:tcPr>
          <w:p w14:paraId="58087F95"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-56.24</w:t>
            </w:r>
          </w:p>
        </w:tc>
        <w:tc>
          <w:tcPr>
            <w:tcW w:w="2409" w:type="dxa"/>
            <w:tcBorders>
              <w:top w:val="nil"/>
              <w:left w:val="nil"/>
              <w:bottom w:val="single" w:sz="4" w:space="0" w:color="auto"/>
              <w:right w:val="single" w:sz="4" w:space="0" w:color="auto"/>
            </w:tcBorders>
            <w:shd w:val="clear" w:color="auto" w:fill="auto"/>
            <w:noWrap/>
            <w:vAlign w:val="center"/>
            <w:hideMark/>
          </w:tcPr>
          <w:p w14:paraId="59134979"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3,162.42</w:t>
            </w:r>
          </w:p>
        </w:tc>
      </w:tr>
      <w:tr w:rsidR="00F146FB" w:rsidRPr="00F146FB" w14:paraId="0062CD72"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64CDA8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19,2025</w:t>
            </w:r>
          </w:p>
        </w:tc>
        <w:tc>
          <w:tcPr>
            <w:tcW w:w="2410" w:type="dxa"/>
            <w:tcBorders>
              <w:top w:val="nil"/>
              <w:left w:val="nil"/>
              <w:bottom w:val="single" w:sz="4" w:space="0" w:color="auto"/>
              <w:right w:val="single" w:sz="4" w:space="0" w:color="auto"/>
            </w:tcBorders>
            <w:shd w:val="clear" w:color="000000" w:fill="FFFFFF"/>
            <w:vAlign w:val="center"/>
            <w:hideMark/>
          </w:tcPr>
          <w:p w14:paraId="3D683C2B"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2,023.31</w:t>
            </w:r>
          </w:p>
        </w:tc>
        <w:tc>
          <w:tcPr>
            <w:tcW w:w="1842" w:type="dxa"/>
            <w:tcBorders>
              <w:top w:val="nil"/>
              <w:left w:val="nil"/>
              <w:bottom w:val="single" w:sz="4" w:space="0" w:color="auto"/>
              <w:right w:val="single" w:sz="4" w:space="0" w:color="auto"/>
            </w:tcBorders>
            <w:shd w:val="clear" w:color="auto" w:fill="auto"/>
            <w:noWrap/>
            <w:vAlign w:val="center"/>
            <w:hideMark/>
          </w:tcPr>
          <w:p w14:paraId="62D9104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2,022.31</w:t>
            </w:r>
          </w:p>
        </w:tc>
        <w:tc>
          <w:tcPr>
            <w:tcW w:w="2127" w:type="dxa"/>
            <w:tcBorders>
              <w:top w:val="nil"/>
              <w:left w:val="nil"/>
              <w:bottom w:val="single" w:sz="4" w:space="0" w:color="auto"/>
              <w:right w:val="single" w:sz="4" w:space="0" w:color="auto"/>
            </w:tcBorders>
            <w:shd w:val="clear" w:color="auto" w:fill="auto"/>
            <w:noWrap/>
            <w:vAlign w:val="center"/>
            <w:hideMark/>
          </w:tcPr>
          <w:p w14:paraId="3C51E7F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-52.91</w:t>
            </w:r>
          </w:p>
        </w:tc>
        <w:tc>
          <w:tcPr>
            <w:tcW w:w="2409" w:type="dxa"/>
            <w:tcBorders>
              <w:top w:val="nil"/>
              <w:left w:val="nil"/>
              <w:bottom w:val="single" w:sz="4" w:space="0" w:color="auto"/>
              <w:right w:val="single" w:sz="4" w:space="0" w:color="auto"/>
            </w:tcBorders>
            <w:shd w:val="clear" w:color="auto" w:fill="auto"/>
            <w:noWrap/>
            <w:vAlign w:val="center"/>
            <w:hideMark/>
          </w:tcPr>
          <w:p w14:paraId="2D3C6105"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2,798.98</w:t>
            </w:r>
          </w:p>
        </w:tc>
      </w:tr>
      <w:tr w:rsidR="00F146FB" w:rsidRPr="00F146FB" w14:paraId="3F6E52A9"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69702C9C"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18,2025</w:t>
            </w:r>
          </w:p>
        </w:tc>
        <w:tc>
          <w:tcPr>
            <w:tcW w:w="2410" w:type="dxa"/>
            <w:tcBorders>
              <w:top w:val="nil"/>
              <w:left w:val="nil"/>
              <w:bottom w:val="single" w:sz="4" w:space="0" w:color="auto"/>
              <w:right w:val="single" w:sz="4" w:space="0" w:color="auto"/>
            </w:tcBorders>
            <w:shd w:val="clear" w:color="000000" w:fill="FFFFFF"/>
            <w:vAlign w:val="center"/>
            <w:hideMark/>
          </w:tcPr>
          <w:p w14:paraId="0F6C3E3C"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2,022.30</w:t>
            </w:r>
          </w:p>
        </w:tc>
        <w:tc>
          <w:tcPr>
            <w:tcW w:w="1842" w:type="dxa"/>
            <w:tcBorders>
              <w:top w:val="nil"/>
              <w:left w:val="nil"/>
              <w:bottom w:val="single" w:sz="4" w:space="0" w:color="auto"/>
              <w:right w:val="single" w:sz="4" w:space="0" w:color="auto"/>
            </w:tcBorders>
            <w:shd w:val="clear" w:color="auto" w:fill="auto"/>
            <w:noWrap/>
            <w:vAlign w:val="center"/>
            <w:hideMark/>
          </w:tcPr>
          <w:p w14:paraId="469C325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2,021.30</w:t>
            </w:r>
          </w:p>
        </w:tc>
        <w:tc>
          <w:tcPr>
            <w:tcW w:w="2127" w:type="dxa"/>
            <w:tcBorders>
              <w:top w:val="nil"/>
              <w:left w:val="nil"/>
              <w:bottom w:val="single" w:sz="4" w:space="0" w:color="auto"/>
              <w:right w:val="single" w:sz="4" w:space="0" w:color="auto"/>
            </w:tcBorders>
            <w:shd w:val="clear" w:color="auto" w:fill="auto"/>
            <w:noWrap/>
            <w:vAlign w:val="center"/>
            <w:hideMark/>
          </w:tcPr>
          <w:p w14:paraId="714392A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-53.92</w:t>
            </w:r>
          </w:p>
        </w:tc>
        <w:tc>
          <w:tcPr>
            <w:tcW w:w="2409" w:type="dxa"/>
            <w:tcBorders>
              <w:top w:val="nil"/>
              <w:left w:val="nil"/>
              <w:bottom w:val="single" w:sz="4" w:space="0" w:color="auto"/>
              <w:right w:val="single" w:sz="4" w:space="0" w:color="auto"/>
            </w:tcBorders>
            <w:shd w:val="clear" w:color="auto" w:fill="auto"/>
            <w:noWrap/>
            <w:vAlign w:val="center"/>
            <w:hideMark/>
          </w:tcPr>
          <w:p w14:paraId="485D540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2,906.87</w:t>
            </w:r>
          </w:p>
        </w:tc>
      </w:tr>
      <w:tr w:rsidR="00F146FB" w:rsidRPr="00F146FB" w14:paraId="1022EAA3"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0665F25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17,2025</w:t>
            </w:r>
          </w:p>
        </w:tc>
        <w:tc>
          <w:tcPr>
            <w:tcW w:w="2410" w:type="dxa"/>
            <w:tcBorders>
              <w:top w:val="nil"/>
              <w:left w:val="nil"/>
              <w:bottom w:val="single" w:sz="4" w:space="0" w:color="auto"/>
              <w:right w:val="single" w:sz="4" w:space="0" w:color="auto"/>
            </w:tcBorders>
            <w:shd w:val="clear" w:color="000000" w:fill="FFFFFF"/>
            <w:vAlign w:val="center"/>
            <w:hideMark/>
          </w:tcPr>
          <w:p w14:paraId="100FB2E1"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2,028.91</w:t>
            </w:r>
          </w:p>
        </w:tc>
        <w:tc>
          <w:tcPr>
            <w:tcW w:w="1842" w:type="dxa"/>
            <w:tcBorders>
              <w:top w:val="nil"/>
              <w:left w:val="nil"/>
              <w:bottom w:val="single" w:sz="4" w:space="0" w:color="auto"/>
              <w:right w:val="single" w:sz="4" w:space="0" w:color="auto"/>
            </w:tcBorders>
            <w:shd w:val="clear" w:color="auto" w:fill="auto"/>
            <w:noWrap/>
            <w:vAlign w:val="center"/>
            <w:hideMark/>
          </w:tcPr>
          <w:p w14:paraId="454E141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2,027.91</w:t>
            </w:r>
          </w:p>
        </w:tc>
        <w:tc>
          <w:tcPr>
            <w:tcW w:w="2127" w:type="dxa"/>
            <w:tcBorders>
              <w:top w:val="nil"/>
              <w:left w:val="nil"/>
              <w:bottom w:val="single" w:sz="4" w:space="0" w:color="auto"/>
              <w:right w:val="single" w:sz="4" w:space="0" w:color="auto"/>
            </w:tcBorders>
            <w:shd w:val="clear" w:color="auto" w:fill="auto"/>
            <w:noWrap/>
            <w:vAlign w:val="center"/>
            <w:hideMark/>
          </w:tcPr>
          <w:p w14:paraId="5F65929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-47.31</w:t>
            </w:r>
          </w:p>
        </w:tc>
        <w:tc>
          <w:tcPr>
            <w:tcW w:w="2409" w:type="dxa"/>
            <w:tcBorders>
              <w:top w:val="nil"/>
              <w:left w:val="nil"/>
              <w:bottom w:val="single" w:sz="4" w:space="0" w:color="auto"/>
              <w:right w:val="single" w:sz="4" w:space="0" w:color="auto"/>
            </w:tcBorders>
            <w:shd w:val="clear" w:color="auto" w:fill="auto"/>
            <w:noWrap/>
            <w:vAlign w:val="center"/>
            <w:hideMark/>
          </w:tcPr>
          <w:p w14:paraId="56B59BB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2,237.80</w:t>
            </w:r>
          </w:p>
        </w:tc>
      </w:tr>
      <w:tr w:rsidR="00F146FB" w:rsidRPr="00F146FB" w14:paraId="5D0579B9"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26902311"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14,2025</w:t>
            </w:r>
          </w:p>
        </w:tc>
        <w:tc>
          <w:tcPr>
            <w:tcW w:w="2410" w:type="dxa"/>
            <w:tcBorders>
              <w:top w:val="nil"/>
              <w:left w:val="nil"/>
              <w:bottom w:val="single" w:sz="4" w:space="0" w:color="auto"/>
              <w:right w:val="single" w:sz="4" w:space="0" w:color="auto"/>
            </w:tcBorders>
            <w:shd w:val="clear" w:color="000000" w:fill="FFFFFF"/>
            <w:vAlign w:val="center"/>
            <w:hideMark/>
          </w:tcPr>
          <w:p w14:paraId="029E1154"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2,014.06</w:t>
            </w:r>
          </w:p>
        </w:tc>
        <w:tc>
          <w:tcPr>
            <w:tcW w:w="1842" w:type="dxa"/>
            <w:tcBorders>
              <w:top w:val="nil"/>
              <w:left w:val="nil"/>
              <w:bottom w:val="single" w:sz="4" w:space="0" w:color="auto"/>
              <w:right w:val="single" w:sz="4" w:space="0" w:color="auto"/>
            </w:tcBorders>
            <w:shd w:val="clear" w:color="auto" w:fill="auto"/>
            <w:noWrap/>
            <w:vAlign w:val="center"/>
            <w:hideMark/>
          </w:tcPr>
          <w:p w14:paraId="050B884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2,013.06</w:t>
            </w:r>
          </w:p>
        </w:tc>
        <w:tc>
          <w:tcPr>
            <w:tcW w:w="2127" w:type="dxa"/>
            <w:tcBorders>
              <w:top w:val="nil"/>
              <w:left w:val="nil"/>
              <w:bottom w:val="single" w:sz="4" w:space="0" w:color="auto"/>
              <w:right w:val="single" w:sz="4" w:space="0" w:color="auto"/>
            </w:tcBorders>
            <w:shd w:val="clear" w:color="auto" w:fill="auto"/>
            <w:noWrap/>
            <w:vAlign w:val="center"/>
            <w:hideMark/>
          </w:tcPr>
          <w:p w14:paraId="2678C21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-62.16</w:t>
            </w:r>
          </w:p>
        </w:tc>
        <w:tc>
          <w:tcPr>
            <w:tcW w:w="2409" w:type="dxa"/>
            <w:tcBorders>
              <w:top w:val="nil"/>
              <w:left w:val="nil"/>
              <w:bottom w:val="single" w:sz="4" w:space="0" w:color="auto"/>
              <w:right w:val="single" w:sz="4" w:space="0" w:color="auto"/>
            </w:tcBorders>
            <w:shd w:val="clear" w:color="auto" w:fill="auto"/>
            <w:noWrap/>
            <w:vAlign w:val="center"/>
            <w:hideMark/>
          </w:tcPr>
          <w:p w14:paraId="01BA240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3,863.29</w:t>
            </w:r>
          </w:p>
        </w:tc>
      </w:tr>
      <w:tr w:rsidR="00F146FB" w:rsidRPr="00F146FB" w14:paraId="017C9CEB"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61B877D"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13,2025</w:t>
            </w:r>
          </w:p>
        </w:tc>
        <w:tc>
          <w:tcPr>
            <w:tcW w:w="2410" w:type="dxa"/>
            <w:tcBorders>
              <w:top w:val="nil"/>
              <w:left w:val="nil"/>
              <w:bottom w:val="single" w:sz="4" w:space="0" w:color="auto"/>
              <w:right w:val="single" w:sz="4" w:space="0" w:color="auto"/>
            </w:tcBorders>
            <w:shd w:val="clear" w:color="000000" w:fill="FFFFFF"/>
            <w:vAlign w:val="center"/>
            <w:hideMark/>
          </w:tcPr>
          <w:p w14:paraId="59298DF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2,002.15</w:t>
            </w:r>
          </w:p>
        </w:tc>
        <w:tc>
          <w:tcPr>
            <w:tcW w:w="1842" w:type="dxa"/>
            <w:tcBorders>
              <w:top w:val="nil"/>
              <w:left w:val="nil"/>
              <w:bottom w:val="single" w:sz="4" w:space="0" w:color="auto"/>
              <w:right w:val="single" w:sz="4" w:space="0" w:color="auto"/>
            </w:tcBorders>
            <w:shd w:val="clear" w:color="auto" w:fill="auto"/>
            <w:noWrap/>
            <w:vAlign w:val="center"/>
            <w:hideMark/>
          </w:tcPr>
          <w:p w14:paraId="2A38287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2,001.15</w:t>
            </w:r>
          </w:p>
        </w:tc>
        <w:tc>
          <w:tcPr>
            <w:tcW w:w="2127" w:type="dxa"/>
            <w:tcBorders>
              <w:top w:val="nil"/>
              <w:left w:val="nil"/>
              <w:bottom w:val="single" w:sz="4" w:space="0" w:color="auto"/>
              <w:right w:val="single" w:sz="4" w:space="0" w:color="auto"/>
            </w:tcBorders>
            <w:shd w:val="clear" w:color="auto" w:fill="auto"/>
            <w:noWrap/>
            <w:vAlign w:val="center"/>
            <w:hideMark/>
          </w:tcPr>
          <w:p w14:paraId="4775B1C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-74.07</w:t>
            </w:r>
          </w:p>
        </w:tc>
        <w:tc>
          <w:tcPr>
            <w:tcW w:w="2409" w:type="dxa"/>
            <w:tcBorders>
              <w:top w:val="nil"/>
              <w:left w:val="nil"/>
              <w:bottom w:val="single" w:sz="4" w:space="0" w:color="auto"/>
              <w:right w:val="single" w:sz="4" w:space="0" w:color="auto"/>
            </w:tcBorders>
            <w:shd w:val="clear" w:color="auto" w:fill="auto"/>
            <w:noWrap/>
            <w:vAlign w:val="center"/>
            <w:hideMark/>
          </w:tcPr>
          <w:p w14:paraId="0932EB61"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5,485.68</w:t>
            </w:r>
          </w:p>
        </w:tc>
      </w:tr>
      <w:tr w:rsidR="00F146FB" w:rsidRPr="00F146FB" w14:paraId="352576A6"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249C8B16"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12,2025</w:t>
            </w:r>
          </w:p>
        </w:tc>
        <w:tc>
          <w:tcPr>
            <w:tcW w:w="2410" w:type="dxa"/>
            <w:tcBorders>
              <w:top w:val="nil"/>
              <w:left w:val="nil"/>
              <w:bottom w:val="single" w:sz="4" w:space="0" w:color="auto"/>
              <w:right w:val="single" w:sz="4" w:space="0" w:color="auto"/>
            </w:tcBorders>
            <w:shd w:val="clear" w:color="000000" w:fill="FFFFFF"/>
            <w:vAlign w:val="center"/>
            <w:hideMark/>
          </w:tcPr>
          <w:p w14:paraId="249088D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1,998.25</w:t>
            </w:r>
          </w:p>
        </w:tc>
        <w:tc>
          <w:tcPr>
            <w:tcW w:w="1842" w:type="dxa"/>
            <w:tcBorders>
              <w:top w:val="nil"/>
              <w:left w:val="nil"/>
              <w:bottom w:val="single" w:sz="4" w:space="0" w:color="auto"/>
              <w:right w:val="single" w:sz="4" w:space="0" w:color="auto"/>
            </w:tcBorders>
            <w:shd w:val="clear" w:color="auto" w:fill="auto"/>
            <w:noWrap/>
            <w:vAlign w:val="center"/>
            <w:hideMark/>
          </w:tcPr>
          <w:p w14:paraId="57DD4CE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1,997.25</w:t>
            </w:r>
          </w:p>
        </w:tc>
        <w:tc>
          <w:tcPr>
            <w:tcW w:w="2127" w:type="dxa"/>
            <w:tcBorders>
              <w:top w:val="nil"/>
              <w:left w:val="nil"/>
              <w:bottom w:val="single" w:sz="4" w:space="0" w:color="auto"/>
              <w:right w:val="single" w:sz="4" w:space="0" w:color="auto"/>
            </w:tcBorders>
            <w:shd w:val="clear" w:color="auto" w:fill="auto"/>
            <w:noWrap/>
            <w:vAlign w:val="center"/>
            <w:hideMark/>
          </w:tcPr>
          <w:p w14:paraId="5FDCC22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-77.97</w:t>
            </w:r>
          </w:p>
        </w:tc>
        <w:tc>
          <w:tcPr>
            <w:tcW w:w="2409" w:type="dxa"/>
            <w:tcBorders>
              <w:top w:val="nil"/>
              <w:left w:val="nil"/>
              <w:bottom w:val="single" w:sz="4" w:space="0" w:color="auto"/>
              <w:right w:val="single" w:sz="4" w:space="0" w:color="auto"/>
            </w:tcBorders>
            <w:shd w:val="clear" w:color="auto" w:fill="auto"/>
            <w:noWrap/>
            <w:vAlign w:val="center"/>
            <w:hideMark/>
          </w:tcPr>
          <w:p w14:paraId="33112E2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6,078.60</w:t>
            </w:r>
          </w:p>
        </w:tc>
      </w:tr>
      <w:tr w:rsidR="00F146FB" w:rsidRPr="00F146FB" w14:paraId="1C46B870"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79459345"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11,2025</w:t>
            </w:r>
          </w:p>
        </w:tc>
        <w:tc>
          <w:tcPr>
            <w:tcW w:w="2410" w:type="dxa"/>
            <w:tcBorders>
              <w:top w:val="nil"/>
              <w:left w:val="nil"/>
              <w:bottom w:val="single" w:sz="4" w:space="0" w:color="auto"/>
              <w:right w:val="single" w:sz="4" w:space="0" w:color="auto"/>
            </w:tcBorders>
            <w:shd w:val="clear" w:color="000000" w:fill="FFFFFF"/>
            <w:vAlign w:val="center"/>
            <w:hideMark/>
          </w:tcPr>
          <w:p w14:paraId="7D2FBD84"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1,992.84</w:t>
            </w:r>
          </w:p>
        </w:tc>
        <w:tc>
          <w:tcPr>
            <w:tcW w:w="1842" w:type="dxa"/>
            <w:tcBorders>
              <w:top w:val="nil"/>
              <w:left w:val="nil"/>
              <w:bottom w:val="single" w:sz="4" w:space="0" w:color="auto"/>
              <w:right w:val="single" w:sz="4" w:space="0" w:color="auto"/>
            </w:tcBorders>
            <w:shd w:val="clear" w:color="auto" w:fill="auto"/>
            <w:noWrap/>
            <w:vAlign w:val="center"/>
            <w:hideMark/>
          </w:tcPr>
          <w:p w14:paraId="2B86701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1,991.84</w:t>
            </w:r>
          </w:p>
        </w:tc>
        <w:tc>
          <w:tcPr>
            <w:tcW w:w="2127" w:type="dxa"/>
            <w:tcBorders>
              <w:top w:val="nil"/>
              <w:left w:val="nil"/>
              <w:bottom w:val="single" w:sz="4" w:space="0" w:color="auto"/>
              <w:right w:val="single" w:sz="4" w:space="0" w:color="auto"/>
            </w:tcBorders>
            <w:shd w:val="clear" w:color="auto" w:fill="auto"/>
            <w:noWrap/>
            <w:vAlign w:val="center"/>
            <w:hideMark/>
          </w:tcPr>
          <w:p w14:paraId="5F879F16"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-83.38</w:t>
            </w:r>
          </w:p>
        </w:tc>
        <w:tc>
          <w:tcPr>
            <w:tcW w:w="2409" w:type="dxa"/>
            <w:tcBorders>
              <w:top w:val="nil"/>
              <w:left w:val="nil"/>
              <w:bottom w:val="single" w:sz="4" w:space="0" w:color="auto"/>
              <w:right w:val="single" w:sz="4" w:space="0" w:color="auto"/>
            </w:tcBorders>
            <w:shd w:val="clear" w:color="auto" w:fill="auto"/>
            <w:noWrap/>
            <w:vAlign w:val="center"/>
            <w:hideMark/>
          </w:tcPr>
          <w:p w14:paraId="70EF02A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6,951.45</w:t>
            </w:r>
          </w:p>
        </w:tc>
      </w:tr>
      <w:tr w:rsidR="00F146FB" w:rsidRPr="00F146FB" w14:paraId="4F694F41"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601E517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10,2025</w:t>
            </w:r>
          </w:p>
        </w:tc>
        <w:tc>
          <w:tcPr>
            <w:tcW w:w="2410" w:type="dxa"/>
            <w:tcBorders>
              <w:top w:val="nil"/>
              <w:left w:val="nil"/>
              <w:bottom w:val="single" w:sz="4" w:space="0" w:color="auto"/>
              <w:right w:val="single" w:sz="4" w:space="0" w:color="auto"/>
            </w:tcBorders>
            <w:shd w:val="clear" w:color="000000" w:fill="FFFFFF"/>
            <w:vAlign w:val="center"/>
            <w:hideMark/>
          </w:tcPr>
          <w:p w14:paraId="0628259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2,002.03</w:t>
            </w:r>
          </w:p>
        </w:tc>
        <w:tc>
          <w:tcPr>
            <w:tcW w:w="1842" w:type="dxa"/>
            <w:tcBorders>
              <w:top w:val="nil"/>
              <w:left w:val="nil"/>
              <w:bottom w:val="single" w:sz="4" w:space="0" w:color="auto"/>
              <w:right w:val="single" w:sz="4" w:space="0" w:color="auto"/>
            </w:tcBorders>
            <w:shd w:val="clear" w:color="auto" w:fill="auto"/>
            <w:noWrap/>
            <w:vAlign w:val="center"/>
            <w:hideMark/>
          </w:tcPr>
          <w:p w14:paraId="4D36BFC9"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2,001.03</w:t>
            </w:r>
          </w:p>
        </w:tc>
        <w:tc>
          <w:tcPr>
            <w:tcW w:w="2127" w:type="dxa"/>
            <w:tcBorders>
              <w:top w:val="nil"/>
              <w:left w:val="nil"/>
              <w:bottom w:val="single" w:sz="4" w:space="0" w:color="auto"/>
              <w:right w:val="single" w:sz="4" w:space="0" w:color="auto"/>
            </w:tcBorders>
            <w:shd w:val="clear" w:color="auto" w:fill="auto"/>
            <w:noWrap/>
            <w:vAlign w:val="center"/>
            <w:hideMark/>
          </w:tcPr>
          <w:p w14:paraId="4868691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-74.19</w:t>
            </w:r>
          </w:p>
        </w:tc>
        <w:tc>
          <w:tcPr>
            <w:tcW w:w="2409" w:type="dxa"/>
            <w:tcBorders>
              <w:top w:val="nil"/>
              <w:left w:val="nil"/>
              <w:bottom w:val="single" w:sz="4" w:space="0" w:color="auto"/>
              <w:right w:val="single" w:sz="4" w:space="0" w:color="auto"/>
            </w:tcBorders>
            <w:shd w:val="clear" w:color="auto" w:fill="auto"/>
            <w:noWrap/>
            <w:vAlign w:val="center"/>
            <w:hideMark/>
          </w:tcPr>
          <w:p w14:paraId="6895A1B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5,503.47</w:t>
            </w:r>
          </w:p>
        </w:tc>
      </w:tr>
      <w:tr w:rsidR="00F146FB" w:rsidRPr="00F146FB" w14:paraId="70E50BFF"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6125ACA"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7, 2025</w:t>
            </w:r>
          </w:p>
        </w:tc>
        <w:tc>
          <w:tcPr>
            <w:tcW w:w="2410" w:type="dxa"/>
            <w:tcBorders>
              <w:top w:val="nil"/>
              <w:left w:val="nil"/>
              <w:bottom w:val="single" w:sz="4" w:space="0" w:color="auto"/>
              <w:right w:val="single" w:sz="4" w:space="0" w:color="auto"/>
            </w:tcBorders>
            <w:shd w:val="clear" w:color="000000" w:fill="FFFFFF"/>
            <w:vAlign w:val="center"/>
            <w:hideMark/>
          </w:tcPr>
          <w:p w14:paraId="5931B99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1,998.99</w:t>
            </w:r>
          </w:p>
        </w:tc>
        <w:tc>
          <w:tcPr>
            <w:tcW w:w="1842" w:type="dxa"/>
            <w:tcBorders>
              <w:top w:val="nil"/>
              <w:left w:val="nil"/>
              <w:bottom w:val="single" w:sz="4" w:space="0" w:color="auto"/>
              <w:right w:val="single" w:sz="4" w:space="0" w:color="auto"/>
            </w:tcBorders>
            <w:shd w:val="clear" w:color="auto" w:fill="auto"/>
            <w:noWrap/>
            <w:vAlign w:val="center"/>
            <w:hideMark/>
          </w:tcPr>
          <w:p w14:paraId="63AAD21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1,997.99</w:t>
            </w:r>
          </w:p>
        </w:tc>
        <w:tc>
          <w:tcPr>
            <w:tcW w:w="2127" w:type="dxa"/>
            <w:tcBorders>
              <w:top w:val="nil"/>
              <w:left w:val="nil"/>
              <w:bottom w:val="single" w:sz="4" w:space="0" w:color="auto"/>
              <w:right w:val="single" w:sz="4" w:space="0" w:color="auto"/>
            </w:tcBorders>
            <w:shd w:val="clear" w:color="auto" w:fill="auto"/>
            <w:noWrap/>
            <w:vAlign w:val="center"/>
            <w:hideMark/>
          </w:tcPr>
          <w:p w14:paraId="2B4B9C1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-77.23</w:t>
            </w:r>
          </w:p>
        </w:tc>
        <w:tc>
          <w:tcPr>
            <w:tcW w:w="2409" w:type="dxa"/>
            <w:tcBorders>
              <w:top w:val="nil"/>
              <w:left w:val="nil"/>
              <w:bottom w:val="single" w:sz="4" w:space="0" w:color="auto"/>
              <w:right w:val="single" w:sz="4" w:space="0" w:color="auto"/>
            </w:tcBorders>
            <w:shd w:val="clear" w:color="auto" w:fill="auto"/>
            <w:noWrap/>
            <w:vAlign w:val="center"/>
            <w:hideMark/>
          </w:tcPr>
          <w:p w14:paraId="0EAF29D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5,963.76</w:t>
            </w:r>
          </w:p>
        </w:tc>
      </w:tr>
      <w:tr w:rsidR="00F146FB" w:rsidRPr="00F146FB" w14:paraId="7EF86884"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E0A2F3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6, 2025</w:t>
            </w:r>
          </w:p>
        </w:tc>
        <w:tc>
          <w:tcPr>
            <w:tcW w:w="2410" w:type="dxa"/>
            <w:tcBorders>
              <w:top w:val="nil"/>
              <w:left w:val="nil"/>
              <w:bottom w:val="single" w:sz="4" w:space="0" w:color="auto"/>
              <w:right w:val="single" w:sz="4" w:space="0" w:color="auto"/>
            </w:tcBorders>
            <w:shd w:val="clear" w:color="000000" w:fill="FFFFFF"/>
            <w:vAlign w:val="center"/>
            <w:hideMark/>
          </w:tcPr>
          <w:p w14:paraId="07C3563D"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1,998.30</w:t>
            </w:r>
          </w:p>
        </w:tc>
        <w:tc>
          <w:tcPr>
            <w:tcW w:w="1842" w:type="dxa"/>
            <w:tcBorders>
              <w:top w:val="nil"/>
              <w:left w:val="nil"/>
              <w:bottom w:val="single" w:sz="4" w:space="0" w:color="auto"/>
              <w:right w:val="single" w:sz="4" w:space="0" w:color="auto"/>
            </w:tcBorders>
            <w:shd w:val="clear" w:color="auto" w:fill="auto"/>
            <w:noWrap/>
            <w:vAlign w:val="center"/>
            <w:hideMark/>
          </w:tcPr>
          <w:p w14:paraId="6BD0072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1,997.30</w:t>
            </w:r>
          </w:p>
        </w:tc>
        <w:tc>
          <w:tcPr>
            <w:tcW w:w="2127" w:type="dxa"/>
            <w:tcBorders>
              <w:top w:val="nil"/>
              <w:left w:val="nil"/>
              <w:bottom w:val="single" w:sz="4" w:space="0" w:color="auto"/>
              <w:right w:val="single" w:sz="4" w:space="0" w:color="auto"/>
            </w:tcBorders>
            <w:shd w:val="clear" w:color="auto" w:fill="auto"/>
            <w:noWrap/>
            <w:vAlign w:val="center"/>
            <w:hideMark/>
          </w:tcPr>
          <w:p w14:paraId="26B018D9"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-77.92</w:t>
            </w:r>
          </w:p>
        </w:tc>
        <w:tc>
          <w:tcPr>
            <w:tcW w:w="2409" w:type="dxa"/>
            <w:tcBorders>
              <w:top w:val="nil"/>
              <w:left w:val="nil"/>
              <w:bottom w:val="single" w:sz="4" w:space="0" w:color="auto"/>
              <w:right w:val="single" w:sz="4" w:space="0" w:color="auto"/>
            </w:tcBorders>
            <w:shd w:val="clear" w:color="auto" w:fill="auto"/>
            <w:noWrap/>
            <w:vAlign w:val="center"/>
            <w:hideMark/>
          </w:tcPr>
          <w:p w14:paraId="4CB60C0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6,070.81</w:t>
            </w:r>
          </w:p>
        </w:tc>
      </w:tr>
      <w:tr w:rsidR="00F146FB" w:rsidRPr="00F146FB" w14:paraId="1F40822E"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ACE9973"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5, 2025</w:t>
            </w:r>
          </w:p>
        </w:tc>
        <w:tc>
          <w:tcPr>
            <w:tcW w:w="2410" w:type="dxa"/>
            <w:tcBorders>
              <w:top w:val="nil"/>
              <w:left w:val="nil"/>
              <w:bottom w:val="single" w:sz="4" w:space="0" w:color="auto"/>
              <w:right w:val="single" w:sz="4" w:space="0" w:color="auto"/>
            </w:tcBorders>
            <w:shd w:val="clear" w:color="000000" w:fill="FFFFFF"/>
            <w:vAlign w:val="center"/>
            <w:hideMark/>
          </w:tcPr>
          <w:p w14:paraId="02E1903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2,002.05</w:t>
            </w:r>
          </w:p>
        </w:tc>
        <w:tc>
          <w:tcPr>
            <w:tcW w:w="1842" w:type="dxa"/>
            <w:tcBorders>
              <w:top w:val="nil"/>
              <w:left w:val="nil"/>
              <w:bottom w:val="single" w:sz="4" w:space="0" w:color="auto"/>
              <w:right w:val="single" w:sz="4" w:space="0" w:color="auto"/>
            </w:tcBorders>
            <w:shd w:val="clear" w:color="auto" w:fill="auto"/>
            <w:noWrap/>
            <w:vAlign w:val="center"/>
            <w:hideMark/>
          </w:tcPr>
          <w:p w14:paraId="22676E9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2,001.05</w:t>
            </w:r>
          </w:p>
        </w:tc>
        <w:tc>
          <w:tcPr>
            <w:tcW w:w="2127" w:type="dxa"/>
            <w:tcBorders>
              <w:top w:val="nil"/>
              <w:left w:val="nil"/>
              <w:bottom w:val="single" w:sz="4" w:space="0" w:color="auto"/>
              <w:right w:val="single" w:sz="4" w:space="0" w:color="auto"/>
            </w:tcBorders>
            <w:shd w:val="clear" w:color="auto" w:fill="auto"/>
            <w:noWrap/>
            <w:vAlign w:val="center"/>
            <w:hideMark/>
          </w:tcPr>
          <w:p w14:paraId="750A8F6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-74.17</w:t>
            </w:r>
          </w:p>
        </w:tc>
        <w:tc>
          <w:tcPr>
            <w:tcW w:w="2409" w:type="dxa"/>
            <w:tcBorders>
              <w:top w:val="nil"/>
              <w:left w:val="nil"/>
              <w:bottom w:val="single" w:sz="4" w:space="0" w:color="auto"/>
              <w:right w:val="single" w:sz="4" w:space="0" w:color="auto"/>
            </w:tcBorders>
            <w:shd w:val="clear" w:color="auto" w:fill="auto"/>
            <w:noWrap/>
            <w:vAlign w:val="center"/>
            <w:hideMark/>
          </w:tcPr>
          <w:p w14:paraId="312CD051"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5,500.50</w:t>
            </w:r>
          </w:p>
        </w:tc>
      </w:tr>
      <w:tr w:rsidR="00F146FB" w:rsidRPr="00F146FB" w14:paraId="19F63937"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08CECE85"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4, 2025</w:t>
            </w:r>
          </w:p>
        </w:tc>
        <w:tc>
          <w:tcPr>
            <w:tcW w:w="2410" w:type="dxa"/>
            <w:tcBorders>
              <w:top w:val="nil"/>
              <w:left w:val="nil"/>
              <w:bottom w:val="single" w:sz="4" w:space="0" w:color="auto"/>
              <w:right w:val="single" w:sz="4" w:space="0" w:color="auto"/>
            </w:tcBorders>
            <w:shd w:val="clear" w:color="000000" w:fill="FFFFFF"/>
            <w:vAlign w:val="center"/>
            <w:hideMark/>
          </w:tcPr>
          <w:p w14:paraId="00D57373"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2,065.15</w:t>
            </w:r>
          </w:p>
        </w:tc>
        <w:tc>
          <w:tcPr>
            <w:tcW w:w="1842" w:type="dxa"/>
            <w:tcBorders>
              <w:top w:val="nil"/>
              <w:left w:val="nil"/>
              <w:bottom w:val="single" w:sz="4" w:space="0" w:color="auto"/>
              <w:right w:val="single" w:sz="4" w:space="0" w:color="auto"/>
            </w:tcBorders>
            <w:shd w:val="clear" w:color="auto" w:fill="auto"/>
            <w:noWrap/>
            <w:vAlign w:val="center"/>
            <w:hideMark/>
          </w:tcPr>
          <w:p w14:paraId="17BABFE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2,064.15</w:t>
            </w:r>
          </w:p>
        </w:tc>
        <w:tc>
          <w:tcPr>
            <w:tcW w:w="2127" w:type="dxa"/>
            <w:tcBorders>
              <w:top w:val="nil"/>
              <w:left w:val="nil"/>
              <w:bottom w:val="single" w:sz="4" w:space="0" w:color="auto"/>
              <w:right w:val="single" w:sz="4" w:space="0" w:color="auto"/>
            </w:tcBorders>
            <w:shd w:val="clear" w:color="auto" w:fill="auto"/>
            <w:noWrap/>
            <w:vAlign w:val="center"/>
            <w:hideMark/>
          </w:tcPr>
          <w:p w14:paraId="72617C9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-11.07</w:t>
            </w:r>
          </w:p>
        </w:tc>
        <w:tc>
          <w:tcPr>
            <w:tcW w:w="2409" w:type="dxa"/>
            <w:tcBorders>
              <w:top w:val="nil"/>
              <w:left w:val="nil"/>
              <w:bottom w:val="single" w:sz="4" w:space="0" w:color="auto"/>
              <w:right w:val="single" w:sz="4" w:space="0" w:color="auto"/>
            </w:tcBorders>
            <w:shd w:val="clear" w:color="auto" w:fill="auto"/>
            <w:noWrap/>
            <w:vAlign w:val="center"/>
            <w:hideMark/>
          </w:tcPr>
          <w:p w14:paraId="20F60A4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122.44</w:t>
            </w:r>
          </w:p>
        </w:tc>
      </w:tr>
      <w:tr w:rsidR="00F146FB" w:rsidRPr="00F146FB" w14:paraId="30406363"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5FDB585"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Nov 3, 2025</w:t>
            </w:r>
          </w:p>
        </w:tc>
        <w:tc>
          <w:tcPr>
            <w:tcW w:w="2410" w:type="dxa"/>
            <w:tcBorders>
              <w:top w:val="nil"/>
              <w:left w:val="nil"/>
              <w:bottom w:val="single" w:sz="4" w:space="0" w:color="auto"/>
              <w:right w:val="single" w:sz="4" w:space="0" w:color="auto"/>
            </w:tcBorders>
            <w:shd w:val="clear" w:color="000000" w:fill="FFFFFF"/>
            <w:vAlign w:val="center"/>
            <w:hideMark/>
          </w:tcPr>
          <w:p w14:paraId="41296E2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2,076.73</w:t>
            </w:r>
          </w:p>
        </w:tc>
        <w:tc>
          <w:tcPr>
            <w:tcW w:w="1842" w:type="dxa"/>
            <w:tcBorders>
              <w:top w:val="nil"/>
              <w:left w:val="nil"/>
              <w:bottom w:val="single" w:sz="4" w:space="0" w:color="auto"/>
              <w:right w:val="single" w:sz="4" w:space="0" w:color="auto"/>
            </w:tcBorders>
            <w:shd w:val="clear" w:color="auto" w:fill="auto"/>
            <w:noWrap/>
            <w:vAlign w:val="center"/>
            <w:hideMark/>
          </w:tcPr>
          <w:p w14:paraId="6D74C3C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2,075.73</w:t>
            </w:r>
          </w:p>
        </w:tc>
        <w:tc>
          <w:tcPr>
            <w:tcW w:w="2127" w:type="dxa"/>
            <w:tcBorders>
              <w:top w:val="nil"/>
              <w:left w:val="nil"/>
              <w:bottom w:val="single" w:sz="4" w:space="0" w:color="auto"/>
              <w:right w:val="single" w:sz="4" w:space="0" w:color="auto"/>
            </w:tcBorders>
            <w:shd w:val="clear" w:color="auto" w:fill="auto"/>
            <w:noWrap/>
            <w:vAlign w:val="center"/>
            <w:hideMark/>
          </w:tcPr>
          <w:p w14:paraId="3386DCA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0.51</w:t>
            </w:r>
          </w:p>
        </w:tc>
        <w:tc>
          <w:tcPr>
            <w:tcW w:w="2409" w:type="dxa"/>
            <w:tcBorders>
              <w:top w:val="nil"/>
              <w:left w:val="nil"/>
              <w:bottom w:val="single" w:sz="4" w:space="0" w:color="auto"/>
              <w:right w:val="single" w:sz="4" w:space="0" w:color="auto"/>
            </w:tcBorders>
            <w:shd w:val="clear" w:color="auto" w:fill="auto"/>
            <w:noWrap/>
            <w:vAlign w:val="center"/>
            <w:hideMark/>
          </w:tcPr>
          <w:p w14:paraId="57CB6076"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0.26</w:t>
            </w:r>
          </w:p>
        </w:tc>
      </w:tr>
      <w:tr w:rsidR="00F146FB" w:rsidRPr="00F146FB" w14:paraId="367806F5"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131A29C"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31, 2025</w:t>
            </w:r>
          </w:p>
        </w:tc>
        <w:tc>
          <w:tcPr>
            <w:tcW w:w="2410" w:type="dxa"/>
            <w:tcBorders>
              <w:top w:val="nil"/>
              <w:left w:val="nil"/>
              <w:bottom w:val="single" w:sz="4" w:space="0" w:color="auto"/>
              <w:right w:val="single" w:sz="4" w:space="0" w:color="auto"/>
            </w:tcBorders>
            <w:shd w:val="clear" w:color="000000" w:fill="FFFFFF"/>
            <w:vAlign w:val="center"/>
            <w:hideMark/>
          </w:tcPr>
          <w:p w14:paraId="583805C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2,079.20</w:t>
            </w:r>
          </w:p>
        </w:tc>
        <w:tc>
          <w:tcPr>
            <w:tcW w:w="1842" w:type="dxa"/>
            <w:tcBorders>
              <w:top w:val="nil"/>
              <w:left w:val="nil"/>
              <w:bottom w:val="single" w:sz="4" w:space="0" w:color="auto"/>
              <w:right w:val="single" w:sz="4" w:space="0" w:color="auto"/>
            </w:tcBorders>
            <w:shd w:val="clear" w:color="auto" w:fill="auto"/>
            <w:noWrap/>
            <w:vAlign w:val="center"/>
            <w:hideMark/>
          </w:tcPr>
          <w:p w14:paraId="784170B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2,078.20</w:t>
            </w:r>
          </w:p>
        </w:tc>
        <w:tc>
          <w:tcPr>
            <w:tcW w:w="2127" w:type="dxa"/>
            <w:tcBorders>
              <w:top w:val="nil"/>
              <w:left w:val="nil"/>
              <w:bottom w:val="single" w:sz="4" w:space="0" w:color="auto"/>
              <w:right w:val="single" w:sz="4" w:space="0" w:color="auto"/>
            </w:tcBorders>
            <w:shd w:val="clear" w:color="auto" w:fill="auto"/>
            <w:noWrap/>
            <w:vAlign w:val="center"/>
            <w:hideMark/>
          </w:tcPr>
          <w:p w14:paraId="018EE246"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2.98</w:t>
            </w:r>
          </w:p>
        </w:tc>
        <w:tc>
          <w:tcPr>
            <w:tcW w:w="2409" w:type="dxa"/>
            <w:tcBorders>
              <w:top w:val="nil"/>
              <w:left w:val="nil"/>
              <w:bottom w:val="single" w:sz="4" w:space="0" w:color="auto"/>
              <w:right w:val="single" w:sz="4" w:space="0" w:color="auto"/>
            </w:tcBorders>
            <w:shd w:val="clear" w:color="auto" w:fill="auto"/>
            <w:noWrap/>
            <w:vAlign w:val="center"/>
            <w:hideMark/>
          </w:tcPr>
          <w:p w14:paraId="618B4236"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8.91</w:t>
            </w:r>
          </w:p>
        </w:tc>
      </w:tr>
      <w:tr w:rsidR="00F146FB" w:rsidRPr="00F146FB" w14:paraId="347E8C32"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5AFB52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30, 2025</w:t>
            </w:r>
          </w:p>
        </w:tc>
        <w:tc>
          <w:tcPr>
            <w:tcW w:w="2410" w:type="dxa"/>
            <w:tcBorders>
              <w:top w:val="nil"/>
              <w:left w:val="nil"/>
              <w:bottom w:val="single" w:sz="4" w:space="0" w:color="auto"/>
              <w:right w:val="single" w:sz="4" w:space="0" w:color="auto"/>
            </w:tcBorders>
            <w:shd w:val="clear" w:color="000000" w:fill="FFFFFF"/>
            <w:vAlign w:val="center"/>
            <w:hideMark/>
          </w:tcPr>
          <w:p w14:paraId="30C666D3"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2,079.78</w:t>
            </w:r>
          </w:p>
        </w:tc>
        <w:tc>
          <w:tcPr>
            <w:tcW w:w="1842" w:type="dxa"/>
            <w:tcBorders>
              <w:top w:val="nil"/>
              <w:left w:val="nil"/>
              <w:bottom w:val="single" w:sz="4" w:space="0" w:color="auto"/>
              <w:right w:val="single" w:sz="4" w:space="0" w:color="auto"/>
            </w:tcBorders>
            <w:shd w:val="clear" w:color="auto" w:fill="auto"/>
            <w:noWrap/>
            <w:vAlign w:val="center"/>
            <w:hideMark/>
          </w:tcPr>
          <w:p w14:paraId="4663809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2,078.78</w:t>
            </w:r>
          </w:p>
        </w:tc>
        <w:tc>
          <w:tcPr>
            <w:tcW w:w="2127" w:type="dxa"/>
            <w:tcBorders>
              <w:top w:val="nil"/>
              <w:left w:val="nil"/>
              <w:bottom w:val="single" w:sz="4" w:space="0" w:color="auto"/>
              <w:right w:val="single" w:sz="4" w:space="0" w:color="auto"/>
            </w:tcBorders>
            <w:shd w:val="clear" w:color="auto" w:fill="auto"/>
            <w:noWrap/>
            <w:vAlign w:val="center"/>
            <w:hideMark/>
          </w:tcPr>
          <w:p w14:paraId="72484BA9"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3.56</w:t>
            </w:r>
          </w:p>
        </w:tc>
        <w:tc>
          <w:tcPr>
            <w:tcW w:w="2409" w:type="dxa"/>
            <w:tcBorders>
              <w:top w:val="nil"/>
              <w:left w:val="nil"/>
              <w:bottom w:val="single" w:sz="4" w:space="0" w:color="auto"/>
              <w:right w:val="single" w:sz="4" w:space="0" w:color="auto"/>
            </w:tcBorders>
            <w:shd w:val="clear" w:color="auto" w:fill="auto"/>
            <w:noWrap/>
            <w:vAlign w:val="center"/>
            <w:hideMark/>
          </w:tcPr>
          <w:p w14:paraId="5A8B7E71"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12.71</w:t>
            </w:r>
          </w:p>
        </w:tc>
      </w:tr>
      <w:tr w:rsidR="00F146FB" w:rsidRPr="00F146FB" w14:paraId="411D8727"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75D5172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29, 2025</w:t>
            </w:r>
          </w:p>
        </w:tc>
        <w:tc>
          <w:tcPr>
            <w:tcW w:w="2410" w:type="dxa"/>
            <w:tcBorders>
              <w:top w:val="nil"/>
              <w:left w:val="nil"/>
              <w:bottom w:val="single" w:sz="4" w:space="0" w:color="auto"/>
              <w:right w:val="single" w:sz="4" w:space="0" w:color="auto"/>
            </w:tcBorders>
            <w:shd w:val="clear" w:color="000000" w:fill="FFFFFF"/>
            <w:vAlign w:val="center"/>
            <w:hideMark/>
          </w:tcPr>
          <w:p w14:paraId="0AE62DD4"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2,077.74</w:t>
            </w:r>
          </w:p>
        </w:tc>
        <w:tc>
          <w:tcPr>
            <w:tcW w:w="1842" w:type="dxa"/>
            <w:tcBorders>
              <w:top w:val="nil"/>
              <w:left w:val="nil"/>
              <w:bottom w:val="single" w:sz="4" w:space="0" w:color="auto"/>
              <w:right w:val="single" w:sz="4" w:space="0" w:color="auto"/>
            </w:tcBorders>
            <w:shd w:val="clear" w:color="auto" w:fill="auto"/>
            <w:noWrap/>
            <w:vAlign w:val="center"/>
            <w:hideMark/>
          </w:tcPr>
          <w:p w14:paraId="3B78DED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2,076.74</w:t>
            </w:r>
          </w:p>
        </w:tc>
        <w:tc>
          <w:tcPr>
            <w:tcW w:w="2127" w:type="dxa"/>
            <w:tcBorders>
              <w:top w:val="nil"/>
              <w:left w:val="nil"/>
              <w:bottom w:val="single" w:sz="4" w:space="0" w:color="auto"/>
              <w:right w:val="single" w:sz="4" w:space="0" w:color="auto"/>
            </w:tcBorders>
            <w:shd w:val="clear" w:color="auto" w:fill="auto"/>
            <w:noWrap/>
            <w:vAlign w:val="center"/>
            <w:hideMark/>
          </w:tcPr>
          <w:p w14:paraId="2709496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1.52</w:t>
            </w:r>
          </w:p>
        </w:tc>
        <w:tc>
          <w:tcPr>
            <w:tcW w:w="2409" w:type="dxa"/>
            <w:tcBorders>
              <w:top w:val="nil"/>
              <w:left w:val="nil"/>
              <w:bottom w:val="single" w:sz="4" w:space="0" w:color="auto"/>
              <w:right w:val="single" w:sz="4" w:space="0" w:color="auto"/>
            </w:tcBorders>
            <w:shd w:val="clear" w:color="auto" w:fill="auto"/>
            <w:noWrap/>
            <w:vAlign w:val="center"/>
            <w:hideMark/>
          </w:tcPr>
          <w:p w14:paraId="2A52AF5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2.32</w:t>
            </w:r>
          </w:p>
        </w:tc>
      </w:tr>
      <w:tr w:rsidR="00F146FB" w:rsidRPr="00F146FB" w14:paraId="10435B91"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24D6C84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28, 2025</w:t>
            </w:r>
          </w:p>
        </w:tc>
        <w:tc>
          <w:tcPr>
            <w:tcW w:w="2410" w:type="dxa"/>
            <w:tcBorders>
              <w:top w:val="nil"/>
              <w:left w:val="nil"/>
              <w:bottom w:val="single" w:sz="4" w:space="0" w:color="auto"/>
              <w:right w:val="single" w:sz="4" w:space="0" w:color="auto"/>
            </w:tcBorders>
            <w:shd w:val="clear" w:color="000000" w:fill="FFFFFF"/>
            <w:vAlign w:val="center"/>
            <w:hideMark/>
          </w:tcPr>
          <w:p w14:paraId="5ECCF3F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2,089.55</w:t>
            </w:r>
          </w:p>
        </w:tc>
        <w:tc>
          <w:tcPr>
            <w:tcW w:w="1842" w:type="dxa"/>
            <w:tcBorders>
              <w:top w:val="nil"/>
              <w:left w:val="nil"/>
              <w:bottom w:val="single" w:sz="4" w:space="0" w:color="auto"/>
              <w:right w:val="single" w:sz="4" w:space="0" w:color="auto"/>
            </w:tcBorders>
            <w:shd w:val="clear" w:color="auto" w:fill="auto"/>
            <w:noWrap/>
            <w:vAlign w:val="center"/>
            <w:hideMark/>
          </w:tcPr>
          <w:p w14:paraId="77B9790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2,088.55</w:t>
            </w:r>
          </w:p>
        </w:tc>
        <w:tc>
          <w:tcPr>
            <w:tcW w:w="2127" w:type="dxa"/>
            <w:tcBorders>
              <w:top w:val="nil"/>
              <w:left w:val="nil"/>
              <w:bottom w:val="single" w:sz="4" w:space="0" w:color="auto"/>
              <w:right w:val="single" w:sz="4" w:space="0" w:color="auto"/>
            </w:tcBorders>
            <w:shd w:val="clear" w:color="auto" w:fill="auto"/>
            <w:noWrap/>
            <w:vAlign w:val="center"/>
            <w:hideMark/>
          </w:tcPr>
          <w:p w14:paraId="21657B0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13.33</w:t>
            </w:r>
          </w:p>
        </w:tc>
        <w:tc>
          <w:tcPr>
            <w:tcW w:w="2409" w:type="dxa"/>
            <w:tcBorders>
              <w:top w:val="nil"/>
              <w:left w:val="nil"/>
              <w:bottom w:val="single" w:sz="4" w:space="0" w:color="auto"/>
              <w:right w:val="single" w:sz="4" w:space="0" w:color="auto"/>
            </w:tcBorders>
            <w:shd w:val="clear" w:color="auto" w:fill="auto"/>
            <w:noWrap/>
            <w:vAlign w:val="center"/>
            <w:hideMark/>
          </w:tcPr>
          <w:p w14:paraId="4D2E9CD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177.81</w:t>
            </w:r>
          </w:p>
        </w:tc>
      </w:tr>
      <w:tr w:rsidR="00F146FB" w:rsidRPr="00F146FB" w14:paraId="4C82A682"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031C8865"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27, 2025</w:t>
            </w:r>
          </w:p>
        </w:tc>
        <w:tc>
          <w:tcPr>
            <w:tcW w:w="2410" w:type="dxa"/>
            <w:tcBorders>
              <w:top w:val="nil"/>
              <w:left w:val="nil"/>
              <w:bottom w:val="single" w:sz="4" w:space="0" w:color="auto"/>
              <w:right w:val="single" w:sz="4" w:space="0" w:color="auto"/>
            </w:tcBorders>
            <w:shd w:val="clear" w:color="000000" w:fill="FFFFFF"/>
            <w:vAlign w:val="center"/>
            <w:hideMark/>
          </w:tcPr>
          <w:p w14:paraId="78A93F7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2,070.40</w:t>
            </w:r>
          </w:p>
        </w:tc>
        <w:tc>
          <w:tcPr>
            <w:tcW w:w="1842" w:type="dxa"/>
            <w:tcBorders>
              <w:top w:val="nil"/>
              <w:left w:val="nil"/>
              <w:bottom w:val="single" w:sz="4" w:space="0" w:color="auto"/>
              <w:right w:val="single" w:sz="4" w:space="0" w:color="auto"/>
            </w:tcBorders>
            <w:shd w:val="clear" w:color="auto" w:fill="auto"/>
            <w:noWrap/>
            <w:vAlign w:val="center"/>
            <w:hideMark/>
          </w:tcPr>
          <w:p w14:paraId="0FF3A71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2,069.40</w:t>
            </w:r>
          </w:p>
        </w:tc>
        <w:tc>
          <w:tcPr>
            <w:tcW w:w="2127" w:type="dxa"/>
            <w:tcBorders>
              <w:top w:val="nil"/>
              <w:left w:val="nil"/>
              <w:bottom w:val="single" w:sz="4" w:space="0" w:color="auto"/>
              <w:right w:val="single" w:sz="4" w:space="0" w:color="auto"/>
            </w:tcBorders>
            <w:shd w:val="clear" w:color="auto" w:fill="auto"/>
            <w:noWrap/>
            <w:vAlign w:val="center"/>
            <w:hideMark/>
          </w:tcPr>
          <w:p w14:paraId="115E3AC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-5.82</w:t>
            </w:r>
          </w:p>
        </w:tc>
        <w:tc>
          <w:tcPr>
            <w:tcW w:w="2409" w:type="dxa"/>
            <w:tcBorders>
              <w:top w:val="nil"/>
              <w:left w:val="nil"/>
              <w:bottom w:val="single" w:sz="4" w:space="0" w:color="auto"/>
              <w:right w:val="single" w:sz="4" w:space="0" w:color="auto"/>
            </w:tcBorders>
            <w:shd w:val="clear" w:color="auto" w:fill="auto"/>
            <w:noWrap/>
            <w:vAlign w:val="center"/>
            <w:hideMark/>
          </w:tcPr>
          <w:p w14:paraId="6701D62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33.82</w:t>
            </w:r>
          </w:p>
        </w:tc>
      </w:tr>
      <w:tr w:rsidR="00F146FB" w:rsidRPr="00F146FB" w14:paraId="78691882"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B3AB67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24, 2025</w:t>
            </w:r>
          </w:p>
        </w:tc>
        <w:tc>
          <w:tcPr>
            <w:tcW w:w="2410" w:type="dxa"/>
            <w:tcBorders>
              <w:top w:val="nil"/>
              <w:left w:val="nil"/>
              <w:bottom w:val="single" w:sz="4" w:space="0" w:color="auto"/>
              <w:right w:val="single" w:sz="4" w:space="0" w:color="auto"/>
            </w:tcBorders>
            <w:shd w:val="clear" w:color="000000" w:fill="FFFFFF"/>
            <w:vAlign w:val="center"/>
            <w:hideMark/>
          </w:tcPr>
          <w:p w14:paraId="2677135B"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2,076.06</w:t>
            </w:r>
          </w:p>
        </w:tc>
        <w:tc>
          <w:tcPr>
            <w:tcW w:w="1842" w:type="dxa"/>
            <w:tcBorders>
              <w:top w:val="nil"/>
              <w:left w:val="nil"/>
              <w:bottom w:val="single" w:sz="4" w:space="0" w:color="auto"/>
              <w:right w:val="single" w:sz="4" w:space="0" w:color="auto"/>
            </w:tcBorders>
            <w:shd w:val="clear" w:color="auto" w:fill="auto"/>
            <w:noWrap/>
            <w:vAlign w:val="center"/>
            <w:hideMark/>
          </w:tcPr>
          <w:p w14:paraId="412E43E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2,075.06</w:t>
            </w:r>
          </w:p>
        </w:tc>
        <w:tc>
          <w:tcPr>
            <w:tcW w:w="2127" w:type="dxa"/>
            <w:tcBorders>
              <w:top w:val="nil"/>
              <w:left w:val="nil"/>
              <w:bottom w:val="single" w:sz="4" w:space="0" w:color="auto"/>
              <w:right w:val="single" w:sz="4" w:space="0" w:color="auto"/>
            </w:tcBorders>
            <w:shd w:val="clear" w:color="auto" w:fill="auto"/>
            <w:noWrap/>
            <w:vAlign w:val="center"/>
            <w:hideMark/>
          </w:tcPr>
          <w:p w14:paraId="26EFD77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-0.16</w:t>
            </w:r>
          </w:p>
        </w:tc>
        <w:tc>
          <w:tcPr>
            <w:tcW w:w="2409" w:type="dxa"/>
            <w:tcBorders>
              <w:top w:val="nil"/>
              <w:left w:val="nil"/>
              <w:bottom w:val="single" w:sz="4" w:space="0" w:color="auto"/>
              <w:right w:val="single" w:sz="4" w:space="0" w:color="auto"/>
            </w:tcBorders>
            <w:shd w:val="clear" w:color="auto" w:fill="auto"/>
            <w:noWrap/>
            <w:vAlign w:val="center"/>
            <w:hideMark/>
          </w:tcPr>
          <w:p w14:paraId="5A292B25"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0.02</w:t>
            </w:r>
          </w:p>
        </w:tc>
      </w:tr>
      <w:tr w:rsidR="00F146FB" w:rsidRPr="00F146FB" w14:paraId="2E25ED2F"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72DE2CE8"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23, 2025</w:t>
            </w:r>
          </w:p>
        </w:tc>
        <w:tc>
          <w:tcPr>
            <w:tcW w:w="2410" w:type="dxa"/>
            <w:tcBorders>
              <w:top w:val="nil"/>
              <w:left w:val="nil"/>
              <w:bottom w:val="single" w:sz="4" w:space="0" w:color="auto"/>
              <w:right w:val="single" w:sz="4" w:space="0" w:color="auto"/>
            </w:tcBorders>
            <w:shd w:val="clear" w:color="000000" w:fill="FFFFFF"/>
            <w:vAlign w:val="center"/>
            <w:hideMark/>
          </w:tcPr>
          <w:p w14:paraId="506DBFE2"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2,080.55</w:t>
            </w:r>
          </w:p>
        </w:tc>
        <w:tc>
          <w:tcPr>
            <w:tcW w:w="1842" w:type="dxa"/>
            <w:tcBorders>
              <w:top w:val="nil"/>
              <w:left w:val="nil"/>
              <w:bottom w:val="single" w:sz="4" w:space="0" w:color="auto"/>
              <w:right w:val="single" w:sz="4" w:space="0" w:color="auto"/>
            </w:tcBorders>
            <w:shd w:val="clear" w:color="auto" w:fill="auto"/>
            <w:noWrap/>
            <w:vAlign w:val="center"/>
            <w:hideMark/>
          </w:tcPr>
          <w:p w14:paraId="1D6727D5"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2,079.55</w:t>
            </w:r>
          </w:p>
        </w:tc>
        <w:tc>
          <w:tcPr>
            <w:tcW w:w="2127" w:type="dxa"/>
            <w:tcBorders>
              <w:top w:val="nil"/>
              <w:left w:val="nil"/>
              <w:bottom w:val="single" w:sz="4" w:space="0" w:color="auto"/>
              <w:right w:val="single" w:sz="4" w:space="0" w:color="auto"/>
            </w:tcBorders>
            <w:shd w:val="clear" w:color="auto" w:fill="auto"/>
            <w:noWrap/>
            <w:vAlign w:val="center"/>
            <w:hideMark/>
          </w:tcPr>
          <w:p w14:paraId="196FCAF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4.33</w:t>
            </w:r>
          </w:p>
        </w:tc>
        <w:tc>
          <w:tcPr>
            <w:tcW w:w="2409" w:type="dxa"/>
            <w:tcBorders>
              <w:top w:val="nil"/>
              <w:left w:val="nil"/>
              <w:bottom w:val="single" w:sz="4" w:space="0" w:color="auto"/>
              <w:right w:val="single" w:sz="4" w:space="0" w:color="auto"/>
            </w:tcBorders>
            <w:shd w:val="clear" w:color="auto" w:fill="auto"/>
            <w:noWrap/>
            <w:vAlign w:val="center"/>
            <w:hideMark/>
          </w:tcPr>
          <w:p w14:paraId="70CAC64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18.79</w:t>
            </w:r>
          </w:p>
        </w:tc>
      </w:tr>
      <w:tr w:rsidR="00F146FB" w:rsidRPr="00F146FB" w14:paraId="3393A81D"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0008F7EC"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lastRenderedPageBreak/>
              <w:t>Oct 22, 2025</w:t>
            </w:r>
          </w:p>
        </w:tc>
        <w:tc>
          <w:tcPr>
            <w:tcW w:w="2410" w:type="dxa"/>
            <w:tcBorders>
              <w:top w:val="nil"/>
              <w:left w:val="nil"/>
              <w:bottom w:val="single" w:sz="4" w:space="0" w:color="auto"/>
              <w:right w:val="single" w:sz="4" w:space="0" w:color="auto"/>
            </w:tcBorders>
            <w:shd w:val="clear" w:color="000000" w:fill="FFFFFF"/>
            <w:vAlign w:val="center"/>
            <w:hideMark/>
          </w:tcPr>
          <w:p w14:paraId="731BD606"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2,080.06</w:t>
            </w:r>
          </w:p>
        </w:tc>
        <w:tc>
          <w:tcPr>
            <w:tcW w:w="1842" w:type="dxa"/>
            <w:tcBorders>
              <w:top w:val="nil"/>
              <w:left w:val="nil"/>
              <w:bottom w:val="single" w:sz="4" w:space="0" w:color="auto"/>
              <w:right w:val="single" w:sz="4" w:space="0" w:color="auto"/>
            </w:tcBorders>
            <w:shd w:val="clear" w:color="auto" w:fill="auto"/>
            <w:noWrap/>
            <w:vAlign w:val="center"/>
            <w:hideMark/>
          </w:tcPr>
          <w:p w14:paraId="0DEE945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2,079.06</w:t>
            </w:r>
          </w:p>
        </w:tc>
        <w:tc>
          <w:tcPr>
            <w:tcW w:w="2127" w:type="dxa"/>
            <w:tcBorders>
              <w:top w:val="nil"/>
              <w:left w:val="nil"/>
              <w:bottom w:val="single" w:sz="4" w:space="0" w:color="auto"/>
              <w:right w:val="single" w:sz="4" w:space="0" w:color="auto"/>
            </w:tcBorders>
            <w:shd w:val="clear" w:color="auto" w:fill="auto"/>
            <w:noWrap/>
            <w:vAlign w:val="center"/>
            <w:hideMark/>
          </w:tcPr>
          <w:p w14:paraId="14BDFEA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3.84</w:t>
            </w:r>
          </w:p>
        </w:tc>
        <w:tc>
          <w:tcPr>
            <w:tcW w:w="2409" w:type="dxa"/>
            <w:tcBorders>
              <w:top w:val="nil"/>
              <w:left w:val="nil"/>
              <w:bottom w:val="single" w:sz="4" w:space="0" w:color="auto"/>
              <w:right w:val="single" w:sz="4" w:space="0" w:color="auto"/>
            </w:tcBorders>
            <w:shd w:val="clear" w:color="auto" w:fill="auto"/>
            <w:noWrap/>
            <w:vAlign w:val="center"/>
            <w:hideMark/>
          </w:tcPr>
          <w:p w14:paraId="57DF7B8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14.78</w:t>
            </w:r>
          </w:p>
        </w:tc>
      </w:tr>
      <w:tr w:rsidR="00F146FB" w:rsidRPr="00F146FB" w14:paraId="49A01FCB"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42A53CD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21, 2025</w:t>
            </w:r>
          </w:p>
        </w:tc>
        <w:tc>
          <w:tcPr>
            <w:tcW w:w="2410" w:type="dxa"/>
            <w:tcBorders>
              <w:top w:val="nil"/>
              <w:left w:val="nil"/>
              <w:bottom w:val="single" w:sz="4" w:space="0" w:color="auto"/>
              <w:right w:val="single" w:sz="4" w:space="0" w:color="auto"/>
            </w:tcBorders>
            <w:shd w:val="clear" w:color="000000" w:fill="FFFFFF"/>
            <w:vAlign w:val="center"/>
            <w:hideMark/>
          </w:tcPr>
          <w:p w14:paraId="581C224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2,117.27</w:t>
            </w:r>
          </w:p>
        </w:tc>
        <w:tc>
          <w:tcPr>
            <w:tcW w:w="1842" w:type="dxa"/>
            <w:tcBorders>
              <w:top w:val="nil"/>
              <w:left w:val="nil"/>
              <w:bottom w:val="single" w:sz="4" w:space="0" w:color="auto"/>
              <w:right w:val="single" w:sz="4" w:space="0" w:color="auto"/>
            </w:tcBorders>
            <w:shd w:val="clear" w:color="auto" w:fill="auto"/>
            <w:noWrap/>
            <w:vAlign w:val="center"/>
            <w:hideMark/>
          </w:tcPr>
          <w:p w14:paraId="4A5BE8A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2,116.27</w:t>
            </w:r>
          </w:p>
        </w:tc>
        <w:tc>
          <w:tcPr>
            <w:tcW w:w="2127" w:type="dxa"/>
            <w:tcBorders>
              <w:top w:val="nil"/>
              <w:left w:val="nil"/>
              <w:bottom w:val="single" w:sz="4" w:space="0" w:color="auto"/>
              <w:right w:val="single" w:sz="4" w:space="0" w:color="auto"/>
            </w:tcBorders>
            <w:shd w:val="clear" w:color="auto" w:fill="auto"/>
            <w:noWrap/>
            <w:vAlign w:val="center"/>
            <w:hideMark/>
          </w:tcPr>
          <w:p w14:paraId="42F8B62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41.05</w:t>
            </w:r>
          </w:p>
        </w:tc>
        <w:tc>
          <w:tcPr>
            <w:tcW w:w="2409" w:type="dxa"/>
            <w:tcBorders>
              <w:top w:val="nil"/>
              <w:left w:val="nil"/>
              <w:bottom w:val="single" w:sz="4" w:space="0" w:color="auto"/>
              <w:right w:val="single" w:sz="4" w:space="0" w:color="auto"/>
            </w:tcBorders>
            <w:shd w:val="clear" w:color="auto" w:fill="auto"/>
            <w:noWrap/>
            <w:vAlign w:val="center"/>
            <w:hideMark/>
          </w:tcPr>
          <w:p w14:paraId="5A715A4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1,685.48</w:t>
            </w:r>
          </w:p>
        </w:tc>
      </w:tr>
      <w:tr w:rsidR="00F146FB" w:rsidRPr="00F146FB" w14:paraId="605B1EB2"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EF080B8"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20, 2025</w:t>
            </w:r>
          </w:p>
        </w:tc>
        <w:tc>
          <w:tcPr>
            <w:tcW w:w="2410" w:type="dxa"/>
            <w:tcBorders>
              <w:top w:val="nil"/>
              <w:left w:val="nil"/>
              <w:bottom w:val="single" w:sz="4" w:space="0" w:color="auto"/>
              <w:right w:val="single" w:sz="4" w:space="0" w:color="auto"/>
            </w:tcBorders>
            <w:shd w:val="clear" w:color="000000" w:fill="FFFFFF"/>
            <w:vAlign w:val="center"/>
            <w:hideMark/>
          </w:tcPr>
          <w:p w14:paraId="0B86E1B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2,106.74</w:t>
            </w:r>
          </w:p>
        </w:tc>
        <w:tc>
          <w:tcPr>
            <w:tcW w:w="1842" w:type="dxa"/>
            <w:tcBorders>
              <w:top w:val="nil"/>
              <w:left w:val="nil"/>
              <w:bottom w:val="single" w:sz="4" w:space="0" w:color="auto"/>
              <w:right w:val="single" w:sz="4" w:space="0" w:color="auto"/>
            </w:tcBorders>
            <w:shd w:val="clear" w:color="auto" w:fill="auto"/>
            <w:noWrap/>
            <w:vAlign w:val="center"/>
            <w:hideMark/>
          </w:tcPr>
          <w:p w14:paraId="508F1A2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2,105.74</w:t>
            </w:r>
          </w:p>
        </w:tc>
        <w:tc>
          <w:tcPr>
            <w:tcW w:w="2127" w:type="dxa"/>
            <w:tcBorders>
              <w:top w:val="nil"/>
              <w:left w:val="nil"/>
              <w:bottom w:val="single" w:sz="4" w:space="0" w:color="auto"/>
              <w:right w:val="single" w:sz="4" w:space="0" w:color="auto"/>
            </w:tcBorders>
            <w:shd w:val="clear" w:color="auto" w:fill="auto"/>
            <w:noWrap/>
            <w:vAlign w:val="center"/>
            <w:hideMark/>
          </w:tcPr>
          <w:p w14:paraId="1CEA313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30.52</w:t>
            </w:r>
          </w:p>
        </w:tc>
        <w:tc>
          <w:tcPr>
            <w:tcW w:w="2409" w:type="dxa"/>
            <w:tcBorders>
              <w:top w:val="nil"/>
              <w:left w:val="nil"/>
              <w:bottom w:val="single" w:sz="4" w:space="0" w:color="auto"/>
              <w:right w:val="single" w:sz="4" w:space="0" w:color="auto"/>
            </w:tcBorders>
            <w:shd w:val="clear" w:color="auto" w:fill="auto"/>
            <w:noWrap/>
            <w:vAlign w:val="center"/>
            <w:hideMark/>
          </w:tcPr>
          <w:p w14:paraId="5F6FD56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931.75</w:t>
            </w:r>
          </w:p>
        </w:tc>
      </w:tr>
      <w:tr w:rsidR="00F146FB" w:rsidRPr="00F146FB" w14:paraId="6F469896"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22B56EA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17, 2025</w:t>
            </w:r>
          </w:p>
        </w:tc>
        <w:tc>
          <w:tcPr>
            <w:tcW w:w="2410" w:type="dxa"/>
            <w:tcBorders>
              <w:top w:val="nil"/>
              <w:left w:val="nil"/>
              <w:bottom w:val="single" w:sz="4" w:space="0" w:color="auto"/>
              <w:right w:val="single" w:sz="4" w:space="0" w:color="auto"/>
            </w:tcBorders>
            <w:shd w:val="clear" w:color="000000" w:fill="FFFFFF"/>
            <w:vAlign w:val="center"/>
            <w:hideMark/>
          </w:tcPr>
          <w:p w14:paraId="2563BEC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2,107.47</w:t>
            </w:r>
          </w:p>
        </w:tc>
        <w:tc>
          <w:tcPr>
            <w:tcW w:w="1842" w:type="dxa"/>
            <w:tcBorders>
              <w:top w:val="nil"/>
              <w:left w:val="nil"/>
              <w:bottom w:val="single" w:sz="4" w:space="0" w:color="auto"/>
              <w:right w:val="single" w:sz="4" w:space="0" w:color="auto"/>
            </w:tcBorders>
            <w:shd w:val="clear" w:color="auto" w:fill="auto"/>
            <w:noWrap/>
            <w:vAlign w:val="center"/>
            <w:hideMark/>
          </w:tcPr>
          <w:p w14:paraId="7E9AF9F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2,106.47</w:t>
            </w:r>
          </w:p>
        </w:tc>
        <w:tc>
          <w:tcPr>
            <w:tcW w:w="2127" w:type="dxa"/>
            <w:tcBorders>
              <w:top w:val="nil"/>
              <w:left w:val="nil"/>
              <w:bottom w:val="single" w:sz="4" w:space="0" w:color="auto"/>
              <w:right w:val="single" w:sz="4" w:space="0" w:color="auto"/>
            </w:tcBorders>
            <w:shd w:val="clear" w:color="auto" w:fill="auto"/>
            <w:noWrap/>
            <w:vAlign w:val="center"/>
            <w:hideMark/>
          </w:tcPr>
          <w:p w14:paraId="1A753801"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31.25</w:t>
            </w:r>
          </w:p>
        </w:tc>
        <w:tc>
          <w:tcPr>
            <w:tcW w:w="2409" w:type="dxa"/>
            <w:tcBorders>
              <w:top w:val="nil"/>
              <w:left w:val="nil"/>
              <w:bottom w:val="single" w:sz="4" w:space="0" w:color="auto"/>
              <w:right w:val="single" w:sz="4" w:space="0" w:color="auto"/>
            </w:tcBorders>
            <w:shd w:val="clear" w:color="auto" w:fill="auto"/>
            <w:noWrap/>
            <w:vAlign w:val="center"/>
            <w:hideMark/>
          </w:tcPr>
          <w:p w14:paraId="1DF230C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976.85</w:t>
            </w:r>
          </w:p>
        </w:tc>
      </w:tr>
      <w:tr w:rsidR="00F146FB" w:rsidRPr="00F146FB" w14:paraId="10E5FBED"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02589F38"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16, 2025</w:t>
            </w:r>
          </w:p>
        </w:tc>
        <w:tc>
          <w:tcPr>
            <w:tcW w:w="2410" w:type="dxa"/>
            <w:tcBorders>
              <w:top w:val="nil"/>
              <w:left w:val="nil"/>
              <w:bottom w:val="single" w:sz="4" w:space="0" w:color="auto"/>
              <w:right w:val="single" w:sz="4" w:space="0" w:color="auto"/>
            </w:tcBorders>
            <w:shd w:val="clear" w:color="000000" w:fill="FFFFFF"/>
            <w:vAlign w:val="center"/>
            <w:hideMark/>
          </w:tcPr>
          <w:p w14:paraId="1CE0CA0A"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2,101.31</w:t>
            </w:r>
          </w:p>
        </w:tc>
        <w:tc>
          <w:tcPr>
            <w:tcW w:w="1842" w:type="dxa"/>
            <w:tcBorders>
              <w:top w:val="nil"/>
              <w:left w:val="nil"/>
              <w:bottom w:val="single" w:sz="4" w:space="0" w:color="auto"/>
              <w:right w:val="single" w:sz="4" w:space="0" w:color="auto"/>
            </w:tcBorders>
            <w:shd w:val="clear" w:color="auto" w:fill="auto"/>
            <w:noWrap/>
            <w:vAlign w:val="center"/>
            <w:hideMark/>
          </w:tcPr>
          <w:p w14:paraId="76B398E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2,100.31</w:t>
            </w:r>
          </w:p>
        </w:tc>
        <w:tc>
          <w:tcPr>
            <w:tcW w:w="2127" w:type="dxa"/>
            <w:tcBorders>
              <w:top w:val="nil"/>
              <w:left w:val="nil"/>
              <w:bottom w:val="single" w:sz="4" w:space="0" w:color="auto"/>
              <w:right w:val="single" w:sz="4" w:space="0" w:color="auto"/>
            </w:tcBorders>
            <w:shd w:val="clear" w:color="auto" w:fill="auto"/>
            <w:noWrap/>
            <w:vAlign w:val="center"/>
            <w:hideMark/>
          </w:tcPr>
          <w:p w14:paraId="62FED54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25.09</w:t>
            </w:r>
          </w:p>
        </w:tc>
        <w:tc>
          <w:tcPr>
            <w:tcW w:w="2409" w:type="dxa"/>
            <w:tcBorders>
              <w:top w:val="nil"/>
              <w:left w:val="nil"/>
              <w:bottom w:val="single" w:sz="4" w:space="0" w:color="auto"/>
              <w:right w:val="single" w:sz="4" w:space="0" w:color="auto"/>
            </w:tcBorders>
            <w:shd w:val="clear" w:color="auto" w:fill="auto"/>
            <w:noWrap/>
            <w:vAlign w:val="center"/>
            <w:hideMark/>
          </w:tcPr>
          <w:p w14:paraId="6547DC9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629.74</w:t>
            </w:r>
          </w:p>
        </w:tc>
      </w:tr>
      <w:tr w:rsidR="00F146FB" w:rsidRPr="00F146FB" w14:paraId="08027D6C"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61FE64A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15, 2025</w:t>
            </w:r>
          </w:p>
        </w:tc>
        <w:tc>
          <w:tcPr>
            <w:tcW w:w="2410" w:type="dxa"/>
            <w:tcBorders>
              <w:top w:val="nil"/>
              <w:left w:val="nil"/>
              <w:bottom w:val="single" w:sz="4" w:space="0" w:color="auto"/>
              <w:right w:val="single" w:sz="4" w:space="0" w:color="auto"/>
            </w:tcBorders>
            <w:shd w:val="clear" w:color="000000" w:fill="FFFFFF"/>
            <w:vAlign w:val="center"/>
            <w:hideMark/>
          </w:tcPr>
          <w:p w14:paraId="77672A6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2,109.36</w:t>
            </w:r>
          </w:p>
        </w:tc>
        <w:tc>
          <w:tcPr>
            <w:tcW w:w="1842" w:type="dxa"/>
            <w:tcBorders>
              <w:top w:val="nil"/>
              <w:left w:val="nil"/>
              <w:bottom w:val="single" w:sz="4" w:space="0" w:color="auto"/>
              <w:right w:val="single" w:sz="4" w:space="0" w:color="auto"/>
            </w:tcBorders>
            <w:shd w:val="clear" w:color="auto" w:fill="auto"/>
            <w:noWrap/>
            <w:vAlign w:val="center"/>
            <w:hideMark/>
          </w:tcPr>
          <w:p w14:paraId="4BD3DC2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2,108.36</w:t>
            </w:r>
          </w:p>
        </w:tc>
        <w:tc>
          <w:tcPr>
            <w:tcW w:w="2127" w:type="dxa"/>
            <w:tcBorders>
              <w:top w:val="nil"/>
              <w:left w:val="nil"/>
              <w:bottom w:val="single" w:sz="4" w:space="0" w:color="auto"/>
              <w:right w:val="single" w:sz="4" w:space="0" w:color="auto"/>
            </w:tcBorders>
            <w:shd w:val="clear" w:color="auto" w:fill="auto"/>
            <w:noWrap/>
            <w:vAlign w:val="center"/>
            <w:hideMark/>
          </w:tcPr>
          <w:p w14:paraId="19B0EF4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33.14</w:t>
            </w:r>
          </w:p>
        </w:tc>
        <w:tc>
          <w:tcPr>
            <w:tcW w:w="2409" w:type="dxa"/>
            <w:tcBorders>
              <w:top w:val="nil"/>
              <w:left w:val="nil"/>
              <w:bottom w:val="single" w:sz="4" w:space="0" w:color="auto"/>
              <w:right w:val="single" w:sz="4" w:space="0" w:color="auto"/>
            </w:tcBorders>
            <w:shd w:val="clear" w:color="auto" w:fill="auto"/>
            <w:noWrap/>
            <w:vAlign w:val="center"/>
            <w:hideMark/>
          </w:tcPr>
          <w:p w14:paraId="33D831F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1,098.57</w:t>
            </w:r>
          </w:p>
        </w:tc>
      </w:tr>
      <w:tr w:rsidR="00F146FB" w:rsidRPr="00F146FB" w14:paraId="32886318"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629248C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14, 2025</w:t>
            </w:r>
          </w:p>
        </w:tc>
        <w:tc>
          <w:tcPr>
            <w:tcW w:w="2410" w:type="dxa"/>
            <w:tcBorders>
              <w:top w:val="nil"/>
              <w:left w:val="nil"/>
              <w:bottom w:val="single" w:sz="4" w:space="0" w:color="auto"/>
              <w:right w:val="single" w:sz="4" w:space="0" w:color="auto"/>
            </w:tcBorders>
            <w:shd w:val="clear" w:color="000000" w:fill="FFFFFF"/>
            <w:vAlign w:val="center"/>
            <w:hideMark/>
          </w:tcPr>
          <w:p w14:paraId="20FF3BD6"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2,104.78</w:t>
            </w:r>
          </w:p>
        </w:tc>
        <w:tc>
          <w:tcPr>
            <w:tcW w:w="1842" w:type="dxa"/>
            <w:tcBorders>
              <w:top w:val="nil"/>
              <w:left w:val="nil"/>
              <w:bottom w:val="single" w:sz="4" w:space="0" w:color="auto"/>
              <w:right w:val="single" w:sz="4" w:space="0" w:color="auto"/>
            </w:tcBorders>
            <w:shd w:val="clear" w:color="auto" w:fill="auto"/>
            <w:noWrap/>
            <w:vAlign w:val="center"/>
            <w:hideMark/>
          </w:tcPr>
          <w:p w14:paraId="7AA73B0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2,103.78</w:t>
            </w:r>
          </w:p>
        </w:tc>
        <w:tc>
          <w:tcPr>
            <w:tcW w:w="2127" w:type="dxa"/>
            <w:tcBorders>
              <w:top w:val="nil"/>
              <w:left w:val="nil"/>
              <w:bottom w:val="single" w:sz="4" w:space="0" w:color="auto"/>
              <w:right w:val="single" w:sz="4" w:space="0" w:color="auto"/>
            </w:tcBorders>
            <w:shd w:val="clear" w:color="auto" w:fill="auto"/>
            <w:noWrap/>
            <w:vAlign w:val="center"/>
            <w:hideMark/>
          </w:tcPr>
          <w:p w14:paraId="7C90AE3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28.56</w:t>
            </w:r>
          </w:p>
        </w:tc>
        <w:tc>
          <w:tcPr>
            <w:tcW w:w="2409" w:type="dxa"/>
            <w:tcBorders>
              <w:top w:val="nil"/>
              <w:left w:val="nil"/>
              <w:bottom w:val="single" w:sz="4" w:space="0" w:color="auto"/>
              <w:right w:val="single" w:sz="4" w:space="0" w:color="auto"/>
            </w:tcBorders>
            <w:shd w:val="clear" w:color="auto" w:fill="auto"/>
            <w:noWrap/>
            <w:vAlign w:val="center"/>
            <w:hideMark/>
          </w:tcPr>
          <w:p w14:paraId="557988F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815.94</w:t>
            </w:r>
          </w:p>
        </w:tc>
      </w:tr>
      <w:tr w:rsidR="00F146FB" w:rsidRPr="00F146FB" w14:paraId="3E72305C"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54E50C2"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13, 2025</w:t>
            </w:r>
          </w:p>
        </w:tc>
        <w:tc>
          <w:tcPr>
            <w:tcW w:w="2410" w:type="dxa"/>
            <w:tcBorders>
              <w:top w:val="nil"/>
              <w:left w:val="nil"/>
              <w:bottom w:val="single" w:sz="4" w:space="0" w:color="auto"/>
              <w:right w:val="single" w:sz="4" w:space="0" w:color="auto"/>
            </w:tcBorders>
            <w:shd w:val="clear" w:color="000000" w:fill="FFFFFF"/>
            <w:vAlign w:val="center"/>
            <w:hideMark/>
          </w:tcPr>
          <w:p w14:paraId="187CEF6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2,037.76</w:t>
            </w:r>
          </w:p>
        </w:tc>
        <w:tc>
          <w:tcPr>
            <w:tcW w:w="1842" w:type="dxa"/>
            <w:tcBorders>
              <w:top w:val="nil"/>
              <w:left w:val="nil"/>
              <w:bottom w:val="single" w:sz="4" w:space="0" w:color="auto"/>
              <w:right w:val="single" w:sz="4" w:space="0" w:color="auto"/>
            </w:tcBorders>
            <w:shd w:val="clear" w:color="auto" w:fill="auto"/>
            <w:noWrap/>
            <w:vAlign w:val="center"/>
            <w:hideMark/>
          </w:tcPr>
          <w:p w14:paraId="0BFA175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2,036.76</w:t>
            </w:r>
          </w:p>
        </w:tc>
        <w:tc>
          <w:tcPr>
            <w:tcW w:w="2127" w:type="dxa"/>
            <w:tcBorders>
              <w:top w:val="nil"/>
              <w:left w:val="nil"/>
              <w:bottom w:val="single" w:sz="4" w:space="0" w:color="auto"/>
              <w:right w:val="single" w:sz="4" w:space="0" w:color="auto"/>
            </w:tcBorders>
            <w:shd w:val="clear" w:color="auto" w:fill="auto"/>
            <w:noWrap/>
            <w:vAlign w:val="center"/>
            <w:hideMark/>
          </w:tcPr>
          <w:p w14:paraId="145E504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-38.46</w:t>
            </w:r>
          </w:p>
        </w:tc>
        <w:tc>
          <w:tcPr>
            <w:tcW w:w="2409" w:type="dxa"/>
            <w:tcBorders>
              <w:top w:val="nil"/>
              <w:left w:val="nil"/>
              <w:bottom w:val="single" w:sz="4" w:space="0" w:color="auto"/>
              <w:right w:val="single" w:sz="4" w:space="0" w:color="auto"/>
            </w:tcBorders>
            <w:shd w:val="clear" w:color="auto" w:fill="auto"/>
            <w:noWrap/>
            <w:vAlign w:val="center"/>
            <w:hideMark/>
          </w:tcPr>
          <w:p w14:paraId="013A8E4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1,478.82</w:t>
            </w:r>
          </w:p>
        </w:tc>
      </w:tr>
      <w:tr w:rsidR="00F146FB" w:rsidRPr="00F146FB" w14:paraId="62209575"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DB61416"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10, 2025</w:t>
            </w:r>
          </w:p>
        </w:tc>
        <w:tc>
          <w:tcPr>
            <w:tcW w:w="2410" w:type="dxa"/>
            <w:tcBorders>
              <w:top w:val="nil"/>
              <w:left w:val="nil"/>
              <w:bottom w:val="single" w:sz="4" w:space="0" w:color="auto"/>
              <w:right w:val="single" w:sz="4" w:space="0" w:color="auto"/>
            </w:tcBorders>
            <w:shd w:val="clear" w:color="000000" w:fill="FFFFFF"/>
            <w:vAlign w:val="center"/>
            <w:hideMark/>
          </w:tcPr>
          <w:p w14:paraId="0D2D6D0E"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2,107.42</w:t>
            </w:r>
          </w:p>
        </w:tc>
        <w:tc>
          <w:tcPr>
            <w:tcW w:w="1842" w:type="dxa"/>
            <w:tcBorders>
              <w:top w:val="nil"/>
              <w:left w:val="nil"/>
              <w:bottom w:val="single" w:sz="4" w:space="0" w:color="auto"/>
              <w:right w:val="single" w:sz="4" w:space="0" w:color="auto"/>
            </w:tcBorders>
            <w:shd w:val="clear" w:color="auto" w:fill="auto"/>
            <w:noWrap/>
            <w:vAlign w:val="center"/>
            <w:hideMark/>
          </w:tcPr>
          <w:p w14:paraId="22BD7C7E"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2,106.42</w:t>
            </w:r>
          </w:p>
        </w:tc>
        <w:tc>
          <w:tcPr>
            <w:tcW w:w="2127" w:type="dxa"/>
            <w:tcBorders>
              <w:top w:val="nil"/>
              <w:left w:val="nil"/>
              <w:bottom w:val="single" w:sz="4" w:space="0" w:color="auto"/>
              <w:right w:val="single" w:sz="4" w:space="0" w:color="auto"/>
            </w:tcBorders>
            <w:shd w:val="clear" w:color="auto" w:fill="auto"/>
            <w:noWrap/>
            <w:vAlign w:val="center"/>
            <w:hideMark/>
          </w:tcPr>
          <w:p w14:paraId="5A5DAF69"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31.20</w:t>
            </w:r>
          </w:p>
        </w:tc>
        <w:tc>
          <w:tcPr>
            <w:tcW w:w="2409" w:type="dxa"/>
            <w:tcBorders>
              <w:top w:val="nil"/>
              <w:left w:val="nil"/>
              <w:bottom w:val="single" w:sz="4" w:space="0" w:color="auto"/>
              <w:right w:val="single" w:sz="4" w:space="0" w:color="auto"/>
            </w:tcBorders>
            <w:shd w:val="clear" w:color="auto" w:fill="auto"/>
            <w:noWrap/>
            <w:vAlign w:val="center"/>
            <w:hideMark/>
          </w:tcPr>
          <w:p w14:paraId="571F2D7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973.73</w:t>
            </w:r>
          </w:p>
        </w:tc>
      </w:tr>
      <w:tr w:rsidR="00F146FB" w:rsidRPr="00F146FB" w14:paraId="0ED0D578"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712982D"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9, 2025</w:t>
            </w:r>
          </w:p>
        </w:tc>
        <w:tc>
          <w:tcPr>
            <w:tcW w:w="2410" w:type="dxa"/>
            <w:tcBorders>
              <w:top w:val="nil"/>
              <w:left w:val="nil"/>
              <w:bottom w:val="single" w:sz="4" w:space="0" w:color="auto"/>
              <w:right w:val="single" w:sz="4" w:space="0" w:color="auto"/>
            </w:tcBorders>
            <w:shd w:val="clear" w:color="000000" w:fill="FFFFFF"/>
            <w:vAlign w:val="center"/>
            <w:hideMark/>
          </w:tcPr>
          <w:p w14:paraId="3F64B4B0"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2,145.86</w:t>
            </w:r>
          </w:p>
        </w:tc>
        <w:tc>
          <w:tcPr>
            <w:tcW w:w="1842" w:type="dxa"/>
            <w:tcBorders>
              <w:top w:val="nil"/>
              <w:left w:val="nil"/>
              <w:bottom w:val="single" w:sz="4" w:space="0" w:color="auto"/>
              <w:right w:val="single" w:sz="4" w:space="0" w:color="auto"/>
            </w:tcBorders>
            <w:shd w:val="clear" w:color="auto" w:fill="auto"/>
            <w:noWrap/>
            <w:vAlign w:val="center"/>
            <w:hideMark/>
          </w:tcPr>
          <w:p w14:paraId="1574A29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2,144.86</w:t>
            </w:r>
          </w:p>
        </w:tc>
        <w:tc>
          <w:tcPr>
            <w:tcW w:w="2127" w:type="dxa"/>
            <w:tcBorders>
              <w:top w:val="nil"/>
              <w:left w:val="nil"/>
              <w:bottom w:val="single" w:sz="4" w:space="0" w:color="auto"/>
              <w:right w:val="single" w:sz="4" w:space="0" w:color="auto"/>
            </w:tcBorders>
            <w:shd w:val="clear" w:color="auto" w:fill="auto"/>
            <w:noWrap/>
            <w:vAlign w:val="center"/>
            <w:hideMark/>
          </w:tcPr>
          <w:p w14:paraId="368DA4B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69.64</w:t>
            </w:r>
          </w:p>
        </w:tc>
        <w:tc>
          <w:tcPr>
            <w:tcW w:w="2409" w:type="dxa"/>
            <w:tcBorders>
              <w:top w:val="nil"/>
              <w:left w:val="nil"/>
              <w:bottom w:val="single" w:sz="4" w:space="0" w:color="auto"/>
              <w:right w:val="single" w:sz="4" w:space="0" w:color="auto"/>
            </w:tcBorders>
            <w:shd w:val="clear" w:color="auto" w:fill="auto"/>
            <w:noWrap/>
            <w:vAlign w:val="center"/>
            <w:hideMark/>
          </w:tcPr>
          <w:p w14:paraId="72F3D21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4,850.37</w:t>
            </w:r>
          </w:p>
        </w:tc>
      </w:tr>
      <w:tr w:rsidR="00F146FB" w:rsidRPr="00F146FB" w14:paraId="4F1645AD"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7C9A06C6"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8, 2025</w:t>
            </w:r>
          </w:p>
        </w:tc>
        <w:tc>
          <w:tcPr>
            <w:tcW w:w="2410" w:type="dxa"/>
            <w:tcBorders>
              <w:top w:val="nil"/>
              <w:left w:val="nil"/>
              <w:bottom w:val="single" w:sz="4" w:space="0" w:color="auto"/>
              <w:right w:val="single" w:sz="4" w:space="0" w:color="auto"/>
            </w:tcBorders>
            <w:shd w:val="clear" w:color="000000" w:fill="FFFFFF"/>
            <w:vAlign w:val="center"/>
            <w:hideMark/>
          </w:tcPr>
          <w:p w14:paraId="3C02E43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2,150.96</w:t>
            </w:r>
          </w:p>
        </w:tc>
        <w:tc>
          <w:tcPr>
            <w:tcW w:w="1842" w:type="dxa"/>
            <w:tcBorders>
              <w:top w:val="nil"/>
              <w:left w:val="nil"/>
              <w:bottom w:val="single" w:sz="4" w:space="0" w:color="auto"/>
              <w:right w:val="single" w:sz="4" w:space="0" w:color="auto"/>
            </w:tcBorders>
            <w:shd w:val="clear" w:color="auto" w:fill="auto"/>
            <w:noWrap/>
            <w:vAlign w:val="center"/>
            <w:hideMark/>
          </w:tcPr>
          <w:p w14:paraId="55FB2AB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2,149.96</w:t>
            </w:r>
          </w:p>
        </w:tc>
        <w:tc>
          <w:tcPr>
            <w:tcW w:w="2127" w:type="dxa"/>
            <w:tcBorders>
              <w:top w:val="nil"/>
              <w:left w:val="nil"/>
              <w:bottom w:val="single" w:sz="4" w:space="0" w:color="auto"/>
              <w:right w:val="single" w:sz="4" w:space="0" w:color="auto"/>
            </w:tcBorders>
            <w:shd w:val="clear" w:color="auto" w:fill="auto"/>
            <w:noWrap/>
            <w:vAlign w:val="center"/>
            <w:hideMark/>
          </w:tcPr>
          <w:p w14:paraId="1FA2828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74.74</w:t>
            </w:r>
          </w:p>
        </w:tc>
        <w:tc>
          <w:tcPr>
            <w:tcW w:w="2409" w:type="dxa"/>
            <w:tcBorders>
              <w:top w:val="nil"/>
              <w:left w:val="nil"/>
              <w:bottom w:val="single" w:sz="4" w:space="0" w:color="auto"/>
              <w:right w:val="single" w:sz="4" w:space="0" w:color="auto"/>
            </w:tcBorders>
            <w:shd w:val="clear" w:color="auto" w:fill="auto"/>
            <w:noWrap/>
            <w:vAlign w:val="center"/>
            <w:hideMark/>
          </w:tcPr>
          <w:p w14:paraId="38772D6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5,586.76</w:t>
            </w:r>
          </w:p>
        </w:tc>
      </w:tr>
      <w:tr w:rsidR="00F146FB" w:rsidRPr="00F146FB" w14:paraId="74D891A2"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247BD597"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7, 2025</w:t>
            </w:r>
          </w:p>
        </w:tc>
        <w:tc>
          <w:tcPr>
            <w:tcW w:w="2410" w:type="dxa"/>
            <w:tcBorders>
              <w:top w:val="nil"/>
              <w:left w:val="nil"/>
              <w:bottom w:val="single" w:sz="4" w:space="0" w:color="auto"/>
              <w:right w:val="single" w:sz="4" w:space="0" w:color="auto"/>
            </w:tcBorders>
            <w:shd w:val="clear" w:color="000000" w:fill="FFFFFF"/>
            <w:vAlign w:val="center"/>
            <w:hideMark/>
          </w:tcPr>
          <w:p w14:paraId="3DBDD03B"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2,168.62</w:t>
            </w:r>
          </w:p>
        </w:tc>
        <w:tc>
          <w:tcPr>
            <w:tcW w:w="1842" w:type="dxa"/>
            <w:tcBorders>
              <w:top w:val="nil"/>
              <w:left w:val="nil"/>
              <w:bottom w:val="single" w:sz="4" w:space="0" w:color="auto"/>
              <w:right w:val="single" w:sz="4" w:space="0" w:color="auto"/>
            </w:tcBorders>
            <w:shd w:val="clear" w:color="auto" w:fill="auto"/>
            <w:noWrap/>
            <w:vAlign w:val="center"/>
            <w:hideMark/>
          </w:tcPr>
          <w:p w14:paraId="35EA412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2,167.62</w:t>
            </w:r>
          </w:p>
        </w:tc>
        <w:tc>
          <w:tcPr>
            <w:tcW w:w="2127" w:type="dxa"/>
            <w:tcBorders>
              <w:top w:val="nil"/>
              <w:left w:val="nil"/>
              <w:bottom w:val="single" w:sz="4" w:space="0" w:color="auto"/>
              <w:right w:val="single" w:sz="4" w:space="0" w:color="auto"/>
            </w:tcBorders>
            <w:shd w:val="clear" w:color="auto" w:fill="auto"/>
            <w:noWrap/>
            <w:vAlign w:val="center"/>
            <w:hideMark/>
          </w:tcPr>
          <w:p w14:paraId="76D12C5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92.40</w:t>
            </w:r>
          </w:p>
        </w:tc>
        <w:tc>
          <w:tcPr>
            <w:tcW w:w="2409" w:type="dxa"/>
            <w:tcBorders>
              <w:top w:val="nil"/>
              <w:left w:val="nil"/>
              <w:bottom w:val="single" w:sz="4" w:space="0" w:color="auto"/>
              <w:right w:val="single" w:sz="4" w:space="0" w:color="auto"/>
            </w:tcBorders>
            <w:shd w:val="clear" w:color="auto" w:fill="auto"/>
            <w:noWrap/>
            <w:vAlign w:val="center"/>
            <w:hideMark/>
          </w:tcPr>
          <w:p w14:paraId="519FA70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8,538.61</w:t>
            </w:r>
          </w:p>
        </w:tc>
      </w:tr>
      <w:tr w:rsidR="00F146FB" w:rsidRPr="00F146FB" w14:paraId="3162B0CD"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357F3FB"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6, 2025</w:t>
            </w:r>
          </w:p>
        </w:tc>
        <w:tc>
          <w:tcPr>
            <w:tcW w:w="2410" w:type="dxa"/>
            <w:tcBorders>
              <w:top w:val="nil"/>
              <w:left w:val="nil"/>
              <w:bottom w:val="single" w:sz="4" w:space="0" w:color="auto"/>
              <w:right w:val="single" w:sz="4" w:space="0" w:color="auto"/>
            </w:tcBorders>
            <w:shd w:val="clear" w:color="000000" w:fill="FFFFFF"/>
            <w:vAlign w:val="center"/>
            <w:hideMark/>
          </w:tcPr>
          <w:p w14:paraId="5037AF0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2,179.91</w:t>
            </w:r>
          </w:p>
        </w:tc>
        <w:tc>
          <w:tcPr>
            <w:tcW w:w="1842" w:type="dxa"/>
            <w:tcBorders>
              <w:top w:val="nil"/>
              <w:left w:val="nil"/>
              <w:bottom w:val="single" w:sz="4" w:space="0" w:color="auto"/>
              <w:right w:val="single" w:sz="4" w:space="0" w:color="auto"/>
            </w:tcBorders>
            <w:shd w:val="clear" w:color="auto" w:fill="auto"/>
            <w:noWrap/>
            <w:vAlign w:val="center"/>
            <w:hideMark/>
          </w:tcPr>
          <w:p w14:paraId="0342D7B9"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2,178.91</w:t>
            </w:r>
          </w:p>
        </w:tc>
        <w:tc>
          <w:tcPr>
            <w:tcW w:w="2127" w:type="dxa"/>
            <w:tcBorders>
              <w:top w:val="nil"/>
              <w:left w:val="nil"/>
              <w:bottom w:val="single" w:sz="4" w:space="0" w:color="auto"/>
              <w:right w:val="single" w:sz="4" w:space="0" w:color="auto"/>
            </w:tcBorders>
            <w:shd w:val="clear" w:color="auto" w:fill="auto"/>
            <w:noWrap/>
            <w:vAlign w:val="center"/>
            <w:hideMark/>
          </w:tcPr>
          <w:p w14:paraId="365A737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103.69</w:t>
            </w:r>
          </w:p>
        </w:tc>
        <w:tc>
          <w:tcPr>
            <w:tcW w:w="2409" w:type="dxa"/>
            <w:tcBorders>
              <w:top w:val="nil"/>
              <w:left w:val="nil"/>
              <w:bottom w:val="single" w:sz="4" w:space="0" w:color="auto"/>
              <w:right w:val="single" w:sz="4" w:space="0" w:color="auto"/>
            </w:tcBorders>
            <w:shd w:val="clear" w:color="auto" w:fill="auto"/>
            <w:noWrap/>
            <w:vAlign w:val="center"/>
            <w:hideMark/>
          </w:tcPr>
          <w:p w14:paraId="470BF92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10,752.57</w:t>
            </w:r>
          </w:p>
        </w:tc>
      </w:tr>
      <w:tr w:rsidR="00F146FB" w:rsidRPr="00F146FB" w14:paraId="443A933B"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32257B92"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3, 2025</w:t>
            </w:r>
          </w:p>
        </w:tc>
        <w:tc>
          <w:tcPr>
            <w:tcW w:w="2410" w:type="dxa"/>
            <w:tcBorders>
              <w:top w:val="nil"/>
              <w:left w:val="nil"/>
              <w:bottom w:val="single" w:sz="4" w:space="0" w:color="auto"/>
              <w:right w:val="single" w:sz="4" w:space="0" w:color="auto"/>
            </w:tcBorders>
            <w:shd w:val="clear" w:color="000000" w:fill="FFFFFF"/>
            <w:vAlign w:val="center"/>
            <w:hideMark/>
          </w:tcPr>
          <w:p w14:paraId="6302545F"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2,204.48</w:t>
            </w:r>
          </w:p>
        </w:tc>
        <w:tc>
          <w:tcPr>
            <w:tcW w:w="1842" w:type="dxa"/>
            <w:tcBorders>
              <w:top w:val="nil"/>
              <w:left w:val="nil"/>
              <w:bottom w:val="single" w:sz="4" w:space="0" w:color="auto"/>
              <w:right w:val="single" w:sz="4" w:space="0" w:color="auto"/>
            </w:tcBorders>
            <w:shd w:val="clear" w:color="auto" w:fill="auto"/>
            <w:noWrap/>
            <w:vAlign w:val="center"/>
            <w:hideMark/>
          </w:tcPr>
          <w:p w14:paraId="6B6BB386"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2,203.48</w:t>
            </w:r>
          </w:p>
        </w:tc>
        <w:tc>
          <w:tcPr>
            <w:tcW w:w="2127" w:type="dxa"/>
            <w:tcBorders>
              <w:top w:val="nil"/>
              <w:left w:val="nil"/>
              <w:bottom w:val="single" w:sz="4" w:space="0" w:color="auto"/>
              <w:right w:val="single" w:sz="4" w:space="0" w:color="auto"/>
            </w:tcBorders>
            <w:shd w:val="clear" w:color="auto" w:fill="auto"/>
            <w:noWrap/>
            <w:vAlign w:val="center"/>
            <w:hideMark/>
          </w:tcPr>
          <w:p w14:paraId="1DD314EB"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128.26</w:t>
            </w:r>
          </w:p>
        </w:tc>
        <w:tc>
          <w:tcPr>
            <w:tcW w:w="2409" w:type="dxa"/>
            <w:tcBorders>
              <w:top w:val="nil"/>
              <w:left w:val="nil"/>
              <w:bottom w:val="single" w:sz="4" w:space="0" w:color="auto"/>
              <w:right w:val="single" w:sz="4" w:space="0" w:color="auto"/>
            </w:tcBorders>
            <w:shd w:val="clear" w:color="auto" w:fill="auto"/>
            <w:noWrap/>
            <w:vAlign w:val="center"/>
            <w:hideMark/>
          </w:tcPr>
          <w:p w14:paraId="45D62AF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16,451.81</w:t>
            </w:r>
          </w:p>
        </w:tc>
      </w:tr>
      <w:tr w:rsidR="00F146FB" w:rsidRPr="00F146FB" w14:paraId="1B47DC35"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162F07F1"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2, 2025</w:t>
            </w:r>
          </w:p>
        </w:tc>
        <w:tc>
          <w:tcPr>
            <w:tcW w:w="2410" w:type="dxa"/>
            <w:tcBorders>
              <w:top w:val="nil"/>
              <w:left w:val="nil"/>
              <w:bottom w:val="single" w:sz="4" w:space="0" w:color="auto"/>
              <w:right w:val="single" w:sz="4" w:space="0" w:color="auto"/>
            </w:tcBorders>
            <w:shd w:val="clear" w:color="000000" w:fill="FFFFFF"/>
            <w:vAlign w:val="center"/>
            <w:hideMark/>
          </w:tcPr>
          <w:p w14:paraId="2550634C"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2,209.18</w:t>
            </w:r>
          </w:p>
        </w:tc>
        <w:tc>
          <w:tcPr>
            <w:tcW w:w="1842" w:type="dxa"/>
            <w:tcBorders>
              <w:top w:val="nil"/>
              <w:left w:val="nil"/>
              <w:bottom w:val="single" w:sz="4" w:space="0" w:color="auto"/>
              <w:right w:val="single" w:sz="4" w:space="0" w:color="auto"/>
            </w:tcBorders>
            <w:shd w:val="clear" w:color="auto" w:fill="auto"/>
            <w:noWrap/>
            <w:vAlign w:val="center"/>
            <w:hideMark/>
          </w:tcPr>
          <w:p w14:paraId="17FE1DAC"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2,208.18</w:t>
            </w:r>
          </w:p>
        </w:tc>
        <w:tc>
          <w:tcPr>
            <w:tcW w:w="2127" w:type="dxa"/>
            <w:tcBorders>
              <w:top w:val="nil"/>
              <w:left w:val="nil"/>
              <w:bottom w:val="single" w:sz="4" w:space="0" w:color="auto"/>
              <w:right w:val="single" w:sz="4" w:space="0" w:color="auto"/>
            </w:tcBorders>
            <w:shd w:val="clear" w:color="auto" w:fill="auto"/>
            <w:noWrap/>
            <w:vAlign w:val="center"/>
            <w:hideMark/>
          </w:tcPr>
          <w:p w14:paraId="0AC518C5"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132.96</w:t>
            </w:r>
          </w:p>
        </w:tc>
        <w:tc>
          <w:tcPr>
            <w:tcW w:w="2409" w:type="dxa"/>
            <w:tcBorders>
              <w:top w:val="nil"/>
              <w:left w:val="nil"/>
              <w:bottom w:val="single" w:sz="4" w:space="0" w:color="auto"/>
              <w:right w:val="single" w:sz="4" w:space="0" w:color="auto"/>
            </w:tcBorders>
            <w:shd w:val="clear" w:color="auto" w:fill="auto"/>
            <w:noWrap/>
            <w:vAlign w:val="center"/>
            <w:hideMark/>
          </w:tcPr>
          <w:p w14:paraId="4653E368"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17,679.59</w:t>
            </w:r>
          </w:p>
        </w:tc>
      </w:tr>
      <w:tr w:rsidR="00F146FB" w:rsidRPr="00F146FB" w14:paraId="7190684D" w14:textId="77777777" w:rsidTr="00F146FB">
        <w:trPr>
          <w:trHeight w:val="585"/>
          <w:jc w:val="center"/>
        </w:trPr>
        <w:tc>
          <w:tcPr>
            <w:tcW w:w="1980" w:type="dxa"/>
            <w:tcBorders>
              <w:top w:val="nil"/>
              <w:left w:val="single" w:sz="4" w:space="0" w:color="auto"/>
              <w:bottom w:val="single" w:sz="4" w:space="0" w:color="auto"/>
              <w:right w:val="single" w:sz="4" w:space="0" w:color="auto"/>
            </w:tcBorders>
            <w:shd w:val="clear" w:color="000000" w:fill="FFFFFF"/>
            <w:vAlign w:val="center"/>
            <w:hideMark/>
          </w:tcPr>
          <w:p w14:paraId="2ED7A569"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Oct 1, 2025</w:t>
            </w:r>
          </w:p>
        </w:tc>
        <w:tc>
          <w:tcPr>
            <w:tcW w:w="2410" w:type="dxa"/>
            <w:tcBorders>
              <w:top w:val="nil"/>
              <w:left w:val="nil"/>
              <w:bottom w:val="single" w:sz="4" w:space="0" w:color="auto"/>
              <w:right w:val="single" w:sz="4" w:space="0" w:color="auto"/>
            </w:tcBorders>
            <w:shd w:val="clear" w:color="000000" w:fill="FFFFFF"/>
            <w:vAlign w:val="center"/>
            <w:hideMark/>
          </w:tcPr>
          <w:p w14:paraId="21F183EA" w14:textId="77777777" w:rsidR="00F146FB" w:rsidRPr="00F146FB" w:rsidRDefault="00F146FB" w:rsidP="00F146FB">
            <w:pPr>
              <w:spacing w:after="0" w:line="240" w:lineRule="auto"/>
              <w:jc w:val="both"/>
              <w:rPr>
                <w:rFonts w:ascii="Times New Roman" w:eastAsia="Times New Roman" w:hAnsi="Times New Roman" w:cs="Times New Roman"/>
                <w:color w:val="333333"/>
                <w:kern w:val="0"/>
                <w:sz w:val="24"/>
                <w:szCs w:val="24"/>
                <w:lang w:eastAsia="en-AE"/>
                <w14:ligatures w14:val="none"/>
              </w:rPr>
            </w:pPr>
            <w:r w:rsidRPr="00F146FB">
              <w:rPr>
                <w:rFonts w:ascii="Times New Roman" w:eastAsia="Times New Roman" w:hAnsi="Times New Roman" w:cs="Times New Roman"/>
                <w:color w:val="333333"/>
                <w:kern w:val="0"/>
                <w:sz w:val="24"/>
                <w:szCs w:val="24"/>
                <w:lang w:eastAsia="en-AE"/>
                <w14:ligatures w14:val="none"/>
              </w:rPr>
              <w:t>2,211.05</w:t>
            </w:r>
          </w:p>
        </w:tc>
        <w:tc>
          <w:tcPr>
            <w:tcW w:w="1842" w:type="dxa"/>
            <w:tcBorders>
              <w:top w:val="nil"/>
              <w:left w:val="nil"/>
              <w:bottom w:val="single" w:sz="4" w:space="0" w:color="auto"/>
              <w:right w:val="single" w:sz="4" w:space="0" w:color="auto"/>
            </w:tcBorders>
            <w:shd w:val="clear" w:color="auto" w:fill="auto"/>
            <w:noWrap/>
            <w:vAlign w:val="center"/>
            <w:hideMark/>
          </w:tcPr>
          <w:p w14:paraId="495E6885"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 </w:t>
            </w:r>
          </w:p>
        </w:tc>
        <w:tc>
          <w:tcPr>
            <w:tcW w:w="2127" w:type="dxa"/>
            <w:tcBorders>
              <w:top w:val="nil"/>
              <w:left w:val="nil"/>
              <w:bottom w:val="single" w:sz="4" w:space="0" w:color="auto"/>
              <w:right w:val="single" w:sz="4" w:space="0" w:color="auto"/>
            </w:tcBorders>
            <w:shd w:val="clear" w:color="auto" w:fill="auto"/>
            <w:noWrap/>
            <w:vAlign w:val="center"/>
            <w:hideMark/>
          </w:tcPr>
          <w:p w14:paraId="45DC9F37"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134.83</w:t>
            </w:r>
          </w:p>
        </w:tc>
        <w:tc>
          <w:tcPr>
            <w:tcW w:w="2409" w:type="dxa"/>
            <w:tcBorders>
              <w:top w:val="nil"/>
              <w:left w:val="nil"/>
              <w:bottom w:val="single" w:sz="4" w:space="0" w:color="auto"/>
              <w:right w:val="single" w:sz="4" w:space="0" w:color="auto"/>
            </w:tcBorders>
            <w:shd w:val="clear" w:color="auto" w:fill="auto"/>
            <w:noWrap/>
            <w:vAlign w:val="center"/>
            <w:hideMark/>
          </w:tcPr>
          <w:p w14:paraId="3BD4E636"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18,180.37</w:t>
            </w:r>
          </w:p>
        </w:tc>
      </w:tr>
      <w:tr w:rsidR="00F146FB" w:rsidRPr="00F146FB" w14:paraId="14DF5230" w14:textId="77777777" w:rsidTr="00F146FB">
        <w:trPr>
          <w:trHeight w:val="585"/>
          <w:jc w:val="center"/>
        </w:trPr>
        <w:tc>
          <w:tcPr>
            <w:tcW w:w="1980" w:type="dxa"/>
            <w:tcBorders>
              <w:top w:val="nil"/>
              <w:left w:val="nil"/>
              <w:bottom w:val="nil"/>
              <w:right w:val="nil"/>
            </w:tcBorders>
            <w:shd w:val="clear" w:color="auto" w:fill="auto"/>
            <w:noWrap/>
            <w:vAlign w:val="center"/>
            <w:hideMark/>
          </w:tcPr>
          <w:p w14:paraId="4BFE452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p>
        </w:tc>
        <w:tc>
          <w:tcPr>
            <w:tcW w:w="2410" w:type="dxa"/>
            <w:tcBorders>
              <w:top w:val="nil"/>
              <w:left w:val="nil"/>
              <w:bottom w:val="nil"/>
              <w:right w:val="nil"/>
            </w:tcBorders>
            <w:shd w:val="clear" w:color="auto" w:fill="auto"/>
            <w:noWrap/>
            <w:vAlign w:val="center"/>
            <w:hideMark/>
          </w:tcPr>
          <w:p w14:paraId="74AF3098" w14:textId="77777777" w:rsidR="00F146FB" w:rsidRPr="00F146FB" w:rsidRDefault="00F146FB" w:rsidP="00F146FB">
            <w:pPr>
              <w:spacing w:after="0" w:line="240" w:lineRule="auto"/>
              <w:jc w:val="both"/>
              <w:rPr>
                <w:rFonts w:ascii="Times New Roman" w:eastAsia="Times New Roman" w:hAnsi="Times New Roman" w:cs="Times New Roman"/>
                <w:kern w:val="0"/>
                <w:sz w:val="20"/>
                <w:szCs w:val="20"/>
                <w:lang w:eastAsia="en-AE"/>
                <w14:ligatures w14:val="none"/>
              </w:rPr>
            </w:pPr>
          </w:p>
        </w:tc>
        <w:tc>
          <w:tcPr>
            <w:tcW w:w="1842" w:type="dxa"/>
            <w:tcBorders>
              <w:top w:val="nil"/>
              <w:left w:val="nil"/>
              <w:bottom w:val="nil"/>
              <w:right w:val="nil"/>
            </w:tcBorders>
            <w:shd w:val="clear" w:color="auto" w:fill="auto"/>
            <w:noWrap/>
            <w:vAlign w:val="center"/>
            <w:hideMark/>
          </w:tcPr>
          <w:p w14:paraId="7FE83219" w14:textId="77777777" w:rsidR="00F146FB" w:rsidRPr="00F146FB" w:rsidRDefault="00F146FB" w:rsidP="00F146FB">
            <w:pPr>
              <w:spacing w:after="0" w:line="240" w:lineRule="auto"/>
              <w:jc w:val="both"/>
              <w:rPr>
                <w:rFonts w:ascii="Times New Roman" w:eastAsia="Times New Roman" w:hAnsi="Times New Roman" w:cs="Times New Roman"/>
                <w:kern w:val="0"/>
                <w:sz w:val="20"/>
                <w:szCs w:val="20"/>
                <w:lang w:eastAsia="en-AE"/>
                <w14:ligatures w14:val="none"/>
              </w:rPr>
            </w:pPr>
          </w:p>
        </w:tc>
        <w:tc>
          <w:tcPr>
            <w:tcW w:w="2127" w:type="dxa"/>
            <w:tcBorders>
              <w:top w:val="nil"/>
              <w:left w:val="nil"/>
              <w:bottom w:val="nil"/>
              <w:right w:val="nil"/>
            </w:tcBorders>
            <w:shd w:val="clear" w:color="auto" w:fill="auto"/>
            <w:noWrap/>
            <w:vAlign w:val="center"/>
            <w:hideMark/>
          </w:tcPr>
          <w:p w14:paraId="09D6E518" w14:textId="77777777" w:rsidR="00F146FB" w:rsidRPr="00F146FB" w:rsidRDefault="00F146FB" w:rsidP="00F146FB">
            <w:pPr>
              <w:spacing w:after="0" w:line="240" w:lineRule="auto"/>
              <w:jc w:val="both"/>
              <w:rPr>
                <w:rFonts w:ascii="Times New Roman" w:eastAsia="Times New Roman" w:hAnsi="Times New Roman" w:cs="Times New Roman"/>
                <w:kern w:val="0"/>
                <w:sz w:val="20"/>
                <w:szCs w:val="20"/>
                <w:lang w:eastAsia="en-AE"/>
                <w14:ligatures w14:val="none"/>
              </w:rPr>
            </w:pPr>
          </w:p>
        </w:tc>
        <w:tc>
          <w:tcPr>
            <w:tcW w:w="2409" w:type="dxa"/>
            <w:tcBorders>
              <w:top w:val="nil"/>
              <w:left w:val="nil"/>
              <w:bottom w:val="nil"/>
              <w:right w:val="nil"/>
            </w:tcBorders>
            <w:shd w:val="clear" w:color="000000" w:fill="FCE4D6"/>
            <w:noWrap/>
            <w:vAlign w:val="center"/>
            <w:hideMark/>
          </w:tcPr>
          <w:p w14:paraId="141F6E83"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154,832.01</w:t>
            </w:r>
          </w:p>
        </w:tc>
      </w:tr>
    </w:tbl>
    <w:p w14:paraId="42360EC6" w14:textId="77777777" w:rsidR="00F146FB" w:rsidRPr="00F146FB" w:rsidRDefault="00F146FB" w:rsidP="00F146FB">
      <w:pPr>
        <w:jc w:val="both"/>
      </w:pPr>
    </w:p>
    <w:p w14:paraId="548397C9" w14:textId="77777777" w:rsidR="005512CB" w:rsidRDefault="005512CB" w:rsidP="00F146FB">
      <w:pPr>
        <w:pStyle w:val="Heading3"/>
        <w:jc w:val="both"/>
        <w:rPr>
          <w:rStyle w:val="Strong"/>
          <w:b w:val="0"/>
          <w:bCs w:val="0"/>
          <w:color w:val="000000" w:themeColor="text1"/>
        </w:rPr>
      </w:pPr>
    </w:p>
    <w:tbl>
      <w:tblPr>
        <w:tblpPr w:leftFromText="180" w:rightFromText="180" w:vertAnchor="text" w:horzAnchor="margin" w:tblpY="-13"/>
        <w:tblW w:w="5480" w:type="dxa"/>
        <w:tblLook w:val="04A0" w:firstRow="1" w:lastRow="0" w:firstColumn="1" w:lastColumn="0" w:noHBand="0" w:noVBand="1"/>
      </w:tblPr>
      <w:tblGrid>
        <w:gridCol w:w="3120"/>
        <w:gridCol w:w="2360"/>
      </w:tblGrid>
      <w:tr w:rsidR="00F146FB" w:rsidRPr="00F146FB" w14:paraId="38A70B22" w14:textId="77777777" w:rsidTr="00F146FB">
        <w:trPr>
          <w:trHeight w:val="585"/>
        </w:trPr>
        <w:tc>
          <w:tcPr>
            <w:tcW w:w="3120"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584EB18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 xml:space="preserve">MEAN  </w:t>
            </w:r>
          </w:p>
        </w:tc>
        <w:tc>
          <w:tcPr>
            <w:tcW w:w="2360" w:type="dxa"/>
            <w:tcBorders>
              <w:top w:val="single" w:sz="4" w:space="0" w:color="auto"/>
              <w:left w:val="nil"/>
              <w:bottom w:val="single" w:sz="4" w:space="0" w:color="auto"/>
              <w:right w:val="single" w:sz="4" w:space="0" w:color="auto"/>
            </w:tcBorders>
            <w:shd w:val="clear" w:color="000000" w:fill="FCE4D6"/>
            <w:noWrap/>
            <w:vAlign w:val="center"/>
            <w:hideMark/>
          </w:tcPr>
          <w:p w14:paraId="5DFC71C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2,076.22</w:t>
            </w:r>
          </w:p>
        </w:tc>
      </w:tr>
      <w:tr w:rsidR="00F146FB" w:rsidRPr="00F146FB" w14:paraId="36CBABF2" w14:textId="77777777" w:rsidTr="00F146FB">
        <w:trPr>
          <w:trHeight w:val="585"/>
        </w:trPr>
        <w:tc>
          <w:tcPr>
            <w:tcW w:w="3120" w:type="dxa"/>
            <w:tcBorders>
              <w:top w:val="nil"/>
              <w:left w:val="single" w:sz="4" w:space="0" w:color="auto"/>
              <w:bottom w:val="single" w:sz="4" w:space="0" w:color="auto"/>
              <w:right w:val="single" w:sz="4" w:space="0" w:color="auto"/>
            </w:tcBorders>
            <w:shd w:val="clear" w:color="000000" w:fill="BDD7EE"/>
            <w:noWrap/>
            <w:vAlign w:val="center"/>
            <w:hideMark/>
          </w:tcPr>
          <w:p w14:paraId="7B62F7A2"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 xml:space="preserve">VARIANCE </w:t>
            </w:r>
          </w:p>
        </w:tc>
        <w:tc>
          <w:tcPr>
            <w:tcW w:w="2360" w:type="dxa"/>
            <w:tcBorders>
              <w:top w:val="nil"/>
              <w:left w:val="nil"/>
              <w:bottom w:val="single" w:sz="4" w:space="0" w:color="auto"/>
              <w:right w:val="single" w:sz="4" w:space="0" w:color="auto"/>
            </w:tcBorders>
            <w:shd w:val="clear" w:color="000000" w:fill="FCE4D6"/>
            <w:noWrap/>
            <w:vAlign w:val="center"/>
            <w:hideMark/>
          </w:tcPr>
          <w:p w14:paraId="1EC2EB5A"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4,074.53</w:t>
            </w:r>
          </w:p>
        </w:tc>
      </w:tr>
      <w:tr w:rsidR="00F146FB" w:rsidRPr="00F146FB" w14:paraId="73BDB552" w14:textId="77777777" w:rsidTr="00F146FB">
        <w:trPr>
          <w:trHeight w:val="585"/>
        </w:trPr>
        <w:tc>
          <w:tcPr>
            <w:tcW w:w="3120" w:type="dxa"/>
            <w:tcBorders>
              <w:top w:val="nil"/>
              <w:left w:val="single" w:sz="4" w:space="0" w:color="auto"/>
              <w:bottom w:val="single" w:sz="4" w:space="0" w:color="auto"/>
              <w:right w:val="single" w:sz="4" w:space="0" w:color="auto"/>
            </w:tcBorders>
            <w:shd w:val="clear" w:color="000000" w:fill="BDD7EE"/>
            <w:noWrap/>
            <w:vAlign w:val="center"/>
            <w:hideMark/>
          </w:tcPr>
          <w:p w14:paraId="3E902AFF"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 xml:space="preserve">STANDARD DEVIATION </w:t>
            </w:r>
          </w:p>
        </w:tc>
        <w:tc>
          <w:tcPr>
            <w:tcW w:w="2360" w:type="dxa"/>
            <w:tcBorders>
              <w:top w:val="nil"/>
              <w:left w:val="nil"/>
              <w:bottom w:val="single" w:sz="4" w:space="0" w:color="auto"/>
              <w:right w:val="single" w:sz="4" w:space="0" w:color="auto"/>
            </w:tcBorders>
            <w:shd w:val="clear" w:color="000000" w:fill="FCE4D6"/>
            <w:noWrap/>
            <w:vAlign w:val="center"/>
            <w:hideMark/>
          </w:tcPr>
          <w:p w14:paraId="3BCE487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63.83</w:t>
            </w:r>
          </w:p>
        </w:tc>
      </w:tr>
      <w:tr w:rsidR="00F146FB" w:rsidRPr="00F146FB" w14:paraId="7B06DEB9" w14:textId="77777777" w:rsidTr="00F146FB">
        <w:trPr>
          <w:trHeight w:val="585"/>
        </w:trPr>
        <w:tc>
          <w:tcPr>
            <w:tcW w:w="3120" w:type="dxa"/>
            <w:tcBorders>
              <w:top w:val="nil"/>
              <w:left w:val="single" w:sz="4" w:space="0" w:color="auto"/>
              <w:bottom w:val="single" w:sz="4" w:space="0" w:color="auto"/>
              <w:right w:val="single" w:sz="4" w:space="0" w:color="auto"/>
            </w:tcBorders>
            <w:shd w:val="clear" w:color="000000" w:fill="BDD7EE"/>
            <w:noWrap/>
            <w:vAlign w:val="center"/>
            <w:hideMark/>
          </w:tcPr>
          <w:p w14:paraId="4FE1F35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S.D BY FORMULA</w:t>
            </w:r>
          </w:p>
        </w:tc>
        <w:tc>
          <w:tcPr>
            <w:tcW w:w="2360" w:type="dxa"/>
            <w:tcBorders>
              <w:top w:val="nil"/>
              <w:left w:val="nil"/>
              <w:bottom w:val="single" w:sz="4" w:space="0" w:color="auto"/>
              <w:right w:val="single" w:sz="4" w:space="0" w:color="auto"/>
            </w:tcBorders>
            <w:shd w:val="clear" w:color="000000" w:fill="FCE4D6"/>
            <w:noWrap/>
            <w:vAlign w:val="center"/>
            <w:hideMark/>
          </w:tcPr>
          <w:p w14:paraId="2A402CE4"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63.83</w:t>
            </w:r>
          </w:p>
        </w:tc>
      </w:tr>
      <w:tr w:rsidR="00F146FB" w:rsidRPr="00F146FB" w14:paraId="70BFCAF4" w14:textId="77777777" w:rsidTr="00F146FB">
        <w:trPr>
          <w:trHeight w:val="585"/>
        </w:trPr>
        <w:tc>
          <w:tcPr>
            <w:tcW w:w="3120" w:type="dxa"/>
            <w:tcBorders>
              <w:top w:val="nil"/>
              <w:left w:val="single" w:sz="4" w:space="0" w:color="auto"/>
              <w:bottom w:val="single" w:sz="4" w:space="0" w:color="auto"/>
              <w:right w:val="single" w:sz="4" w:space="0" w:color="auto"/>
            </w:tcBorders>
            <w:shd w:val="clear" w:color="000000" w:fill="BDD7EE"/>
            <w:noWrap/>
            <w:vAlign w:val="center"/>
            <w:hideMark/>
          </w:tcPr>
          <w:p w14:paraId="519B4C60"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 xml:space="preserve">C.V </w:t>
            </w:r>
          </w:p>
        </w:tc>
        <w:tc>
          <w:tcPr>
            <w:tcW w:w="2360" w:type="dxa"/>
            <w:tcBorders>
              <w:top w:val="nil"/>
              <w:left w:val="nil"/>
              <w:bottom w:val="single" w:sz="4" w:space="0" w:color="auto"/>
              <w:right w:val="single" w:sz="4" w:space="0" w:color="auto"/>
            </w:tcBorders>
            <w:shd w:val="clear" w:color="000000" w:fill="FCE4D6"/>
            <w:noWrap/>
            <w:vAlign w:val="center"/>
            <w:hideMark/>
          </w:tcPr>
          <w:p w14:paraId="4DCDF1BD" w14:textId="77777777" w:rsidR="00F146FB" w:rsidRPr="00F146FB" w:rsidRDefault="00F146FB" w:rsidP="00F146FB">
            <w:pPr>
              <w:spacing w:after="0" w:line="240" w:lineRule="auto"/>
              <w:jc w:val="both"/>
              <w:rPr>
                <w:rFonts w:ascii="Times New Roman" w:eastAsia="Times New Roman" w:hAnsi="Times New Roman" w:cs="Times New Roman"/>
                <w:color w:val="000000"/>
                <w:kern w:val="0"/>
                <w:sz w:val="24"/>
                <w:szCs w:val="24"/>
                <w:lang w:eastAsia="en-AE"/>
                <w14:ligatures w14:val="none"/>
              </w:rPr>
            </w:pPr>
            <w:r w:rsidRPr="00F146FB">
              <w:rPr>
                <w:rFonts w:ascii="Times New Roman" w:eastAsia="Times New Roman" w:hAnsi="Times New Roman" w:cs="Times New Roman"/>
                <w:color w:val="000000"/>
                <w:kern w:val="0"/>
                <w:sz w:val="24"/>
                <w:szCs w:val="24"/>
                <w:lang w:eastAsia="en-AE"/>
                <w14:ligatures w14:val="none"/>
              </w:rPr>
              <w:t>3.07</w:t>
            </w:r>
          </w:p>
        </w:tc>
      </w:tr>
    </w:tbl>
    <w:p w14:paraId="1D248625" w14:textId="77777777" w:rsidR="00F146FB" w:rsidRDefault="00F146FB" w:rsidP="00F146FB">
      <w:pPr>
        <w:jc w:val="both"/>
      </w:pPr>
    </w:p>
    <w:p w14:paraId="794F1D27" w14:textId="77777777" w:rsidR="00F146FB" w:rsidRDefault="00F146FB" w:rsidP="00F146FB">
      <w:pPr>
        <w:jc w:val="both"/>
      </w:pPr>
    </w:p>
    <w:p w14:paraId="044B90B6" w14:textId="77777777" w:rsidR="00F146FB" w:rsidRPr="00F146FB" w:rsidRDefault="00F146FB" w:rsidP="00F146FB">
      <w:pPr>
        <w:jc w:val="both"/>
      </w:pPr>
    </w:p>
    <w:p w14:paraId="376FF0BF" w14:textId="77777777" w:rsidR="005512CB" w:rsidRDefault="005512CB" w:rsidP="00F146FB">
      <w:pPr>
        <w:pStyle w:val="Heading3"/>
        <w:jc w:val="both"/>
        <w:rPr>
          <w:rStyle w:val="Strong"/>
          <w:b w:val="0"/>
          <w:bCs w:val="0"/>
          <w:color w:val="000000" w:themeColor="text1"/>
        </w:rPr>
      </w:pPr>
    </w:p>
    <w:p w14:paraId="2CE712FA" w14:textId="77777777" w:rsidR="00F146FB" w:rsidRDefault="00F146FB" w:rsidP="00F146FB"/>
    <w:p w14:paraId="3727AF11" w14:textId="77777777" w:rsidR="00F146FB" w:rsidRDefault="00F146FB" w:rsidP="00F146FB"/>
    <w:p w14:paraId="6147E11A" w14:textId="77777777" w:rsidR="00F146FB" w:rsidRDefault="00F146FB" w:rsidP="00F146FB"/>
    <w:p w14:paraId="404454F9" w14:textId="77777777" w:rsidR="00F146FB" w:rsidRDefault="00F146FB" w:rsidP="00F146FB"/>
    <w:p w14:paraId="36AE9759" w14:textId="089D2FC3" w:rsidR="00F146FB" w:rsidRPr="004727CD" w:rsidRDefault="00F146FB" w:rsidP="00F146FB">
      <w:pPr>
        <w:jc w:val="center"/>
      </w:pPr>
      <w:r w:rsidRPr="00331C7F">
        <w:rPr>
          <w:rFonts w:ascii="Times New Roman" w:hAnsi="Times New Roman" w:cs="Times New Roman"/>
          <w:i/>
          <w:color w:val="000000" w:themeColor="text1"/>
          <w:sz w:val="24"/>
          <w:szCs w:val="24"/>
        </w:rPr>
        <w:t xml:space="preserve">Table </w:t>
      </w:r>
      <w:r>
        <w:rPr>
          <w:rFonts w:ascii="Times New Roman" w:hAnsi="Times New Roman" w:cs="Times New Roman"/>
          <w:i/>
          <w:color w:val="000000" w:themeColor="text1"/>
          <w:sz w:val="24"/>
          <w:szCs w:val="24"/>
        </w:rPr>
        <w:t>11</w:t>
      </w:r>
      <w:r w:rsidRPr="00331C7F">
        <w:rPr>
          <w:rFonts w:ascii="Times New Roman" w:hAnsi="Times New Roman" w:cs="Times New Roman"/>
          <w:i/>
          <w:color w:val="000000" w:themeColor="text1"/>
          <w:sz w:val="24"/>
          <w:szCs w:val="24"/>
        </w:rPr>
        <w:t xml:space="preserve">: </w:t>
      </w:r>
      <w:r>
        <w:rPr>
          <w:rFonts w:ascii="Times New Roman" w:hAnsi="Times New Roman" w:cs="Times New Roman"/>
          <w:i/>
          <w:color w:val="000000" w:themeColor="text1"/>
          <w:sz w:val="24"/>
          <w:szCs w:val="24"/>
        </w:rPr>
        <w:t xml:space="preserve">return analysis for Indus </w:t>
      </w:r>
      <w:proofErr w:type="gramStart"/>
      <w:r>
        <w:rPr>
          <w:rFonts w:ascii="Times New Roman" w:hAnsi="Times New Roman" w:cs="Times New Roman"/>
          <w:i/>
          <w:color w:val="000000" w:themeColor="text1"/>
          <w:sz w:val="24"/>
          <w:szCs w:val="24"/>
        </w:rPr>
        <w:t>motors</w:t>
      </w:r>
      <w:proofErr w:type="gramEnd"/>
    </w:p>
    <w:p w14:paraId="0273C892" w14:textId="77777777" w:rsidR="00F146FB" w:rsidRPr="00F146FB" w:rsidRDefault="00F146FB" w:rsidP="00F146FB"/>
    <w:p w14:paraId="32BD4967" w14:textId="6DB442B4" w:rsidR="000E2405" w:rsidRPr="00331C7F" w:rsidRDefault="000E2405" w:rsidP="00F146FB">
      <w:pPr>
        <w:pStyle w:val="Heading3"/>
        <w:jc w:val="both"/>
        <w:rPr>
          <w:color w:val="000000" w:themeColor="text1"/>
        </w:rPr>
      </w:pPr>
      <w:bookmarkStart w:id="37" w:name="_Toc215861204"/>
      <w:r w:rsidRPr="00331C7F">
        <w:rPr>
          <w:rStyle w:val="Strong"/>
          <w:b w:val="0"/>
          <w:bCs w:val="0"/>
          <w:color w:val="000000" w:themeColor="text1"/>
        </w:rPr>
        <w:lastRenderedPageBreak/>
        <w:t>5.2 Standard Deviation</w:t>
      </w:r>
      <w:bookmarkEnd w:id="37"/>
    </w:p>
    <w:p w14:paraId="22B5B9BB" w14:textId="77777777" w:rsidR="000E2405" w:rsidRPr="00331C7F" w:rsidRDefault="000E2405" w:rsidP="00F146FB">
      <w:pPr>
        <w:pStyle w:val="NormalWeb"/>
        <w:numPr>
          <w:ilvl w:val="0"/>
          <w:numId w:val="34"/>
        </w:numPr>
        <w:jc w:val="both"/>
        <w:rPr>
          <w:color w:val="000000" w:themeColor="text1"/>
        </w:rPr>
      </w:pPr>
      <w:r w:rsidRPr="00331C7F">
        <w:rPr>
          <w:color w:val="000000" w:themeColor="text1"/>
        </w:rPr>
        <w:t xml:space="preserve">AHL had </w:t>
      </w:r>
      <w:r w:rsidRPr="00331C7F">
        <w:rPr>
          <w:rStyle w:val="Strong"/>
          <w:color w:val="000000" w:themeColor="text1"/>
        </w:rPr>
        <w:t>lower standard deviation</w:t>
      </w:r>
      <w:r w:rsidRPr="00331C7F">
        <w:rPr>
          <w:color w:val="000000" w:themeColor="text1"/>
        </w:rPr>
        <w:t xml:space="preserve"> → lower volatility.</w:t>
      </w:r>
    </w:p>
    <w:p w14:paraId="30A2EF16" w14:textId="77777777" w:rsidR="000E2405" w:rsidRPr="00331C7F" w:rsidRDefault="000E2405" w:rsidP="00F146FB">
      <w:pPr>
        <w:pStyle w:val="NormalWeb"/>
        <w:numPr>
          <w:ilvl w:val="0"/>
          <w:numId w:val="34"/>
        </w:numPr>
        <w:jc w:val="both"/>
        <w:rPr>
          <w:color w:val="000000" w:themeColor="text1"/>
        </w:rPr>
      </w:pPr>
      <w:r w:rsidRPr="00331C7F">
        <w:rPr>
          <w:color w:val="000000" w:themeColor="text1"/>
        </w:rPr>
        <w:t xml:space="preserve">Indus Motors had </w:t>
      </w:r>
      <w:r w:rsidRPr="00331C7F">
        <w:rPr>
          <w:rStyle w:val="Strong"/>
          <w:color w:val="000000" w:themeColor="text1"/>
        </w:rPr>
        <w:t>higher standard deviation</w:t>
      </w:r>
      <w:r w:rsidRPr="00331C7F">
        <w:rPr>
          <w:color w:val="000000" w:themeColor="text1"/>
        </w:rPr>
        <w:t xml:space="preserve"> → higher risk.</w:t>
      </w:r>
    </w:p>
    <w:p w14:paraId="75BAE2A6" w14:textId="77777777" w:rsidR="000E2405" w:rsidRDefault="000E2405" w:rsidP="00F146FB">
      <w:pPr>
        <w:pStyle w:val="Heading3"/>
        <w:jc w:val="both"/>
        <w:rPr>
          <w:rStyle w:val="Strong"/>
          <w:b w:val="0"/>
          <w:bCs w:val="0"/>
          <w:color w:val="000000" w:themeColor="text1"/>
        </w:rPr>
      </w:pPr>
      <w:bookmarkStart w:id="38" w:name="_Toc215861205"/>
      <w:r w:rsidRPr="00331C7F">
        <w:rPr>
          <w:rStyle w:val="Strong"/>
          <w:b w:val="0"/>
          <w:bCs w:val="0"/>
          <w:color w:val="000000" w:themeColor="text1"/>
        </w:rPr>
        <w:t>5.3 Variance &amp; Coefficient of Variation</w:t>
      </w:r>
      <w:bookmarkEnd w:id="38"/>
    </w:p>
    <w:p w14:paraId="6D4AF892" w14:textId="247F0713" w:rsidR="00331C7F" w:rsidRPr="00331C7F" w:rsidRDefault="00331C7F" w:rsidP="00F146FB">
      <w:pPr>
        <w:jc w:val="both"/>
      </w:pPr>
      <w:r w:rsidRPr="00331C7F">
        <w:rPr>
          <w:noProof/>
        </w:rPr>
        <w:drawing>
          <wp:inline distT="0" distB="0" distL="0" distR="0" wp14:anchorId="383F2D42" wp14:editId="6AB81025">
            <wp:extent cx="2067213" cy="571580"/>
            <wp:effectExtent l="0" t="0" r="0" b="0"/>
            <wp:docPr id="20321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8830" name=""/>
                    <pic:cNvPicPr/>
                  </pic:nvPicPr>
                  <pic:blipFill>
                    <a:blip r:embed="rId17"/>
                    <a:stretch>
                      <a:fillRect/>
                    </a:stretch>
                  </pic:blipFill>
                  <pic:spPr>
                    <a:xfrm>
                      <a:off x="0" y="0"/>
                      <a:ext cx="2067213" cy="571580"/>
                    </a:xfrm>
                    <a:prstGeom prst="rect">
                      <a:avLst/>
                    </a:prstGeom>
                  </pic:spPr>
                </pic:pic>
              </a:graphicData>
            </a:graphic>
          </wp:inline>
        </w:drawing>
      </w:r>
    </w:p>
    <w:p w14:paraId="1DD7BDA1" w14:textId="77777777" w:rsidR="000E2405" w:rsidRPr="00331C7F" w:rsidRDefault="000E2405" w:rsidP="00F146FB">
      <w:pPr>
        <w:pStyle w:val="NormalWeb"/>
        <w:numPr>
          <w:ilvl w:val="0"/>
          <w:numId w:val="35"/>
        </w:numPr>
        <w:jc w:val="both"/>
        <w:rPr>
          <w:color w:val="000000" w:themeColor="text1"/>
        </w:rPr>
      </w:pPr>
      <w:r w:rsidRPr="00331C7F">
        <w:rPr>
          <w:color w:val="000000" w:themeColor="text1"/>
        </w:rPr>
        <w:t>AHL had lower CV → better risk-return balance.</w:t>
      </w:r>
    </w:p>
    <w:p w14:paraId="7892837B" w14:textId="77777777" w:rsidR="000E2405" w:rsidRDefault="000E2405" w:rsidP="00F146FB">
      <w:pPr>
        <w:pStyle w:val="NormalWeb"/>
        <w:numPr>
          <w:ilvl w:val="0"/>
          <w:numId w:val="35"/>
        </w:numPr>
        <w:jc w:val="both"/>
        <w:rPr>
          <w:color w:val="000000" w:themeColor="text1"/>
        </w:rPr>
      </w:pPr>
      <w:r w:rsidRPr="00331C7F">
        <w:rPr>
          <w:color w:val="000000" w:themeColor="text1"/>
        </w:rPr>
        <w:t>IMC had higher CV → more risk per unit of return.</w:t>
      </w:r>
    </w:p>
    <w:p w14:paraId="096D29D1" w14:textId="77777777" w:rsidR="00233339" w:rsidRPr="00331C7F" w:rsidRDefault="00233339" w:rsidP="00F146FB">
      <w:pPr>
        <w:pStyle w:val="NormalWeb"/>
        <w:jc w:val="both"/>
        <w:rPr>
          <w:color w:val="000000" w:themeColor="text1"/>
        </w:rPr>
      </w:pPr>
    </w:p>
    <w:p w14:paraId="27CAF627" w14:textId="77777777" w:rsidR="000E2405" w:rsidRDefault="000E2405" w:rsidP="00F146FB">
      <w:pPr>
        <w:pStyle w:val="Heading3"/>
        <w:jc w:val="both"/>
        <w:rPr>
          <w:rStyle w:val="Strong"/>
          <w:b w:val="0"/>
          <w:bCs w:val="0"/>
          <w:color w:val="000000" w:themeColor="text1"/>
        </w:rPr>
      </w:pPr>
      <w:bookmarkStart w:id="39" w:name="_Toc215861206"/>
      <w:r w:rsidRPr="00331C7F">
        <w:rPr>
          <w:rStyle w:val="Strong"/>
          <w:b w:val="0"/>
          <w:bCs w:val="0"/>
          <w:color w:val="000000" w:themeColor="text1"/>
        </w:rPr>
        <w:t>5.4 Risk &amp; Return Conclusion</w:t>
      </w:r>
      <w:bookmarkEnd w:id="39"/>
    </w:p>
    <w:p w14:paraId="0C9C3909" w14:textId="77777777" w:rsidR="00166CB2" w:rsidRDefault="00166CB2" w:rsidP="00166CB2"/>
    <w:p w14:paraId="7591020F" w14:textId="77777777" w:rsidR="00166CB2" w:rsidRDefault="00166CB2" w:rsidP="00166CB2">
      <w:pPr>
        <w:spacing w:after="0" w:line="240" w:lineRule="auto"/>
        <w:rPr>
          <w:rFonts w:ascii="Times New Roman" w:eastAsia="Times New Roman" w:hAnsi="Times New Roman" w:cs="Times New Roman"/>
          <w:kern w:val="0"/>
          <w:sz w:val="24"/>
          <w:szCs w:val="24"/>
          <w:lang w:eastAsia="en-AE"/>
          <w14:ligatures w14:val="none"/>
        </w:rPr>
      </w:pPr>
      <w:r w:rsidRPr="00166CB2">
        <w:rPr>
          <w:rFonts w:ascii="Times New Roman" w:eastAsia="Times New Roman" w:hAnsi="Times New Roman" w:cs="Times New Roman"/>
          <w:kern w:val="0"/>
          <w:sz w:val="24"/>
          <w:szCs w:val="24"/>
          <w:lang w:eastAsia="en-AE"/>
          <w14:ligatures w14:val="none"/>
        </w:rPr>
        <w:t xml:space="preserve">The risk and return analysis </w:t>
      </w:r>
      <w:proofErr w:type="gramStart"/>
      <w:r w:rsidRPr="00166CB2">
        <w:rPr>
          <w:rFonts w:ascii="Times New Roman" w:eastAsia="Times New Roman" w:hAnsi="Times New Roman" w:cs="Times New Roman"/>
          <w:kern w:val="0"/>
          <w:sz w:val="24"/>
          <w:szCs w:val="24"/>
          <w:lang w:eastAsia="en-AE"/>
          <w14:ligatures w14:val="none"/>
        </w:rPr>
        <w:t>looks</w:t>
      </w:r>
      <w:proofErr w:type="gramEnd"/>
      <w:r w:rsidRPr="00166CB2">
        <w:rPr>
          <w:rFonts w:ascii="Times New Roman" w:eastAsia="Times New Roman" w:hAnsi="Times New Roman" w:cs="Times New Roman"/>
          <w:kern w:val="0"/>
          <w:sz w:val="24"/>
          <w:szCs w:val="24"/>
          <w:lang w:eastAsia="en-AE"/>
          <w14:ligatures w14:val="none"/>
        </w:rPr>
        <w:t xml:space="preserve"> at how well Atlas Honda and Indus Motors did with their stocks during the time period chosen. The calculated returns show that both companies' returns changed because of changes in the overall market, such as inflation, currency instability, and how investors felt about the companies. But Atlas Honda was less volatile than the others, as shown by its lower standard deviation and coefficient of variation. This means that the stock gives more stable and predictable returns than Indus Motors. </w:t>
      </w:r>
    </w:p>
    <w:p w14:paraId="70A206D0" w14:textId="701876C3" w:rsidR="00166CB2" w:rsidRPr="00166CB2" w:rsidRDefault="00166CB2" w:rsidP="00166CB2">
      <w:pPr>
        <w:spacing w:after="0" w:line="240" w:lineRule="auto"/>
        <w:rPr>
          <w:rFonts w:ascii="Times New Roman" w:eastAsia="Times New Roman" w:hAnsi="Times New Roman" w:cs="Times New Roman"/>
          <w:kern w:val="0"/>
          <w:sz w:val="24"/>
          <w:szCs w:val="24"/>
          <w:lang w:eastAsia="en-AE"/>
          <w14:ligatures w14:val="none"/>
        </w:rPr>
      </w:pPr>
      <w:r w:rsidRPr="00166CB2">
        <w:rPr>
          <w:rFonts w:ascii="Times New Roman" w:eastAsia="Times New Roman" w:hAnsi="Times New Roman" w:cs="Times New Roman"/>
          <w:kern w:val="0"/>
          <w:sz w:val="24"/>
          <w:szCs w:val="24"/>
          <w:lang w:eastAsia="en-AE"/>
          <w14:ligatures w14:val="none"/>
        </w:rPr>
        <w:t>On the other hand, Indus Motors was more volatile because it used more imported parts and was more sensitive to changes in exchange rates, which directly affect its prices and production costs. Atlas Honda may be a better choice for investors who don't want to take risks because its returns are less likely to change. But investors who are willing to take on more risk might get better returns from Indus Motors. In general, the analysis shows that Atlas Honda has steady performance with moderate risk, while Indus Motors has higher risk but the chance of higher reward.</w:t>
      </w:r>
    </w:p>
    <w:p w14:paraId="49FA405A" w14:textId="77777777" w:rsidR="00166CB2" w:rsidRPr="00166CB2" w:rsidRDefault="00166CB2" w:rsidP="00166CB2"/>
    <w:p w14:paraId="3052025F" w14:textId="77777777" w:rsidR="000E2405" w:rsidRPr="00331C7F" w:rsidRDefault="000E2405" w:rsidP="00F146FB">
      <w:pPr>
        <w:pStyle w:val="NormalWeb"/>
        <w:numPr>
          <w:ilvl w:val="0"/>
          <w:numId w:val="36"/>
        </w:numPr>
        <w:jc w:val="both"/>
        <w:rPr>
          <w:color w:val="000000" w:themeColor="text1"/>
        </w:rPr>
      </w:pPr>
      <w:r w:rsidRPr="00331C7F">
        <w:rPr>
          <w:rStyle w:val="Strong"/>
          <w:color w:val="000000" w:themeColor="text1"/>
        </w:rPr>
        <w:t>Indus Motors</w:t>
      </w:r>
      <w:r w:rsidRPr="00331C7F">
        <w:rPr>
          <w:color w:val="000000" w:themeColor="text1"/>
        </w:rPr>
        <w:t>: Higher returns but higher risk (volatile stock).</w:t>
      </w:r>
    </w:p>
    <w:p w14:paraId="5531C5EF" w14:textId="77777777" w:rsidR="000E2405" w:rsidRPr="00331C7F" w:rsidRDefault="000E2405" w:rsidP="00F146FB">
      <w:pPr>
        <w:pStyle w:val="NormalWeb"/>
        <w:numPr>
          <w:ilvl w:val="0"/>
          <w:numId w:val="36"/>
        </w:numPr>
        <w:rPr>
          <w:color w:val="000000" w:themeColor="text1"/>
        </w:rPr>
      </w:pPr>
      <w:r w:rsidRPr="00331C7F">
        <w:rPr>
          <w:rStyle w:val="Strong"/>
          <w:color w:val="000000" w:themeColor="text1"/>
        </w:rPr>
        <w:t>Atlas Honda</w:t>
      </w:r>
      <w:r w:rsidRPr="00331C7F">
        <w:rPr>
          <w:color w:val="000000" w:themeColor="text1"/>
        </w:rPr>
        <w:t>: Lower returns but less risk (stable stock).</w:t>
      </w:r>
    </w:p>
    <w:p w14:paraId="71835057" w14:textId="77777777" w:rsidR="000E2405" w:rsidRDefault="000E2405" w:rsidP="00F146FB">
      <w:pPr>
        <w:pStyle w:val="NormalWeb"/>
        <w:rPr>
          <w:color w:val="000000" w:themeColor="text1"/>
        </w:rPr>
      </w:pPr>
      <w:r w:rsidRPr="00331C7F">
        <w:rPr>
          <w:color w:val="000000" w:themeColor="text1"/>
        </w:rPr>
        <w:t xml:space="preserve">Investors seeking </w:t>
      </w:r>
      <w:r w:rsidRPr="00331C7F">
        <w:rPr>
          <w:rStyle w:val="Strong"/>
          <w:color w:val="000000" w:themeColor="text1"/>
        </w:rPr>
        <w:t>growth</w:t>
      </w:r>
      <w:r w:rsidRPr="00331C7F">
        <w:rPr>
          <w:color w:val="000000" w:themeColor="text1"/>
        </w:rPr>
        <w:t xml:space="preserve"> may prefer Indus Motors.</w:t>
      </w:r>
      <w:r w:rsidRPr="00331C7F">
        <w:rPr>
          <w:color w:val="000000" w:themeColor="text1"/>
        </w:rPr>
        <w:br/>
        <w:t xml:space="preserve">Investors seeking </w:t>
      </w:r>
      <w:r w:rsidRPr="00331C7F">
        <w:rPr>
          <w:rStyle w:val="Strong"/>
          <w:color w:val="000000" w:themeColor="text1"/>
        </w:rPr>
        <w:t>stability</w:t>
      </w:r>
      <w:r w:rsidRPr="00331C7F">
        <w:rPr>
          <w:color w:val="000000" w:themeColor="text1"/>
        </w:rPr>
        <w:t xml:space="preserve"> may prefer Atlas Honda.</w:t>
      </w:r>
    </w:p>
    <w:p w14:paraId="47C46DA0" w14:textId="1FCFF391" w:rsidR="000E2405" w:rsidRDefault="000E2405" w:rsidP="00F146FB">
      <w:pPr>
        <w:pStyle w:val="Heading1"/>
        <w:rPr>
          <w:rStyle w:val="Strong"/>
          <w:b w:val="0"/>
          <w:bCs w:val="0"/>
          <w:color w:val="000000" w:themeColor="text1"/>
        </w:rPr>
      </w:pPr>
      <w:bookmarkStart w:id="40" w:name="_Toc215861207"/>
      <w:r w:rsidRPr="00331C7F">
        <w:rPr>
          <w:rStyle w:val="Strong"/>
          <w:b w:val="0"/>
          <w:bCs w:val="0"/>
          <w:color w:val="000000" w:themeColor="text1"/>
        </w:rPr>
        <w:t xml:space="preserve">CHAPTER 6: </w:t>
      </w:r>
      <w:r w:rsidRPr="0073087B">
        <w:rPr>
          <w:rStyle w:val="Strong"/>
          <w:b w:val="0"/>
          <w:bCs w:val="0"/>
          <w:color w:val="000000" w:themeColor="text1"/>
        </w:rPr>
        <w:t>OVERALL CONCLUSION</w:t>
      </w:r>
      <w:bookmarkEnd w:id="40"/>
    </w:p>
    <w:p w14:paraId="18BE1B4B" w14:textId="77777777" w:rsidR="000F7658" w:rsidRPr="000F7658" w:rsidRDefault="000F7658" w:rsidP="000F7658"/>
    <w:p w14:paraId="0069205A" w14:textId="77777777" w:rsid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 xml:space="preserve">Atlas Honda has a strong and stable financial situation. </w:t>
      </w:r>
    </w:p>
    <w:p w14:paraId="4759A960" w14:textId="2728AAEB" w:rsidR="000F7658" w:rsidRP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From 2023 to 2025, the company's liquidity, profitability, and efficiency ratios all get better.</w:t>
      </w:r>
    </w:p>
    <w:p w14:paraId="4EFA05D0" w14:textId="60A9EFCD" w:rsidR="000F7658" w:rsidRP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Low debt and high interest coverage mean that there is little financial risk.</w:t>
      </w:r>
    </w:p>
    <w:p w14:paraId="336D4ABF" w14:textId="77777777" w:rsid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 xml:space="preserve">Common-size analysis shows that costs and assets are used well. </w:t>
      </w:r>
    </w:p>
    <w:p w14:paraId="68BDE084" w14:textId="64ECF001" w:rsidR="000F7658" w:rsidRP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Index analysis shows that growth is steady.</w:t>
      </w:r>
    </w:p>
    <w:p w14:paraId="575B0DA1" w14:textId="461378E6" w:rsidR="000F7658" w:rsidRP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An analysis of stock returns shows that Atlas Honda is less risky but has moderate returns.</w:t>
      </w:r>
    </w:p>
    <w:p w14:paraId="5B26C5FC" w14:textId="23FA6EB7" w:rsidR="000F7658" w:rsidRPr="000F7658" w:rsidRDefault="000F7658" w:rsidP="000F7658">
      <w:pPr>
        <w:pStyle w:val="ListParagraph"/>
        <w:numPr>
          <w:ilvl w:val="1"/>
          <w:numId w:val="35"/>
        </w:numPr>
        <w:rPr>
          <w:rFonts w:ascii="Times New Roman" w:eastAsia="Times New Roman" w:hAnsi="Times New Roman" w:cs="Times New Roman"/>
          <w:color w:val="000000" w:themeColor="text1"/>
          <w:kern w:val="0"/>
          <w:sz w:val="24"/>
          <w:szCs w:val="24"/>
          <w:lang w:eastAsia="en-AE"/>
          <w14:ligatures w14:val="none"/>
        </w:rPr>
      </w:pPr>
      <w:r w:rsidRPr="000F7658">
        <w:rPr>
          <w:rFonts w:ascii="Times New Roman" w:eastAsia="Times New Roman" w:hAnsi="Times New Roman" w:cs="Times New Roman"/>
          <w:color w:val="000000" w:themeColor="text1"/>
          <w:kern w:val="0"/>
          <w:sz w:val="24"/>
          <w:szCs w:val="24"/>
          <w:lang w:eastAsia="en-AE"/>
          <w14:ligatures w14:val="none"/>
        </w:rPr>
        <w:t>Indus Motors makes money, but it doesn't do as well on efficiency and liquidity measures.</w:t>
      </w:r>
    </w:p>
    <w:p w14:paraId="46CD4725" w14:textId="79862EFB" w:rsidR="000E2405" w:rsidRDefault="000F7658" w:rsidP="000F7658">
      <w:pPr>
        <w:rPr>
          <w:color w:val="000000" w:themeColor="text1"/>
        </w:rPr>
      </w:pPr>
      <w:r w:rsidRPr="000F7658">
        <w:rPr>
          <w:rFonts w:ascii="Times New Roman" w:eastAsia="Times New Roman" w:hAnsi="Times New Roman" w:cs="Times New Roman"/>
          <w:color w:val="000000" w:themeColor="text1"/>
          <w:kern w:val="0"/>
          <w:sz w:val="24"/>
          <w:szCs w:val="24"/>
          <w:lang w:eastAsia="en-AE"/>
          <w14:ligatures w14:val="none"/>
        </w:rPr>
        <w:t>Final Assessment: Atlas Honda is more stable, financially sound, and efficient than Indus Motors.</w:t>
      </w:r>
    </w:p>
    <w:p w14:paraId="5C1F316E" w14:textId="77777777" w:rsidR="0073087B" w:rsidRPr="0073087B" w:rsidRDefault="0073087B" w:rsidP="00F146FB">
      <w:pPr>
        <w:rPr>
          <w:color w:val="000000" w:themeColor="text1"/>
        </w:rPr>
      </w:pPr>
    </w:p>
    <w:p w14:paraId="4C2F2724" w14:textId="15FF3403" w:rsidR="000E2405" w:rsidRPr="0073087B" w:rsidRDefault="000E2405" w:rsidP="00F146FB">
      <w:pPr>
        <w:pStyle w:val="Heading1"/>
        <w:rPr>
          <w:color w:val="000000" w:themeColor="text1"/>
        </w:rPr>
      </w:pPr>
      <w:bookmarkStart w:id="41" w:name="_Toc215861208"/>
      <w:r w:rsidRPr="0073087B">
        <w:rPr>
          <w:rStyle w:val="Strong"/>
          <w:b w:val="0"/>
          <w:bCs w:val="0"/>
          <w:color w:val="000000" w:themeColor="text1"/>
        </w:rPr>
        <w:lastRenderedPageBreak/>
        <w:t>References</w:t>
      </w:r>
      <w:bookmarkEnd w:id="41"/>
      <w:r w:rsidRPr="0073087B">
        <w:rPr>
          <w:rStyle w:val="Strong"/>
          <w:b w:val="0"/>
          <w:bCs w:val="0"/>
          <w:color w:val="000000" w:themeColor="text1"/>
        </w:rPr>
        <w:t xml:space="preserve"> </w:t>
      </w:r>
    </w:p>
    <w:p w14:paraId="47FD5B9B" w14:textId="77777777" w:rsidR="000E2405" w:rsidRPr="0073087B" w:rsidRDefault="000E2405" w:rsidP="00F146FB">
      <w:pPr>
        <w:pStyle w:val="NormalWeb"/>
        <w:numPr>
          <w:ilvl w:val="0"/>
          <w:numId w:val="38"/>
        </w:numPr>
        <w:rPr>
          <w:color w:val="000000" w:themeColor="text1"/>
        </w:rPr>
      </w:pPr>
      <w:r w:rsidRPr="0073087B">
        <w:rPr>
          <w:color w:val="000000" w:themeColor="text1"/>
        </w:rPr>
        <w:t>Atlas Honda Annual Report 2023–2025</w:t>
      </w:r>
    </w:p>
    <w:p w14:paraId="5DB026BE" w14:textId="77777777" w:rsidR="000E2405" w:rsidRPr="0073087B" w:rsidRDefault="000E2405" w:rsidP="00F146FB">
      <w:pPr>
        <w:pStyle w:val="NormalWeb"/>
        <w:numPr>
          <w:ilvl w:val="0"/>
          <w:numId w:val="38"/>
        </w:numPr>
        <w:rPr>
          <w:color w:val="000000" w:themeColor="text1"/>
        </w:rPr>
      </w:pPr>
      <w:r w:rsidRPr="0073087B">
        <w:rPr>
          <w:color w:val="000000" w:themeColor="text1"/>
        </w:rPr>
        <w:t>Indus Motor Company Annual Report 2025</w:t>
      </w:r>
    </w:p>
    <w:p w14:paraId="49CB3445" w14:textId="77777777" w:rsidR="000E2405" w:rsidRPr="0073087B" w:rsidRDefault="000E2405" w:rsidP="00F146FB">
      <w:pPr>
        <w:pStyle w:val="NormalWeb"/>
        <w:numPr>
          <w:ilvl w:val="0"/>
          <w:numId w:val="38"/>
        </w:numPr>
        <w:rPr>
          <w:color w:val="000000" w:themeColor="text1"/>
        </w:rPr>
      </w:pPr>
      <w:r w:rsidRPr="0073087B">
        <w:rPr>
          <w:color w:val="000000" w:themeColor="text1"/>
        </w:rPr>
        <w:t>PSX Stock Prices</w:t>
      </w:r>
    </w:p>
    <w:p w14:paraId="15CCAFC8" w14:textId="77777777" w:rsidR="000E2405" w:rsidRPr="00331C7F" w:rsidRDefault="000E2405" w:rsidP="00F146FB">
      <w:pPr>
        <w:tabs>
          <w:tab w:val="left" w:pos="7332"/>
        </w:tabs>
        <w:jc w:val="both"/>
        <w:rPr>
          <w:rFonts w:ascii="Times New Roman" w:hAnsi="Times New Roman" w:cs="Times New Roman"/>
          <w:b/>
          <w:bCs/>
          <w:color w:val="000000" w:themeColor="text1"/>
          <w:sz w:val="24"/>
          <w:szCs w:val="24"/>
        </w:rPr>
      </w:pPr>
    </w:p>
    <w:sectPr w:rsidR="000E2405" w:rsidRPr="00331C7F" w:rsidSect="0073087B">
      <w:footerReference w:type="default" r:id="rId18"/>
      <w:pgSz w:w="11906" w:h="16838" w:code="9"/>
      <w:pgMar w:top="720" w:right="720" w:bottom="720" w:left="720" w:header="709" w:footer="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4AF8F" w14:textId="77777777" w:rsidR="00407D02" w:rsidRDefault="00407D02" w:rsidP="006E41E9">
      <w:pPr>
        <w:spacing w:after="0" w:line="240" w:lineRule="auto"/>
      </w:pPr>
      <w:r>
        <w:separator/>
      </w:r>
    </w:p>
  </w:endnote>
  <w:endnote w:type="continuationSeparator" w:id="0">
    <w:p w14:paraId="536DAE9D" w14:textId="77777777" w:rsidR="00407D02" w:rsidRDefault="00407D02" w:rsidP="006E4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0841123"/>
      <w:docPartObj>
        <w:docPartGallery w:val="Page Numbers (Bottom of Page)"/>
        <w:docPartUnique/>
      </w:docPartObj>
    </w:sdtPr>
    <w:sdtEndPr>
      <w:rPr>
        <w:noProof/>
      </w:rPr>
    </w:sdtEndPr>
    <w:sdtContent>
      <w:p w14:paraId="1F6292F9" w14:textId="5876AA3B" w:rsidR="0073087B" w:rsidRDefault="0073087B" w:rsidP="0073087B">
        <w:pPr>
          <w:pStyle w:val="Footer"/>
        </w:pPr>
      </w:p>
      <w:p w14:paraId="08FDFDC0" w14:textId="39CD9890" w:rsidR="0073087B" w:rsidRDefault="007308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F90C0" w14:textId="77777777" w:rsidR="0073087B" w:rsidRDefault="00730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5F0BF" w14:textId="77777777" w:rsidR="00407D02" w:rsidRDefault="00407D02" w:rsidP="006E41E9">
      <w:pPr>
        <w:spacing w:after="0" w:line="240" w:lineRule="auto"/>
      </w:pPr>
      <w:r>
        <w:separator/>
      </w:r>
    </w:p>
  </w:footnote>
  <w:footnote w:type="continuationSeparator" w:id="0">
    <w:p w14:paraId="6EC3AB82" w14:textId="77777777" w:rsidR="00407D02" w:rsidRDefault="00407D02" w:rsidP="006E4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8B6"/>
    <w:multiLevelType w:val="hybridMultilevel"/>
    <w:tmpl w:val="0520F6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1ED1EE6"/>
    <w:multiLevelType w:val="multilevel"/>
    <w:tmpl w:val="3E8C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D07"/>
    <w:multiLevelType w:val="hybridMultilevel"/>
    <w:tmpl w:val="6E7869A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33A7F2B"/>
    <w:multiLevelType w:val="multilevel"/>
    <w:tmpl w:val="E22C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32E57"/>
    <w:multiLevelType w:val="multilevel"/>
    <w:tmpl w:val="F7A06C3C"/>
    <w:lvl w:ilvl="0">
      <w:start w:val="6"/>
      <w:numFmt w:val="decimal"/>
      <w:lvlText w:val="%1"/>
      <w:lvlJc w:val="left"/>
      <w:pPr>
        <w:ind w:left="360" w:hanging="360"/>
      </w:pPr>
    </w:lvl>
    <w:lvl w:ilvl="1">
      <w:start w:val="1"/>
      <w:numFmt w:val="decimal"/>
      <w:pStyle w:val="51"/>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0CD04760"/>
    <w:multiLevelType w:val="hybridMultilevel"/>
    <w:tmpl w:val="BDBEA76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0E62053B"/>
    <w:multiLevelType w:val="multilevel"/>
    <w:tmpl w:val="9D3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162F1"/>
    <w:multiLevelType w:val="multilevel"/>
    <w:tmpl w:val="F116A106"/>
    <w:lvl w:ilvl="0">
      <w:start w:val="5"/>
      <w:numFmt w:val="decimal"/>
      <w:lvlText w:val="%1"/>
      <w:lvlJc w:val="left"/>
      <w:pPr>
        <w:ind w:left="360" w:hanging="360"/>
      </w:pPr>
    </w:lvl>
    <w:lvl w:ilvl="1">
      <w:start w:val="1"/>
      <w:numFmt w:val="decimal"/>
      <w:pStyle w:val="41"/>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232A2AB6"/>
    <w:multiLevelType w:val="hybridMultilevel"/>
    <w:tmpl w:val="27203DBA"/>
    <w:lvl w:ilvl="0" w:tplc="9970EB36">
      <w:numFmt w:val="bullet"/>
      <w:lvlText w:val="•"/>
      <w:lvlJc w:val="left"/>
      <w:pPr>
        <w:ind w:left="720" w:hanging="360"/>
      </w:pPr>
      <w:rPr>
        <w:rFonts w:ascii="Times New Roman" w:eastAsia="Times New Roman"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485468A"/>
    <w:multiLevelType w:val="multilevel"/>
    <w:tmpl w:val="774407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D0C2B"/>
    <w:multiLevelType w:val="multilevel"/>
    <w:tmpl w:val="4B72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778A"/>
    <w:multiLevelType w:val="multilevel"/>
    <w:tmpl w:val="771AC39E"/>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272C7EC7"/>
    <w:multiLevelType w:val="multilevel"/>
    <w:tmpl w:val="FB325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0590E"/>
    <w:multiLevelType w:val="multilevel"/>
    <w:tmpl w:val="6F0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71325"/>
    <w:multiLevelType w:val="multilevel"/>
    <w:tmpl w:val="5D9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55DDB"/>
    <w:multiLevelType w:val="hybridMultilevel"/>
    <w:tmpl w:val="DE1695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EB92F6C"/>
    <w:multiLevelType w:val="multilevel"/>
    <w:tmpl w:val="087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D7E96"/>
    <w:multiLevelType w:val="multilevel"/>
    <w:tmpl w:val="258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06B62"/>
    <w:multiLevelType w:val="multilevel"/>
    <w:tmpl w:val="DC3E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B2082"/>
    <w:multiLevelType w:val="multilevel"/>
    <w:tmpl w:val="8C42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17A2D"/>
    <w:multiLevelType w:val="multilevel"/>
    <w:tmpl w:val="D25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F77B7"/>
    <w:multiLevelType w:val="hybridMultilevel"/>
    <w:tmpl w:val="DC7C28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D6E5F8A"/>
    <w:multiLevelType w:val="multilevel"/>
    <w:tmpl w:val="E05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C249D"/>
    <w:multiLevelType w:val="hybridMultilevel"/>
    <w:tmpl w:val="BE9888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40925EC9"/>
    <w:multiLevelType w:val="multilevel"/>
    <w:tmpl w:val="315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E4ED6"/>
    <w:multiLevelType w:val="multilevel"/>
    <w:tmpl w:val="40D8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E2B78"/>
    <w:multiLevelType w:val="hybridMultilevel"/>
    <w:tmpl w:val="EBC0E62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41ED5F80"/>
    <w:multiLevelType w:val="multilevel"/>
    <w:tmpl w:val="DF14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41E06"/>
    <w:multiLevelType w:val="multilevel"/>
    <w:tmpl w:val="4B72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01E3A"/>
    <w:multiLevelType w:val="hybridMultilevel"/>
    <w:tmpl w:val="9716D710"/>
    <w:lvl w:ilvl="0" w:tplc="9970EB36">
      <w:numFmt w:val="bullet"/>
      <w:lvlText w:val="•"/>
      <w:lvlJc w:val="left"/>
      <w:pPr>
        <w:ind w:left="1080" w:hanging="360"/>
      </w:pPr>
      <w:rPr>
        <w:rFonts w:ascii="Times New Roman" w:eastAsia="Times New Roman" w:hAnsi="Times New Roman" w:cs="Times New Roman"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0" w15:restartNumberingAfterBreak="0">
    <w:nsid w:val="53E83B35"/>
    <w:multiLevelType w:val="multilevel"/>
    <w:tmpl w:val="5E8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317BA"/>
    <w:multiLevelType w:val="multilevel"/>
    <w:tmpl w:val="BA5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3C504B"/>
    <w:multiLevelType w:val="multilevel"/>
    <w:tmpl w:val="4B72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7516F"/>
    <w:multiLevelType w:val="multilevel"/>
    <w:tmpl w:val="920C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D206E"/>
    <w:multiLevelType w:val="multilevel"/>
    <w:tmpl w:val="C9A8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16419"/>
    <w:multiLevelType w:val="multilevel"/>
    <w:tmpl w:val="82AA48E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6" w15:restartNumberingAfterBreak="0">
    <w:nsid w:val="5B4709EC"/>
    <w:multiLevelType w:val="multilevel"/>
    <w:tmpl w:val="97F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057EE"/>
    <w:multiLevelType w:val="multilevel"/>
    <w:tmpl w:val="F62E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80595C"/>
    <w:multiLevelType w:val="multilevel"/>
    <w:tmpl w:val="D34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A6596"/>
    <w:multiLevelType w:val="multilevel"/>
    <w:tmpl w:val="D12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867E7"/>
    <w:multiLevelType w:val="multilevel"/>
    <w:tmpl w:val="8F7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F7BC5"/>
    <w:multiLevelType w:val="multilevel"/>
    <w:tmpl w:val="0634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E7548"/>
    <w:multiLevelType w:val="hybridMultilevel"/>
    <w:tmpl w:val="44EED1A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731712D8"/>
    <w:multiLevelType w:val="multilevel"/>
    <w:tmpl w:val="479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B203B"/>
    <w:multiLevelType w:val="multilevel"/>
    <w:tmpl w:val="5E0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47B87"/>
    <w:multiLevelType w:val="multilevel"/>
    <w:tmpl w:val="9FB46CC4"/>
    <w:lvl w:ilvl="0">
      <w:start w:val="4"/>
      <w:numFmt w:val="decimal"/>
      <w:lvlText w:val="%1"/>
      <w:lvlJc w:val="left"/>
      <w:pPr>
        <w:ind w:left="360" w:hanging="360"/>
      </w:pPr>
    </w:lvl>
    <w:lvl w:ilvl="1">
      <w:start w:val="2"/>
      <w:numFmt w:val="decimal"/>
      <w:pStyle w:val="31"/>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6" w15:restartNumberingAfterBreak="0">
    <w:nsid w:val="78065410"/>
    <w:multiLevelType w:val="multilevel"/>
    <w:tmpl w:val="402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003B3"/>
    <w:multiLevelType w:val="multilevel"/>
    <w:tmpl w:val="1F962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A1E89"/>
    <w:multiLevelType w:val="multilevel"/>
    <w:tmpl w:val="252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425AC"/>
    <w:multiLevelType w:val="multilevel"/>
    <w:tmpl w:val="D25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044329">
    <w:abstractNumId w:val="35"/>
  </w:num>
  <w:num w:numId="2" w16cid:durableId="1679581759">
    <w:abstractNumId w:val="11"/>
  </w:num>
  <w:num w:numId="3" w16cid:durableId="259991222">
    <w:abstractNumId w:val="45"/>
  </w:num>
  <w:num w:numId="4" w16cid:durableId="144519844">
    <w:abstractNumId w:val="7"/>
  </w:num>
  <w:num w:numId="5" w16cid:durableId="1772432483">
    <w:abstractNumId w:val="4"/>
  </w:num>
  <w:num w:numId="6" w16cid:durableId="1107776173">
    <w:abstractNumId w:val="6"/>
  </w:num>
  <w:num w:numId="7" w16cid:durableId="2127001350">
    <w:abstractNumId w:val="37"/>
  </w:num>
  <w:num w:numId="8" w16cid:durableId="1731733288">
    <w:abstractNumId w:val="18"/>
  </w:num>
  <w:num w:numId="9" w16cid:durableId="1987776129">
    <w:abstractNumId w:val="3"/>
  </w:num>
  <w:num w:numId="10" w16cid:durableId="182548995">
    <w:abstractNumId w:val="49"/>
  </w:num>
  <w:num w:numId="11" w16cid:durableId="358554755">
    <w:abstractNumId w:val="24"/>
  </w:num>
  <w:num w:numId="12" w16cid:durableId="1985623413">
    <w:abstractNumId w:val="22"/>
  </w:num>
  <w:num w:numId="13" w16cid:durableId="265384086">
    <w:abstractNumId w:val="27"/>
  </w:num>
  <w:num w:numId="14" w16cid:durableId="124470688">
    <w:abstractNumId w:val="43"/>
  </w:num>
  <w:num w:numId="15" w16cid:durableId="1545676567">
    <w:abstractNumId w:val="13"/>
  </w:num>
  <w:num w:numId="16" w16cid:durableId="1730567744">
    <w:abstractNumId w:val="20"/>
  </w:num>
  <w:num w:numId="17" w16cid:durableId="299573727">
    <w:abstractNumId w:val="36"/>
  </w:num>
  <w:num w:numId="18" w16cid:durableId="727805001">
    <w:abstractNumId w:val="38"/>
  </w:num>
  <w:num w:numId="19" w16cid:durableId="1937983810">
    <w:abstractNumId w:val="16"/>
  </w:num>
  <w:num w:numId="20" w16cid:durableId="637103039">
    <w:abstractNumId w:val="47"/>
  </w:num>
  <w:num w:numId="21" w16cid:durableId="1410034470">
    <w:abstractNumId w:val="44"/>
  </w:num>
  <w:num w:numId="22" w16cid:durableId="1405760963">
    <w:abstractNumId w:val="40"/>
  </w:num>
  <w:num w:numId="23" w16cid:durableId="1028335435">
    <w:abstractNumId w:val="34"/>
  </w:num>
  <w:num w:numId="24" w16cid:durableId="736636775">
    <w:abstractNumId w:val="19"/>
  </w:num>
  <w:num w:numId="25" w16cid:durableId="1030303511">
    <w:abstractNumId w:val="12"/>
  </w:num>
  <w:num w:numId="26" w16cid:durableId="971205930">
    <w:abstractNumId w:val="41"/>
  </w:num>
  <w:num w:numId="27" w16cid:durableId="767968774">
    <w:abstractNumId w:val="39"/>
  </w:num>
  <w:num w:numId="28" w16cid:durableId="563298607">
    <w:abstractNumId w:val="32"/>
  </w:num>
  <w:num w:numId="29" w16cid:durableId="1829249227">
    <w:abstractNumId w:val="46"/>
  </w:num>
  <w:num w:numId="30" w16cid:durableId="1235168205">
    <w:abstractNumId w:val="48"/>
  </w:num>
  <w:num w:numId="31" w16cid:durableId="318047687">
    <w:abstractNumId w:val="30"/>
  </w:num>
  <w:num w:numId="32" w16cid:durableId="1397699370">
    <w:abstractNumId w:val="17"/>
  </w:num>
  <w:num w:numId="33" w16cid:durableId="13043581">
    <w:abstractNumId w:val="1"/>
  </w:num>
  <w:num w:numId="34" w16cid:durableId="1844785559">
    <w:abstractNumId w:val="25"/>
  </w:num>
  <w:num w:numId="35" w16cid:durableId="809245542">
    <w:abstractNumId w:val="9"/>
  </w:num>
  <w:num w:numId="36" w16cid:durableId="1312565498">
    <w:abstractNumId w:val="31"/>
  </w:num>
  <w:num w:numId="37" w16cid:durableId="1051882953">
    <w:abstractNumId w:val="33"/>
  </w:num>
  <w:num w:numId="38" w16cid:durableId="2022075563">
    <w:abstractNumId w:val="14"/>
  </w:num>
  <w:num w:numId="39" w16cid:durableId="32966386">
    <w:abstractNumId w:val="15"/>
  </w:num>
  <w:num w:numId="40" w16cid:durableId="507136169">
    <w:abstractNumId w:val="21"/>
  </w:num>
  <w:num w:numId="41" w16cid:durableId="1658731793">
    <w:abstractNumId w:val="0"/>
  </w:num>
  <w:num w:numId="42" w16cid:durableId="1087077979">
    <w:abstractNumId w:val="8"/>
  </w:num>
  <w:num w:numId="43" w16cid:durableId="683824071">
    <w:abstractNumId w:val="29"/>
  </w:num>
  <w:num w:numId="44" w16cid:durableId="631139072">
    <w:abstractNumId w:val="2"/>
  </w:num>
  <w:num w:numId="45" w16cid:durableId="1434979211">
    <w:abstractNumId w:val="5"/>
  </w:num>
  <w:num w:numId="46" w16cid:durableId="643852110">
    <w:abstractNumId w:val="42"/>
  </w:num>
  <w:num w:numId="47" w16cid:durableId="409619372">
    <w:abstractNumId w:val="26"/>
  </w:num>
  <w:num w:numId="48" w16cid:durableId="2006321780">
    <w:abstractNumId w:val="23"/>
  </w:num>
  <w:num w:numId="49" w16cid:durableId="885798483">
    <w:abstractNumId w:val="28"/>
  </w:num>
  <w:num w:numId="50" w16cid:durableId="1550725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74B"/>
    <w:rsid w:val="000650FB"/>
    <w:rsid w:val="000D374B"/>
    <w:rsid w:val="000E2405"/>
    <w:rsid w:val="000F7658"/>
    <w:rsid w:val="00166CB2"/>
    <w:rsid w:val="001B5C5C"/>
    <w:rsid w:val="001C235B"/>
    <w:rsid w:val="001D1F95"/>
    <w:rsid w:val="001D2E5D"/>
    <w:rsid w:val="001E09EC"/>
    <w:rsid w:val="001E3FD2"/>
    <w:rsid w:val="0020744D"/>
    <w:rsid w:val="00233339"/>
    <w:rsid w:val="002834D1"/>
    <w:rsid w:val="002A6921"/>
    <w:rsid w:val="00331C7F"/>
    <w:rsid w:val="0035296B"/>
    <w:rsid w:val="00381900"/>
    <w:rsid w:val="003D6FC3"/>
    <w:rsid w:val="003E03FB"/>
    <w:rsid w:val="003E5A80"/>
    <w:rsid w:val="00407D02"/>
    <w:rsid w:val="00450DA2"/>
    <w:rsid w:val="004665DC"/>
    <w:rsid w:val="004727CD"/>
    <w:rsid w:val="004A10DF"/>
    <w:rsid w:val="004A6BDC"/>
    <w:rsid w:val="004D7593"/>
    <w:rsid w:val="004F3FBF"/>
    <w:rsid w:val="005267FC"/>
    <w:rsid w:val="005512CB"/>
    <w:rsid w:val="00587C04"/>
    <w:rsid w:val="005B3E66"/>
    <w:rsid w:val="005D45BF"/>
    <w:rsid w:val="005E63A2"/>
    <w:rsid w:val="005F119C"/>
    <w:rsid w:val="006075A3"/>
    <w:rsid w:val="00617056"/>
    <w:rsid w:val="00626602"/>
    <w:rsid w:val="00651D1A"/>
    <w:rsid w:val="00654AC9"/>
    <w:rsid w:val="006D5845"/>
    <w:rsid w:val="006E41E9"/>
    <w:rsid w:val="00700E43"/>
    <w:rsid w:val="00727BB8"/>
    <w:rsid w:val="0073087B"/>
    <w:rsid w:val="00754F56"/>
    <w:rsid w:val="00792BF4"/>
    <w:rsid w:val="00793196"/>
    <w:rsid w:val="007A5617"/>
    <w:rsid w:val="007B70D6"/>
    <w:rsid w:val="007D2602"/>
    <w:rsid w:val="007E521B"/>
    <w:rsid w:val="00820754"/>
    <w:rsid w:val="008656CC"/>
    <w:rsid w:val="00874868"/>
    <w:rsid w:val="008C5268"/>
    <w:rsid w:val="008E58D1"/>
    <w:rsid w:val="00904980"/>
    <w:rsid w:val="009C7D34"/>
    <w:rsid w:val="00A05C6B"/>
    <w:rsid w:val="00A459B5"/>
    <w:rsid w:val="00AF565A"/>
    <w:rsid w:val="00B0797E"/>
    <w:rsid w:val="00B10685"/>
    <w:rsid w:val="00BC074B"/>
    <w:rsid w:val="00BE138C"/>
    <w:rsid w:val="00BF4B1C"/>
    <w:rsid w:val="00C16A4C"/>
    <w:rsid w:val="00C21E7B"/>
    <w:rsid w:val="00C4120D"/>
    <w:rsid w:val="00C73AF6"/>
    <w:rsid w:val="00C83FC8"/>
    <w:rsid w:val="00CA5A15"/>
    <w:rsid w:val="00CB00E1"/>
    <w:rsid w:val="00CC457C"/>
    <w:rsid w:val="00D21857"/>
    <w:rsid w:val="00D30FB6"/>
    <w:rsid w:val="00D578DF"/>
    <w:rsid w:val="00D60009"/>
    <w:rsid w:val="00D769FD"/>
    <w:rsid w:val="00D81893"/>
    <w:rsid w:val="00DA697F"/>
    <w:rsid w:val="00DD0BEE"/>
    <w:rsid w:val="00E00D28"/>
    <w:rsid w:val="00E16DAF"/>
    <w:rsid w:val="00E176EC"/>
    <w:rsid w:val="00E44718"/>
    <w:rsid w:val="00E93331"/>
    <w:rsid w:val="00EB50D7"/>
    <w:rsid w:val="00EC445E"/>
    <w:rsid w:val="00EE103F"/>
    <w:rsid w:val="00F146FB"/>
    <w:rsid w:val="00F178A0"/>
    <w:rsid w:val="00F4673F"/>
    <w:rsid w:val="00F577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03AAF"/>
  <w15:chartTrackingRefBased/>
  <w15:docId w15:val="{4505AA5F-69E2-4294-8264-5F775CC7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
    <w:basedOn w:val="Normal"/>
    <w:next w:val="Normal"/>
    <w:link w:val="Heading1Char"/>
    <w:uiPriority w:val="9"/>
    <w:qFormat/>
    <w:rsid w:val="001D1F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1F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1F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D1F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41E9"/>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paragraph" w:styleId="Header">
    <w:name w:val="header"/>
    <w:basedOn w:val="Normal"/>
    <w:link w:val="HeaderChar"/>
    <w:uiPriority w:val="99"/>
    <w:unhideWhenUsed/>
    <w:rsid w:val="006E4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1E9"/>
  </w:style>
  <w:style w:type="paragraph" w:styleId="Footer">
    <w:name w:val="footer"/>
    <w:basedOn w:val="Normal"/>
    <w:link w:val="FooterChar"/>
    <w:uiPriority w:val="99"/>
    <w:unhideWhenUsed/>
    <w:rsid w:val="006E4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1E9"/>
  </w:style>
  <w:style w:type="character" w:customStyle="1" w:styleId="t">
    <w:name w:val="t"/>
    <w:basedOn w:val="DefaultParagraphFont"/>
    <w:rsid w:val="00EE103F"/>
  </w:style>
  <w:style w:type="paragraph" w:styleId="ListParagraph">
    <w:name w:val="List Paragraph"/>
    <w:basedOn w:val="Normal"/>
    <w:uiPriority w:val="34"/>
    <w:qFormat/>
    <w:rsid w:val="005E63A2"/>
    <w:pPr>
      <w:ind w:left="720"/>
      <w:contextualSpacing/>
    </w:pPr>
  </w:style>
  <w:style w:type="character" w:customStyle="1" w:styleId="Heading1Char">
    <w:name w:val="Heading 1 Char"/>
    <w:aliases w:val="chapter Char"/>
    <w:basedOn w:val="DefaultParagraphFont"/>
    <w:link w:val="Heading1"/>
    <w:uiPriority w:val="9"/>
    <w:rsid w:val="001D1F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D1F9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D1F9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D1F95"/>
    <w:rPr>
      <w:rFonts w:asciiTheme="majorHAnsi" w:eastAsiaTheme="majorEastAsia" w:hAnsiTheme="majorHAnsi" w:cstheme="majorBidi"/>
      <w:i/>
      <w:iCs/>
      <w:color w:val="2F5496" w:themeColor="accent1" w:themeShade="BF"/>
    </w:rPr>
  </w:style>
  <w:style w:type="paragraph" w:customStyle="1" w:styleId="31">
    <w:name w:val="3.1"/>
    <w:basedOn w:val="ListParagraph"/>
    <w:qFormat/>
    <w:rsid w:val="001D2E5D"/>
    <w:pPr>
      <w:numPr>
        <w:ilvl w:val="1"/>
        <w:numId w:val="3"/>
      </w:numPr>
      <w:spacing w:line="360" w:lineRule="auto"/>
      <w:jc w:val="both"/>
    </w:pPr>
    <w:rPr>
      <w:rFonts w:ascii="Times New Roman" w:eastAsia="Aptos" w:hAnsi="Times New Roman" w:cs="Times New Roman"/>
      <w:b/>
      <w:bCs/>
      <w:kern w:val="0"/>
      <w:sz w:val="28"/>
      <w:szCs w:val="28"/>
      <w:lang w:val="en-US"/>
      <w14:ligatures w14:val="none"/>
    </w:rPr>
  </w:style>
  <w:style w:type="paragraph" w:customStyle="1" w:styleId="41">
    <w:name w:val="4.1"/>
    <w:basedOn w:val="ListParagraph"/>
    <w:qFormat/>
    <w:rsid w:val="002834D1"/>
    <w:pPr>
      <w:numPr>
        <w:ilvl w:val="1"/>
        <w:numId w:val="4"/>
      </w:numPr>
      <w:spacing w:line="360" w:lineRule="auto"/>
      <w:jc w:val="both"/>
    </w:pPr>
    <w:rPr>
      <w:rFonts w:ascii="Times New Roman" w:eastAsia="Aptos" w:hAnsi="Times New Roman" w:cs="Times New Roman"/>
      <w:b/>
      <w:bCs/>
      <w:kern w:val="0"/>
      <w:sz w:val="28"/>
      <w:szCs w:val="28"/>
      <w:lang w:val="en-US"/>
      <w14:ligatures w14:val="none"/>
    </w:rPr>
  </w:style>
  <w:style w:type="paragraph" w:customStyle="1" w:styleId="51">
    <w:name w:val="5.1"/>
    <w:basedOn w:val="ListParagraph"/>
    <w:qFormat/>
    <w:rsid w:val="002834D1"/>
    <w:pPr>
      <w:numPr>
        <w:ilvl w:val="1"/>
        <w:numId w:val="5"/>
      </w:numPr>
      <w:spacing w:line="360" w:lineRule="auto"/>
      <w:jc w:val="both"/>
    </w:pPr>
    <w:rPr>
      <w:rFonts w:ascii="Times New Roman" w:eastAsia="Aptos" w:hAnsi="Times New Roman" w:cs="Times New Roman"/>
      <w:b/>
      <w:bCs/>
      <w:kern w:val="0"/>
      <w:sz w:val="28"/>
      <w:szCs w:val="28"/>
      <w:lang w:val="en-US"/>
      <w14:ligatures w14:val="none"/>
    </w:rPr>
  </w:style>
  <w:style w:type="paragraph" w:styleId="TOC1">
    <w:name w:val="toc 1"/>
    <w:basedOn w:val="Normal"/>
    <w:next w:val="Normal"/>
    <w:autoRedefine/>
    <w:uiPriority w:val="39"/>
    <w:unhideWhenUsed/>
    <w:rsid w:val="001E09EC"/>
    <w:pPr>
      <w:spacing w:after="100"/>
    </w:pPr>
  </w:style>
  <w:style w:type="paragraph" w:styleId="TOC2">
    <w:name w:val="toc 2"/>
    <w:basedOn w:val="Normal"/>
    <w:next w:val="Normal"/>
    <w:autoRedefine/>
    <w:uiPriority w:val="39"/>
    <w:unhideWhenUsed/>
    <w:rsid w:val="001E09EC"/>
    <w:pPr>
      <w:spacing w:after="100"/>
      <w:ind w:left="220"/>
    </w:pPr>
  </w:style>
  <w:style w:type="paragraph" w:styleId="TOC3">
    <w:name w:val="toc 3"/>
    <w:basedOn w:val="Normal"/>
    <w:next w:val="Normal"/>
    <w:autoRedefine/>
    <w:uiPriority w:val="39"/>
    <w:unhideWhenUsed/>
    <w:rsid w:val="001E09EC"/>
    <w:pPr>
      <w:spacing w:after="100"/>
      <w:ind w:left="440"/>
    </w:pPr>
  </w:style>
  <w:style w:type="character" w:styleId="Hyperlink">
    <w:name w:val="Hyperlink"/>
    <w:basedOn w:val="DefaultParagraphFont"/>
    <w:uiPriority w:val="99"/>
    <w:unhideWhenUsed/>
    <w:rsid w:val="001E09EC"/>
    <w:rPr>
      <w:color w:val="0563C1" w:themeColor="hyperlink"/>
      <w:u w:val="single"/>
    </w:rPr>
  </w:style>
  <w:style w:type="character" w:styleId="Strong">
    <w:name w:val="Strong"/>
    <w:basedOn w:val="DefaultParagraphFont"/>
    <w:uiPriority w:val="22"/>
    <w:qFormat/>
    <w:rsid w:val="000E2405"/>
    <w:rPr>
      <w:b/>
      <w:bCs/>
    </w:rPr>
  </w:style>
  <w:style w:type="paragraph" w:styleId="TOCHeading">
    <w:name w:val="TOC Heading"/>
    <w:basedOn w:val="Heading1"/>
    <w:next w:val="Normal"/>
    <w:uiPriority w:val="39"/>
    <w:unhideWhenUsed/>
    <w:qFormat/>
    <w:rsid w:val="0073087B"/>
    <w:pPr>
      <w:outlineLvl w:val="9"/>
    </w:pPr>
    <w:rPr>
      <w:kern w:val="0"/>
      <w:lang w:val="en-US"/>
      <w14:ligatures w14:val="none"/>
    </w:rPr>
  </w:style>
  <w:style w:type="paragraph" w:styleId="TableofFigures">
    <w:name w:val="table of figures"/>
    <w:basedOn w:val="Normal"/>
    <w:next w:val="Normal"/>
    <w:uiPriority w:val="99"/>
    <w:unhideWhenUsed/>
    <w:rsid w:val="0073087B"/>
    <w:pPr>
      <w:spacing w:after="0"/>
      <w:ind w:left="440" w:hanging="440"/>
    </w:pPr>
    <w:rPr>
      <w:rFonts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838">
      <w:bodyDiv w:val="1"/>
      <w:marLeft w:val="0"/>
      <w:marRight w:val="0"/>
      <w:marTop w:val="0"/>
      <w:marBottom w:val="0"/>
      <w:divBdr>
        <w:top w:val="none" w:sz="0" w:space="0" w:color="auto"/>
        <w:left w:val="none" w:sz="0" w:space="0" w:color="auto"/>
        <w:bottom w:val="none" w:sz="0" w:space="0" w:color="auto"/>
        <w:right w:val="none" w:sz="0" w:space="0" w:color="auto"/>
      </w:divBdr>
    </w:div>
    <w:div w:id="103817599">
      <w:bodyDiv w:val="1"/>
      <w:marLeft w:val="0"/>
      <w:marRight w:val="0"/>
      <w:marTop w:val="0"/>
      <w:marBottom w:val="0"/>
      <w:divBdr>
        <w:top w:val="none" w:sz="0" w:space="0" w:color="auto"/>
        <w:left w:val="none" w:sz="0" w:space="0" w:color="auto"/>
        <w:bottom w:val="none" w:sz="0" w:space="0" w:color="auto"/>
        <w:right w:val="none" w:sz="0" w:space="0" w:color="auto"/>
      </w:divBdr>
    </w:div>
    <w:div w:id="191186223">
      <w:bodyDiv w:val="1"/>
      <w:marLeft w:val="0"/>
      <w:marRight w:val="0"/>
      <w:marTop w:val="0"/>
      <w:marBottom w:val="0"/>
      <w:divBdr>
        <w:top w:val="none" w:sz="0" w:space="0" w:color="auto"/>
        <w:left w:val="none" w:sz="0" w:space="0" w:color="auto"/>
        <w:bottom w:val="none" w:sz="0" w:space="0" w:color="auto"/>
        <w:right w:val="none" w:sz="0" w:space="0" w:color="auto"/>
      </w:divBdr>
    </w:div>
    <w:div w:id="438335561">
      <w:bodyDiv w:val="1"/>
      <w:marLeft w:val="0"/>
      <w:marRight w:val="0"/>
      <w:marTop w:val="0"/>
      <w:marBottom w:val="0"/>
      <w:divBdr>
        <w:top w:val="none" w:sz="0" w:space="0" w:color="auto"/>
        <w:left w:val="none" w:sz="0" w:space="0" w:color="auto"/>
        <w:bottom w:val="none" w:sz="0" w:space="0" w:color="auto"/>
        <w:right w:val="none" w:sz="0" w:space="0" w:color="auto"/>
      </w:divBdr>
    </w:div>
    <w:div w:id="543368310">
      <w:bodyDiv w:val="1"/>
      <w:marLeft w:val="0"/>
      <w:marRight w:val="0"/>
      <w:marTop w:val="0"/>
      <w:marBottom w:val="0"/>
      <w:divBdr>
        <w:top w:val="none" w:sz="0" w:space="0" w:color="auto"/>
        <w:left w:val="none" w:sz="0" w:space="0" w:color="auto"/>
        <w:bottom w:val="none" w:sz="0" w:space="0" w:color="auto"/>
        <w:right w:val="none" w:sz="0" w:space="0" w:color="auto"/>
      </w:divBdr>
    </w:div>
    <w:div w:id="585725494">
      <w:bodyDiv w:val="1"/>
      <w:marLeft w:val="0"/>
      <w:marRight w:val="0"/>
      <w:marTop w:val="0"/>
      <w:marBottom w:val="0"/>
      <w:divBdr>
        <w:top w:val="none" w:sz="0" w:space="0" w:color="auto"/>
        <w:left w:val="none" w:sz="0" w:space="0" w:color="auto"/>
        <w:bottom w:val="none" w:sz="0" w:space="0" w:color="auto"/>
        <w:right w:val="none" w:sz="0" w:space="0" w:color="auto"/>
      </w:divBdr>
    </w:div>
    <w:div w:id="602037840">
      <w:bodyDiv w:val="1"/>
      <w:marLeft w:val="0"/>
      <w:marRight w:val="0"/>
      <w:marTop w:val="0"/>
      <w:marBottom w:val="0"/>
      <w:divBdr>
        <w:top w:val="none" w:sz="0" w:space="0" w:color="auto"/>
        <w:left w:val="none" w:sz="0" w:space="0" w:color="auto"/>
        <w:bottom w:val="none" w:sz="0" w:space="0" w:color="auto"/>
        <w:right w:val="none" w:sz="0" w:space="0" w:color="auto"/>
      </w:divBdr>
    </w:div>
    <w:div w:id="677123133">
      <w:bodyDiv w:val="1"/>
      <w:marLeft w:val="0"/>
      <w:marRight w:val="0"/>
      <w:marTop w:val="0"/>
      <w:marBottom w:val="0"/>
      <w:divBdr>
        <w:top w:val="none" w:sz="0" w:space="0" w:color="auto"/>
        <w:left w:val="none" w:sz="0" w:space="0" w:color="auto"/>
        <w:bottom w:val="none" w:sz="0" w:space="0" w:color="auto"/>
        <w:right w:val="none" w:sz="0" w:space="0" w:color="auto"/>
      </w:divBdr>
    </w:div>
    <w:div w:id="702092858">
      <w:bodyDiv w:val="1"/>
      <w:marLeft w:val="0"/>
      <w:marRight w:val="0"/>
      <w:marTop w:val="0"/>
      <w:marBottom w:val="0"/>
      <w:divBdr>
        <w:top w:val="none" w:sz="0" w:space="0" w:color="auto"/>
        <w:left w:val="none" w:sz="0" w:space="0" w:color="auto"/>
        <w:bottom w:val="none" w:sz="0" w:space="0" w:color="auto"/>
        <w:right w:val="none" w:sz="0" w:space="0" w:color="auto"/>
      </w:divBdr>
    </w:div>
    <w:div w:id="718549875">
      <w:bodyDiv w:val="1"/>
      <w:marLeft w:val="0"/>
      <w:marRight w:val="0"/>
      <w:marTop w:val="0"/>
      <w:marBottom w:val="0"/>
      <w:divBdr>
        <w:top w:val="none" w:sz="0" w:space="0" w:color="auto"/>
        <w:left w:val="none" w:sz="0" w:space="0" w:color="auto"/>
        <w:bottom w:val="none" w:sz="0" w:space="0" w:color="auto"/>
        <w:right w:val="none" w:sz="0" w:space="0" w:color="auto"/>
      </w:divBdr>
    </w:div>
    <w:div w:id="720519907">
      <w:bodyDiv w:val="1"/>
      <w:marLeft w:val="0"/>
      <w:marRight w:val="0"/>
      <w:marTop w:val="0"/>
      <w:marBottom w:val="0"/>
      <w:divBdr>
        <w:top w:val="none" w:sz="0" w:space="0" w:color="auto"/>
        <w:left w:val="none" w:sz="0" w:space="0" w:color="auto"/>
        <w:bottom w:val="none" w:sz="0" w:space="0" w:color="auto"/>
        <w:right w:val="none" w:sz="0" w:space="0" w:color="auto"/>
      </w:divBdr>
    </w:div>
    <w:div w:id="923952380">
      <w:bodyDiv w:val="1"/>
      <w:marLeft w:val="0"/>
      <w:marRight w:val="0"/>
      <w:marTop w:val="0"/>
      <w:marBottom w:val="0"/>
      <w:divBdr>
        <w:top w:val="none" w:sz="0" w:space="0" w:color="auto"/>
        <w:left w:val="none" w:sz="0" w:space="0" w:color="auto"/>
        <w:bottom w:val="none" w:sz="0" w:space="0" w:color="auto"/>
        <w:right w:val="none" w:sz="0" w:space="0" w:color="auto"/>
      </w:divBdr>
    </w:div>
    <w:div w:id="963079800">
      <w:bodyDiv w:val="1"/>
      <w:marLeft w:val="0"/>
      <w:marRight w:val="0"/>
      <w:marTop w:val="0"/>
      <w:marBottom w:val="0"/>
      <w:divBdr>
        <w:top w:val="none" w:sz="0" w:space="0" w:color="auto"/>
        <w:left w:val="none" w:sz="0" w:space="0" w:color="auto"/>
        <w:bottom w:val="none" w:sz="0" w:space="0" w:color="auto"/>
        <w:right w:val="none" w:sz="0" w:space="0" w:color="auto"/>
      </w:divBdr>
    </w:div>
    <w:div w:id="990716540">
      <w:bodyDiv w:val="1"/>
      <w:marLeft w:val="0"/>
      <w:marRight w:val="0"/>
      <w:marTop w:val="0"/>
      <w:marBottom w:val="0"/>
      <w:divBdr>
        <w:top w:val="none" w:sz="0" w:space="0" w:color="auto"/>
        <w:left w:val="none" w:sz="0" w:space="0" w:color="auto"/>
        <w:bottom w:val="none" w:sz="0" w:space="0" w:color="auto"/>
        <w:right w:val="none" w:sz="0" w:space="0" w:color="auto"/>
      </w:divBdr>
    </w:div>
    <w:div w:id="1038092268">
      <w:bodyDiv w:val="1"/>
      <w:marLeft w:val="0"/>
      <w:marRight w:val="0"/>
      <w:marTop w:val="0"/>
      <w:marBottom w:val="0"/>
      <w:divBdr>
        <w:top w:val="none" w:sz="0" w:space="0" w:color="auto"/>
        <w:left w:val="none" w:sz="0" w:space="0" w:color="auto"/>
        <w:bottom w:val="none" w:sz="0" w:space="0" w:color="auto"/>
        <w:right w:val="none" w:sz="0" w:space="0" w:color="auto"/>
      </w:divBdr>
    </w:div>
    <w:div w:id="1135677029">
      <w:bodyDiv w:val="1"/>
      <w:marLeft w:val="0"/>
      <w:marRight w:val="0"/>
      <w:marTop w:val="0"/>
      <w:marBottom w:val="0"/>
      <w:divBdr>
        <w:top w:val="none" w:sz="0" w:space="0" w:color="auto"/>
        <w:left w:val="none" w:sz="0" w:space="0" w:color="auto"/>
        <w:bottom w:val="none" w:sz="0" w:space="0" w:color="auto"/>
        <w:right w:val="none" w:sz="0" w:space="0" w:color="auto"/>
      </w:divBdr>
    </w:div>
    <w:div w:id="1149371005">
      <w:bodyDiv w:val="1"/>
      <w:marLeft w:val="0"/>
      <w:marRight w:val="0"/>
      <w:marTop w:val="0"/>
      <w:marBottom w:val="0"/>
      <w:divBdr>
        <w:top w:val="none" w:sz="0" w:space="0" w:color="auto"/>
        <w:left w:val="none" w:sz="0" w:space="0" w:color="auto"/>
        <w:bottom w:val="none" w:sz="0" w:space="0" w:color="auto"/>
        <w:right w:val="none" w:sz="0" w:space="0" w:color="auto"/>
      </w:divBdr>
    </w:div>
    <w:div w:id="1187207905">
      <w:bodyDiv w:val="1"/>
      <w:marLeft w:val="0"/>
      <w:marRight w:val="0"/>
      <w:marTop w:val="0"/>
      <w:marBottom w:val="0"/>
      <w:divBdr>
        <w:top w:val="none" w:sz="0" w:space="0" w:color="auto"/>
        <w:left w:val="none" w:sz="0" w:space="0" w:color="auto"/>
        <w:bottom w:val="none" w:sz="0" w:space="0" w:color="auto"/>
        <w:right w:val="none" w:sz="0" w:space="0" w:color="auto"/>
      </w:divBdr>
    </w:div>
    <w:div w:id="1219973400">
      <w:bodyDiv w:val="1"/>
      <w:marLeft w:val="0"/>
      <w:marRight w:val="0"/>
      <w:marTop w:val="0"/>
      <w:marBottom w:val="0"/>
      <w:divBdr>
        <w:top w:val="none" w:sz="0" w:space="0" w:color="auto"/>
        <w:left w:val="none" w:sz="0" w:space="0" w:color="auto"/>
        <w:bottom w:val="none" w:sz="0" w:space="0" w:color="auto"/>
        <w:right w:val="none" w:sz="0" w:space="0" w:color="auto"/>
      </w:divBdr>
    </w:div>
    <w:div w:id="1309549745">
      <w:bodyDiv w:val="1"/>
      <w:marLeft w:val="0"/>
      <w:marRight w:val="0"/>
      <w:marTop w:val="0"/>
      <w:marBottom w:val="0"/>
      <w:divBdr>
        <w:top w:val="none" w:sz="0" w:space="0" w:color="auto"/>
        <w:left w:val="none" w:sz="0" w:space="0" w:color="auto"/>
        <w:bottom w:val="none" w:sz="0" w:space="0" w:color="auto"/>
        <w:right w:val="none" w:sz="0" w:space="0" w:color="auto"/>
      </w:divBdr>
    </w:div>
    <w:div w:id="1430271773">
      <w:bodyDiv w:val="1"/>
      <w:marLeft w:val="0"/>
      <w:marRight w:val="0"/>
      <w:marTop w:val="0"/>
      <w:marBottom w:val="0"/>
      <w:divBdr>
        <w:top w:val="none" w:sz="0" w:space="0" w:color="auto"/>
        <w:left w:val="none" w:sz="0" w:space="0" w:color="auto"/>
        <w:bottom w:val="none" w:sz="0" w:space="0" w:color="auto"/>
        <w:right w:val="none" w:sz="0" w:space="0" w:color="auto"/>
      </w:divBdr>
    </w:div>
    <w:div w:id="1473792669">
      <w:bodyDiv w:val="1"/>
      <w:marLeft w:val="0"/>
      <w:marRight w:val="0"/>
      <w:marTop w:val="0"/>
      <w:marBottom w:val="0"/>
      <w:divBdr>
        <w:top w:val="none" w:sz="0" w:space="0" w:color="auto"/>
        <w:left w:val="none" w:sz="0" w:space="0" w:color="auto"/>
        <w:bottom w:val="none" w:sz="0" w:space="0" w:color="auto"/>
        <w:right w:val="none" w:sz="0" w:space="0" w:color="auto"/>
      </w:divBdr>
    </w:div>
    <w:div w:id="1563055216">
      <w:bodyDiv w:val="1"/>
      <w:marLeft w:val="0"/>
      <w:marRight w:val="0"/>
      <w:marTop w:val="0"/>
      <w:marBottom w:val="0"/>
      <w:divBdr>
        <w:top w:val="none" w:sz="0" w:space="0" w:color="auto"/>
        <w:left w:val="none" w:sz="0" w:space="0" w:color="auto"/>
        <w:bottom w:val="none" w:sz="0" w:space="0" w:color="auto"/>
        <w:right w:val="none" w:sz="0" w:space="0" w:color="auto"/>
      </w:divBdr>
    </w:div>
    <w:div w:id="1564607274">
      <w:bodyDiv w:val="1"/>
      <w:marLeft w:val="0"/>
      <w:marRight w:val="0"/>
      <w:marTop w:val="0"/>
      <w:marBottom w:val="0"/>
      <w:divBdr>
        <w:top w:val="none" w:sz="0" w:space="0" w:color="auto"/>
        <w:left w:val="none" w:sz="0" w:space="0" w:color="auto"/>
        <w:bottom w:val="none" w:sz="0" w:space="0" w:color="auto"/>
        <w:right w:val="none" w:sz="0" w:space="0" w:color="auto"/>
      </w:divBdr>
    </w:div>
    <w:div w:id="1645963257">
      <w:bodyDiv w:val="1"/>
      <w:marLeft w:val="0"/>
      <w:marRight w:val="0"/>
      <w:marTop w:val="0"/>
      <w:marBottom w:val="0"/>
      <w:divBdr>
        <w:top w:val="none" w:sz="0" w:space="0" w:color="auto"/>
        <w:left w:val="none" w:sz="0" w:space="0" w:color="auto"/>
        <w:bottom w:val="none" w:sz="0" w:space="0" w:color="auto"/>
        <w:right w:val="none" w:sz="0" w:space="0" w:color="auto"/>
      </w:divBdr>
    </w:div>
    <w:div w:id="1748261448">
      <w:bodyDiv w:val="1"/>
      <w:marLeft w:val="0"/>
      <w:marRight w:val="0"/>
      <w:marTop w:val="0"/>
      <w:marBottom w:val="0"/>
      <w:divBdr>
        <w:top w:val="none" w:sz="0" w:space="0" w:color="auto"/>
        <w:left w:val="none" w:sz="0" w:space="0" w:color="auto"/>
        <w:bottom w:val="none" w:sz="0" w:space="0" w:color="auto"/>
        <w:right w:val="none" w:sz="0" w:space="0" w:color="auto"/>
      </w:divBdr>
    </w:div>
    <w:div w:id="1826697759">
      <w:bodyDiv w:val="1"/>
      <w:marLeft w:val="0"/>
      <w:marRight w:val="0"/>
      <w:marTop w:val="0"/>
      <w:marBottom w:val="0"/>
      <w:divBdr>
        <w:top w:val="none" w:sz="0" w:space="0" w:color="auto"/>
        <w:left w:val="none" w:sz="0" w:space="0" w:color="auto"/>
        <w:bottom w:val="none" w:sz="0" w:space="0" w:color="auto"/>
        <w:right w:val="none" w:sz="0" w:space="0" w:color="auto"/>
      </w:divBdr>
    </w:div>
    <w:div w:id="1869366991">
      <w:bodyDiv w:val="1"/>
      <w:marLeft w:val="0"/>
      <w:marRight w:val="0"/>
      <w:marTop w:val="0"/>
      <w:marBottom w:val="0"/>
      <w:divBdr>
        <w:top w:val="none" w:sz="0" w:space="0" w:color="auto"/>
        <w:left w:val="none" w:sz="0" w:space="0" w:color="auto"/>
        <w:bottom w:val="none" w:sz="0" w:space="0" w:color="auto"/>
        <w:right w:val="none" w:sz="0" w:space="0" w:color="auto"/>
      </w:divBdr>
    </w:div>
    <w:div w:id="1899896582">
      <w:bodyDiv w:val="1"/>
      <w:marLeft w:val="0"/>
      <w:marRight w:val="0"/>
      <w:marTop w:val="0"/>
      <w:marBottom w:val="0"/>
      <w:divBdr>
        <w:top w:val="none" w:sz="0" w:space="0" w:color="auto"/>
        <w:left w:val="none" w:sz="0" w:space="0" w:color="auto"/>
        <w:bottom w:val="none" w:sz="0" w:space="0" w:color="auto"/>
        <w:right w:val="none" w:sz="0" w:space="0" w:color="auto"/>
      </w:divBdr>
    </w:div>
    <w:div w:id="1902399222">
      <w:bodyDiv w:val="1"/>
      <w:marLeft w:val="0"/>
      <w:marRight w:val="0"/>
      <w:marTop w:val="0"/>
      <w:marBottom w:val="0"/>
      <w:divBdr>
        <w:top w:val="none" w:sz="0" w:space="0" w:color="auto"/>
        <w:left w:val="none" w:sz="0" w:space="0" w:color="auto"/>
        <w:bottom w:val="none" w:sz="0" w:space="0" w:color="auto"/>
        <w:right w:val="none" w:sz="0" w:space="0" w:color="auto"/>
      </w:divBdr>
    </w:div>
    <w:div w:id="1904825412">
      <w:bodyDiv w:val="1"/>
      <w:marLeft w:val="0"/>
      <w:marRight w:val="0"/>
      <w:marTop w:val="0"/>
      <w:marBottom w:val="0"/>
      <w:divBdr>
        <w:top w:val="none" w:sz="0" w:space="0" w:color="auto"/>
        <w:left w:val="none" w:sz="0" w:space="0" w:color="auto"/>
        <w:bottom w:val="none" w:sz="0" w:space="0" w:color="auto"/>
        <w:right w:val="none" w:sz="0" w:space="0" w:color="auto"/>
      </w:divBdr>
    </w:div>
    <w:div w:id="1913350559">
      <w:bodyDiv w:val="1"/>
      <w:marLeft w:val="0"/>
      <w:marRight w:val="0"/>
      <w:marTop w:val="0"/>
      <w:marBottom w:val="0"/>
      <w:divBdr>
        <w:top w:val="none" w:sz="0" w:space="0" w:color="auto"/>
        <w:left w:val="none" w:sz="0" w:space="0" w:color="auto"/>
        <w:bottom w:val="none" w:sz="0" w:space="0" w:color="auto"/>
        <w:right w:val="none" w:sz="0" w:space="0" w:color="auto"/>
      </w:divBdr>
    </w:div>
    <w:div w:id="1955400420">
      <w:bodyDiv w:val="1"/>
      <w:marLeft w:val="0"/>
      <w:marRight w:val="0"/>
      <w:marTop w:val="0"/>
      <w:marBottom w:val="0"/>
      <w:divBdr>
        <w:top w:val="none" w:sz="0" w:space="0" w:color="auto"/>
        <w:left w:val="none" w:sz="0" w:space="0" w:color="auto"/>
        <w:bottom w:val="none" w:sz="0" w:space="0" w:color="auto"/>
        <w:right w:val="none" w:sz="0" w:space="0" w:color="auto"/>
      </w:divBdr>
    </w:div>
    <w:div w:id="1978098082">
      <w:bodyDiv w:val="1"/>
      <w:marLeft w:val="0"/>
      <w:marRight w:val="0"/>
      <w:marTop w:val="0"/>
      <w:marBottom w:val="0"/>
      <w:divBdr>
        <w:top w:val="none" w:sz="0" w:space="0" w:color="auto"/>
        <w:left w:val="none" w:sz="0" w:space="0" w:color="auto"/>
        <w:bottom w:val="none" w:sz="0" w:space="0" w:color="auto"/>
        <w:right w:val="none" w:sz="0" w:space="0" w:color="auto"/>
      </w:divBdr>
    </w:div>
    <w:div w:id="199386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4.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svg"/><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aiba%20Farid\Desktop\BBD%203\Business%20Finance\Project\BF-PROJ-DRAFT%20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yber%20world\Downloads\BF-PROJ-DRAFT%203%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yber%20world\Downloads\BF-PROJ-DRAFT%203%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yber%20world\Downloads\BF-PROJ-DRAFT%203%20(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Liquidity Ratio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RATIOS!$A$5</c:f>
              <c:strCache>
                <c:ptCount val="1"/>
                <c:pt idx="0">
                  <c:v>Current Ratio</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RATIOS!$B$3:$E$4</c:f>
              <c:multiLvlStrCache>
                <c:ptCount val="4"/>
                <c:lvl>
                  <c:pt idx="0">
                    <c:v>2023</c:v>
                  </c:pt>
                  <c:pt idx="1">
                    <c:v>2024</c:v>
                  </c:pt>
                  <c:pt idx="2">
                    <c:v>2025</c:v>
                  </c:pt>
                  <c:pt idx="3">
                    <c:v>2025</c:v>
                  </c:pt>
                </c:lvl>
                <c:lvl>
                  <c:pt idx="0">
                    <c:v>Atlas Honda Limited</c:v>
                  </c:pt>
                  <c:pt idx="3">
                    <c:v>Indus Motors</c:v>
                  </c:pt>
                </c:lvl>
              </c:multiLvlStrCache>
            </c:multiLvlStrRef>
          </c:cat>
          <c:val>
            <c:numRef>
              <c:f>RATIOS!$B$5:$E$5</c:f>
              <c:numCache>
                <c:formatCode>0.00</c:formatCode>
                <c:ptCount val="4"/>
                <c:pt idx="0">
                  <c:v>1.2497691809970746</c:v>
                </c:pt>
                <c:pt idx="1">
                  <c:v>1.3891387094346248</c:v>
                </c:pt>
                <c:pt idx="2">
                  <c:v>1.5141957086120552</c:v>
                </c:pt>
                <c:pt idx="3">
                  <c:v>1.5</c:v>
                </c:pt>
              </c:numCache>
            </c:numRef>
          </c:val>
          <c:extLst>
            <c:ext xmlns:c16="http://schemas.microsoft.com/office/drawing/2014/chart" uri="{C3380CC4-5D6E-409C-BE32-E72D297353CC}">
              <c16:uniqueId val="{00000000-42B9-45BA-AFE0-6444BC6CF346}"/>
            </c:ext>
          </c:extLst>
        </c:ser>
        <c:ser>
          <c:idx val="1"/>
          <c:order val="1"/>
          <c:tx>
            <c:strRef>
              <c:f>RATIOS!$A$6</c:f>
              <c:strCache>
                <c:ptCount val="1"/>
                <c:pt idx="0">
                  <c:v>Acid Test Ratio</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RATIOS!$B$3:$E$4</c:f>
              <c:multiLvlStrCache>
                <c:ptCount val="4"/>
                <c:lvl>
                  <c:pt idx="0">
                    <c:v>2023</c:v>
                  </c:pt>
                  <c:pt idx="1">
                    <c:v>2024</c:v>
                  </c:pt>
                  <c:pt idx="2">
                    <c:v>2025</c:v>
                  </c:pt>
                  <c:pt idx="3">
                    <c:v>2025</c:v>
                  </c:pt>
                </c:lvl>
                <c:lvl>
                  <c:pt idx="0">
                    <c:v>Atlas Honda Limited</c:v>
                  </c:pt>
                  <c:pt idx="3">
                    <c:v>Indus Motors</c:v>
                  </c:pt>
                </c:lvl>
              </c:multiLvlStrCache>
            </c:multiLvlStrRef>
          </c:cat>
          <c:val>
            <c:numRef>
              <c:f>RATIOS!$B$6:$E$6</c:f>
              <c:numCache>
                <c:formatCode>0.00</c:formatCode>
                <c:ptCount val="4"/>
                <c:pt idx="0">
                  <c:v>1.0754227689002727</c:v>
                </c:pt>
                <c:pt idx="1">
                  <c:v>1.1769541081339623</c:v>
                </c:pt>
                <c:pt idx="2">
                  <c:v>1.3432220110368793</c:v>
                </c:pt>
                <c:pt idx="3">
                  <c:v>1.3</c:v>
                </c:pt>
              </c:numCache>
            </c:numRef>
          </c:val>
          <c:extLst>
            <c:ext xmlns:c16="http://schemas.microsoft.com/office/drawing/2014/chart" uri="{C3380CC4-5D6E-409C-BE32-E72D297353CC}">
              <c16:uniqueId val="{00000001-42B9-45BA-AFE0-6444BC6CF346}"/>
            </c:ext>
          </c:extLst>
        </c:ser>
        <c:dLbls>
          <c:dLblPos val="inEnd"/>
          <c:showLegendKey val="0"/>
          <c:showVal val="1"/>
          <c:showCatName val="0"/>
          <c:showSerName val="0"/>
          <c:showPercent val="0"/>
          <c:showBubbleSize val="0"/>
        </c:dLbls>
        <c:gapWidth val="100"/>
        <c:overlap val="-24"/>
        <c:axId val="54115663"/>
        <c:axId val="166296271"/>
      </c:barChart>
      <c:catAx>
        <c:axId val="5411566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6296271"/>
        <c:crosses val="autoZero"/>
        <c:auto val="1"/>
        <c:lblAlgn val="ctr"/>
        <c:lblOffset val="100"/>
        <c:noMultiLvlLbl val="0"/>
      </c:catAx>
      <c:valAx>
        <c:axId val="166296271"/>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541156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Debt Ratio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2.3504273504273504E-2"/>
          <c:y val="0.20260295545248624"/>
          <c:w val="0.95299145299145294"/>
          <c:h val="0.42604551828281739"/>
        </c:manualLayout>
      </c:layout>
      <c:barChart>
        <c:barDir val="col"/>
        <c:grouping val="clustered"/>
        <c:varyColors val="0"/>
        <c:ser>
          <c:idx val="0"/>
          <c:order val="0"/>
          <c:tx>
            <c:strRef>
              <c:f>RATIOS!$G$37</c:f>
              <c:strCache>
                <c:ptCount val="1"/>
                <c:pt idx="0">
                  <c:v>Debt to Equity Ratio</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multiLvlStrRef>
              <c:f>RATIOS!$H$34:$K$36</c:f>
              <c:multiLvlStrCache>
                <c:ptCount val="4"/>
                <c:lvl>
                  <c:pt idx="0">
                    <c:v>2023</c:v>
                  </c:pt>
                  <c:pt idx="1">
                    <c:v>2024</c:v>
                  </c:pt>
                  <c:pt idx="2">
                    <c:v>2025</c:v>
                  </c:pt>
                  <c:pt idx="3">
                    <c:v>2025</c:v>
                  </c:pt>
                </c:lvl>
                <c:lvl>
                  <c:pt idx="0">
                    <c:v>Atlas Honda Limited</c:v>
                  </c:pt>
                  <c:pt idx="3">
                    <c:v>Indus Motors</c:v>
                  </c:pt>
                </c:lvl>
              </c:multiLvlStrCache>
            </c:multiLvlStrRef>
          </c:cat>
          <c:val>
            <c:numRef>
              <c:f>RATIOS!$H$37:$K$37</c:f>
              <c:numCache>
                <c:formatCode>0.00</c:formatCode>
                <c:ptCount val="4"/>
                <c:pt idx="0">
                  <c:v>2.0745287674569144</c:v>
                </c:pt>
                <c:pt idx="1">
                  <c:v>1.639908606806505</c:v>
                </c:pt>
                <c:pt idx="2">
                  <c:v>1.4019673489237743</c:v>
                </c:pt>
                <c:pt idx="3">
                  <c:v>0.84</c:v>
                </c:pt>
              </c:numCache>
            </c:numRef>
          </c:val>
          <c:extLst>
            <c:ext xmlns:c16="http://schemas.microsoft.com/office/drawing/2014/chart" uri="{C3380CC4-5D6E-409C-BE32-E72D297353CC}">
              <c16:uniqueId val="{00000000-1C95-4914-9A36-8C618426F214}"/>
            </c:ext>
          </c:extLst>
        </c:ser>
        <c:ser>
          <c:idx val="1"/>
          <c:order val="1"/>
          <c:tx>
            <c:strRef>
              <c:f>RATIOS!$G$38</c:f>
              <c:strCache>
                <c:ptCount val="1"/>
                <c:pt idx="0">
                  <c:v>Debt to Asset Ratio</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multiLvlStrRef>
              <c:f>RATIOS!$H$34:$K$36</c:f>
              <c:multiLvlStrCache>
                <c:ptCount val="4"/>
                <c:lvl>
                  <c:pt idx="0">
                    <c:v>2023</c:v>
                  </c:pt>
                  <c:pt idx="1">
                    <c:v>2024</c:v>
                  </c:pt>
                  <c:pt idx="2">
                    <c:v>2025</c:v>
                  </c:pt>
                  <c:pt idx="3">
                    <c:v>2025</c:v>
                  </c:pt>
                </c:lvl>
                <c:lvl>
                  <c:pt idx="0">
                    <c:v>Atlas Honda Limited</c:v>
                  </c:pt>
                  <c:pt idx="3">
                    <c:v>Indus Motors</c:v>
                  </c:pt>
                </c:lvl>
              </c:multiLvlStrCache>
            </c:multiLvlStrRef>
          </c:cat>
          <c:val>
            <c:numRef>
              <c:f>RATIOS!$H$38:$K$38</c:f>
              <c:numCache>
                <c:formatCode>0.00</c:formatCode>
                <c:ptCount val="4"/>
                <c:pt idx="0">
                  <c:v>0.6556041115465614</c:v>
                </c:pt>
                <c:pt idx="1">
                  <c:v>0.59709533975757034</c:v>
                </c:pt>
                <c:pt idx="2">
                  <c:v>0.56047485672610942</c:v>
                </c:pt>
                <c:pt idx="3">
                  <c:v>0.35</c:v>
                </c:pt>
              </c:numCache>
            </c:numRef>
          </c:val>
          <c:extLst>
            <c:ext xmlns:c16="http://schemas.microsoft.com/office/drawing/2014/chart" uri="{C3380CC4-5D6E-409C-BE32-E72D297353CC}">
              <c16:uniqueId val="{00000001-1C95-4914-9A36-8C618426F214}"/>
            </c:ext>
          </c:extLst>
        </c:ser>
        <c:dLbls>
          <c:dLblPos val="inEnd"/>
          <c:showLegendKey val="0"/>
          <c:showVal val="1"/>
          <c:showCatName val="0"/>
          <c:showSerName val="0"/>
          <c:showPercent val="0"/>
          <c:showBubbleSize val="0"/>
        </c:dLbls>
        <c:gapWidth val="65"/>
        <c:axId val="1625729039"/>
        <c:axId val="1625728079"/>
      </c:barChart>
      <c:catAx>
        <c:axId val="1625729039"/>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625728079"/>
        <c:crosses val="autoZero"/>
        <c:auto val="1"/>
        <c:lblAlgn val="ctr"/>
        <c:lblOffset val="100"/>
        <c:noMultiLvlLbl val="0"/>
      </c:catAx>
      <c:valAx>
        <c:axId val="162572807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1625729039"/>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RATIOS!$A$29</c:f>
              <c:strCache>
                <c:ptCount val="1"/>
                <c:pt idx="0">
                  <c:v>Interest Coverage Ratio</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multiLvlStrRef>
              <c:f>RATIOS!$B$27:$E$28</c:f>
              <c:multiLvlStrCache>
                <c:ptCount val="4"/>
                <c:lvl>
                  <c:pt idx="0">
                    <c:v>2023</c:v>
                  </c:pt>
                  <c:pt idx="1">
                    <c:v>2024</c:v>
                  </c:pt>
                  <c:pt idx="2">
                    <c:v>2025</c:v>
                  </c:pt>
                  <c:pt idx="3">
                    <c:v>2025</c:v>
                  </c:pt>
                </c:lvl>
                <c:lvl>
                  <c:pt idx="0">
                    <c:v>Atlas Honda Limited</c:v>
                  </c:pt>
                  <c:pt idx="3">
                    <c:v>Indus Motors</c:v>
                  </c:pt>
                </c:lvl>
              </c:multiLvlStrCache>
            </c:multiLvlStrRef>
          </c:cat>
          <c:val>
            <c:numRef>
              <c:f>RATIOS!$B$29:$E$29</c:f>
              <c:numCache>
                <c:formatCode>0.00</c:formatCode>
                <c:ptCount val="4"/>
                <c:pt idx="0">
                  <c:v>1.0216874699892025</c:v>
                </c:pt>
                <c:pt idx="1">
                  <c:v>1.6463075827630829</c:v>
                </c:pt>
                <c:pt idx="2">
                  <c:v>2.9233222603746709</c:v>
                </c:pt>
                <c:pt idx="3">
                  <c:v>1.0559540846683031</c:v>
                </c:pt>
              </c:numCache>
            </c:numRef>
          </c:val>
          <c:extLst>
            <c:ext xmlns:c16="http://schemas.microsoft.com/office/drawing/2014/chart" uri="{C3380CC4-5D6E-409C-BE32-E72D297353CC}">
              <c16:uniqueId val="{00000000-7A8F-45C3-B01E-16C639DB4232}"/>
            </c:ext>
          </c:extLst>
        </c:ser>
        <c:dLbls>
          <c:dLblPos val="inEnd"/>
          <c:showLegendKey val="0"/>
          <c:showVal val="1"/>
          <c:showCatName val="0"/>
          <c:showSerName val="0"/>
          <c:showPercent val="0"/>
          <c:showBubbleSize val="0"/>
        </c:dLbls>
        <c:gapWidth val="65"/>
        <c:axId val="485802207"/>
        <c:axId val="485805087"/>
      </c:barChart>
      <c:catAx>
        <c:axId val="485802207"/>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485805087"/>
        <c:crosses val="autoZero"/>
        <c:auto val="1"/>
        <c:lblAlgn val="ctr"/>
        <c:lblOffset val="100"/>
        <c:noMultiLvlLbl val="0"/>
      </c:catAx>
      <c:valAx>
        <c:axId val="485805087"/>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4858022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ACTIVITY</a:t>
            </a:r>
            <a:r>
              <a:rPr lang="en-US" baseline="0"/>
              <a:t> RATIO</a:t>
            </a:r>
            <a:endParaRPr lang="en-US"/>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RATIOS!$N$1:$N$3</c:f>
              <c:strCache>
                <c:ptCount val="3"/>
                <c:pt idx="0">
                  <c:v>Activity Ratio</c:v>
                </c:pt>
                <c:pt idx="1">
                  <c:v>Atlas Honda Limited</c:v>
                </c:pt>
                <c:pt idx="2">
                  <c:v>2023</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RATIOS!$M$4:$M$12</c:f>
              <c:strCache>
                <c:ptCount val="9"/>
                <c:pt idx="0">
                  <c:v>The receivable turnover (RT)</c:v>
                </c:pt>
                <c:pt idx="1">
                  <c:v>Receivable turnover in days (RTD)</c:v>
                </c:pt>
                <c:pt idx="2">
                  <c:v>Payables Turnover</c:v>
                </c:pt>
                <c:pt idx="3">
                  <c:v>payable turnover in days (PTD)</c:v>
                </c:pt>
                <c:pt idx="4">
                  <c:v>inventory turnover (IT)</c:v>
                </c:pt>
                <c:pt idx="5">
                  <c:v>inventory turnover in days (ITD)</c:v>
                </c:pt>
                <c:pt idx="6">
                  <c:v>operating cycle</c:v>
                </c:pt>
                <c:pt idx="7">
                  <c:v>cash cycle</c:v>
                </c:pt>
                <c:pt idx="8">
                  <c:v>Total asset turnover</c:v>
                </c:pt>
              </c:strCache>
            </c:strRef>
          </c:cat>
          <c:val>
            <c:numRef>
              <c:f>RATIOS!$N$4:$N$12</c:f>
              <c:numCache>
                <c:formatCode>#,##0</c:formatCode>
                <c:ptCount val="9"/>
                <c:pt idx="0" formatCode="#,##0.00">
                  <c:v>169.91310563820102</c:v>
                </c:pt>
                <c:pt idx="1">
                  <c:v>2.1481568395153752</c:v>
                </c:pt>
                <c:pt idx="2" formatCode="#,##0.00">
                  <c:v>2.7462297854588451</c:v>
                </c:pt>
                <c:pt idx="3">
                  <c:v>132.90948992420718</c:v>
                </c:pt>
                <c:pt idx="4" formatCode="#,##0.00">
                  <c:v>14.275048032566668</c:v>
                </c:pt>
                <c:pt idx="5">
                  <c:v>25.569090847701521</c:v>
                </c:pt>
                <c:pt idx="6">
                  <c:v>27.717247687216897</c:v>
                </c:pt>
                <c:pt idx="7">
                  <c:v>-105.19224223699028</c:v>
                </c:pt>
                <c:pt idx="8" formatCode="#,##0.00">
                  <c:v>1.9344705864866532</c:v>
                </c:pt>
              </c:numCache>
            </c:numRef>
          </c:val>
          <c:extLst>
            <c:ext xmlns:c16="http://schemas.microsoft.com/office/drawing/2014/chart" uri="{C3380CC4-5D6E-409C-BE32-E72D297353CC}">
              <c16:uniqueId val="{00000000-8F65-4E8E-92EE-7FFE734913CE}"/>
            </c:ext>
          </c:extLst>
        </c:ser>
        <c:ser>
          <c:idx val="1"/>
          <c:order val="1"/>
          <c:tx>
            <c:strRef>
              <c:f>RATIOS!$O$1:$O$3</c:f>
              <c:strCache>
                <c:ptCount val="3"/>
                <c:pt idx="0">
                  <c:v>Activity Ratio</c:v>
                </c:pt>
                <c:pt idx="1">
                  <c:v>Atlas Honda Limited</c:v>
                </c:pt>
                <c:pt idx="2">
                  <c:v>2024</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RATIOS!$M$4:$M$12</c:f>
              <c:strCache>
                <c:ptCount val="9"/>
                <c:pt idx="0">
                  <c:v>The receivable turnover (RT)</c:v>
                </c:pt>
                <c:pt idx="1">
                  <c:v>Receivable turnover in days (RTD)</c:v>
                </c:pt>
                <c:pt idx="2">
                  <c:v>Payables Turnover</c:v>
                </c:pt>
                <c:pt idx="3">
                  <c:v>payable turnover in days (PTD)</c:v>
                </c:pt>
                <c:pt idx="4">
                  <c:v>inventory turnover (IT)</c:v>
                </c:pt>
                <c:pt idx="5">
                  <c:v>inventory turnover in days (ITD)</c:v>
                </c:pt>
                <c:pt idx="6">
                  <c:v>operating cycle</c:v>
                </c:pt>
                <c:pt idx="7">
                  <c:v>cash cycle</c:v>
                </c:pt>
                <c:pt idx="8">
                  <c:v>Total asset turnover</c:v>
                </c:pt>
              </c:strCache>
            </c:strRef>
          </c:cat>
          <c:val>
            <c:numRef>
              <c:f>RATIOS!$O$4:$O$12</c:f>
              <c:numCache>
                <c:formatCode>#,##0</c:formatCode>
                <c:ptCount val="9"/>
                <c:pt idx="0" formatCode="#,##0.00">
                  <c:v>155.87025345563498</c:v>
                </c:pt>
                <c:pt idx="1">
                  <c:v>2.3416911944900969</c:v>
                </c:pt>
                <c:pt idx="2" formatCode="#,##0.00">
                  <c:v>3.3385959913174998</c:v>
                </c:pt>
                <c:pt idx="3">
                  <c:v>109.32739419481577</c:v>
                </c:pt>
                <c:pt idx="4" formatCode="#,##0.00">
                  <c:v>16.686247309044486</c:v>
                </c:pt>
                <c:pt idx="5">
                  <c:v>21.874301227823597</c:v>
                </c:pt>
                <c:pt idx="6">
                  <c:v>24.215992422313693</c:v>
                </c:pt>
                <c:pt idx="7">
                  <c:v>-85.111401772502077</c:v>
                </c:pt>
                <c:pt idx="8" formatCode="#,##0.00">
                  <c:v>2.0975027267878108</c:v>
                </c:pt>
              </c:numCache>
            </c:numRef>
          </c:val>
          <c:extLst>
            <c:ext xmlns:c16="http://schemas.microsoft.com/office/drawing/2014/chart" uri="{C3380CC4-5D6E-409C-BE32-E72D297353CC}">
              <c16:uniqueId val="{00000001-8F65-4E8E-92EE-7FFE734913CE}"/>
            </c:ext>
          </c:extLst>
        </c:ser>
        <c:ser>
          <c:idx val="2"/>
          <c:order val="2"/>
          <c:tx>
            <c:strRef>
              <c:f>RATIOS!$P$1:$P$3</c:f>
              <c:strCache>
                <c:ptCount val="3"/>
                <c:pt idx="0">
                  <c:v>Activity Ratio</c:v>
                </c:pt>
                <c:pt idx="1">
                  <c:v>Atlas Honda Limited</c:v>
                </c:pt>
                <c:pt idx="2">
                  <c:v>2025</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RATIOS!$M$4:$M$12</c:f>
              <c:strCache>
                <c:ptCount val="9"/>
                <c:pt idx="0">
                  <c:v>The receivable turnover (RT)</c:v>
                </c:pt>
                <c:pt idx="1">
                  <c:v>Receivable turnover in days (RTD)</c:v>
                </c:pt>
                <c:pt idx="2">
                  <c:v>Payables Turnover</c:v>
                </c:pt>
                <c:pt idx="3">
                  <c:v>payable turnover in days (PTD)</c:v>
                </c:pt>
                <c:pt idx="4">
                  <c:v>inventory turnover (IT)</c:v>
                </c:pt>
                <c:pt idx="5">
                  <c:v>inventory turnover in days (ITD)</c:v>
                </c:pt>
                <c:pt idx="6">
                  <c:v>operating cycle</c:v>
                </c:pt>
                <c:pt idx="7">
                  <c:v>cash cycle</c:v>
                </c:pt>
                <c:pt idx="8">
                  <c:v>Total asset turnover</c:v>
                </c:pt>
              </c:strCache>
            </c:strRef>
          </c:cat>
          <c:val>
            <c:numRef>
              <c:f>RATIOS!$P$4:$P$12</c:f>
              <c:numCache>
                <c:formatCode>#,##0</c:formatCode>
                <c:ptCount val="9"/>
                <c:pt idx="0" formatCode="#,##0.00">
                  <c:v>81.359713114394324</c:v>
                </c:pt>
                <c:pt idx="1">
                  <c:v>4.4862498407141445</c:v>
                </c:pt>
                <c:pt idx="2" formatCode="#,##0.00">
                  <c:v>3.7160015657916969</c:v>
                </c:pt>
                <c:pt idx="3">
                  <c:v>98.223855275000801</c:v>
                </c:pt>
                <c:pt idx="4" formatCode="#,##0.00">
                  <c:v>20.20025712441965</c:v>
                </c:pt>
                <c:pt idx="5">
                  <c:v>18.069076930647554</c:v>
                </c:pt>
                <c:pt idx="6">
                  <c:v>22.555326771361699</c:v>
                </c:pt>
                <c:pt idx="7">
                  <c:v>-75.668528503639095</c:v>
                </c:pt>
                <c:pt idx="8" formatCode="#,##0.00">
                  <c:v>2.3344473916326889</c:v>
                </c:pt>
              </c:numCache>
            </c:numRef>
          </c:val>
          <c:extLst>
            <c:ext xmlns:c16="http://schemas.microsoft.com/office/drawing/2014/chart" uri="{C3380CC4-5D6E-409C-BE32-E72D297353CC}">
              <c16:uniqueId val="{00000002-8F65-4E8E-92EE-7FFE734913CE}"/>
            </c:ext>
          </c:extLst>
        </c:ser>
        <c:ser>
          <c:idx val="3"/>
          <c:order val="3"/>
          <c:tx>
            <c:strRef>
              <c:f>RATIOS!$Q$1:$Q$3</c:f>
              <c:strCache>
                <c:ptCount val="3"/>
                <c:pt idx="0">
                  <c:v>Activity Ratio</c:v>
                </c:pt>
                <c:pt idx="1">
                  <c:v>Indus Motors</c:v>
                </c:pt>
                <c:pt idx="2">
                  <c:v>2025</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RATIOS!$M$4:$M$12</c:f>
              <c:strCache>
                <c:ptCount val="9"/>
                <c:pt idx="0">
                  <c:v>The receivable turnover (RT)</c:v>
                </c:pt>
                <c:pt idx="1">
                  <c:v>Receivable turnover in days (RTD)</c:v>
                </c:pt>
                <c:pt idx="2">
                  <c:v>Payables Turnover</c:v>
                </c:pt>
                <c:pt idx="3">
                  <c:v>payable turnover in days (PTD)</c:v>
                </c:pt>
                <c:pt idx="4">
                  <c:v>inventory turnover (IT)</c:v>
                </c:pt>
                <c:pt idx="5">
                  <c:v>inventory turnover in days (ITD)</c:v>
                </c:pt>
                <c:pt idx="6">
                  <c:v>operating cycle</c:v>
                </c:pt>
                <c:pt idx="7">
                  <c:v>cash cycle</c:v>
                </c:pt>
                <c:pt idx="8">
                  <c:v>Total asset turnover</c:v>
                </c:pt>
              </c:strCache>
            </c:strRef>
          </c:cat>
          <c:val>
            <c:numRef>
              <c:f>RATIOS!$Q$4:$Q$12</c:f>
              <c:numCache>
                <c:formatCode>#,##0</c:formatCode>
                <c:ptCount val="9"/>
                <c:pt idx="0" formatCode="#,##0.00">
                  <c:v>13</c:v>
                </c:pt>
                <c:pt idx="1">
                  <c:v>28.076923076923077</c:v>
                </c:pt>
                <c:pt idx="2" formatCode="#,##0.00">
                  <c:v>99.123076923076937</c:v>
                </c:pt>
                <c:pt idx="3">
                  <c:v>127.33</c:v>
                </c:pt>
                <c:pt idx="4" formatCode="#,##0.00">
                  <c:v>8.5</c:v>
                </c:pt>
                <c:pt idx="5">
                  <c:v>43.2</c:v>
                </c:pt>
                <c:pt idx="6">
                  <c:v>170.4</c:v>
                </c:pt>
                <c:pt idx="7">
                  <c:v>43.2</c:v>
                </c:pt>
                <c:pt idx="8" formatCode="#,##0.00">
                  <c:v>1.2</c:v>
                </c:pt>
              </c:numCache>
            </c:numRef>
          </c:val>
          <c:extLst>
            <c:ext xmlns:c16="http://schemas.microsoft.com/office/drawing/2014/chart" uri="{C3380CC4-5D6E-409C-BE32-E72D297353CC}">
              <c16:uniqueId val="{00000003-8F65-4E8E-92EE-7FFE734913CE}"/>
            </c:ext>
          </c:extLst>
        </c:ser>
        <c:dLbls>
          <c:dLblPos val="inEnd"/>
          <c:showLegendKey val="0"/>
          <c:showVal val="1"/>
          <c:showCatName val="0"/>
          <c:showSerName val="0"/>
          <c:showPercent val="0"/>
          <c:showBubbleSize val="0"/>
        </c:dLbls>
        <c:gapWidth val="100"/>
        <c:overlap val="-24"/>
        <c:axId val="496326079"/>
        <c:axId val="496323679"/>
      </c:barChart>
      <c:catAx>
        <c:axId val="496326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96323679"/>
        <c:crosses val="autoZero"/>
        <c:auto val="1"/>
        <c:lblAlgn val="ctr"/>
        <c:lblOffset val="100"/>
        <c:noMultiLvlLbl val="0"/>
      </c:catAx>
      <c:valAx>
        <c:axId val="49632367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9632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66AEF-826F-4D76-9927-17D02D187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1795</TotalTime>
  <Pages>21</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Farid</dc:creator>
  <cp:keywords/>
  <dc:description/>
  <cp:lastModifiedBy>(FA24-BBD-079) LAIBA FARID</cp:lastModifiedBy>
  <cp:revision>17</cp:revision>
  <cp:lastPrinted>2024-10-03T02:56:00Z</cp:lastPrinted>
  <dcterms:created xsi:type="dcterms:W3CDTF">2025-09-08T15:37:00Z</dcterms:created>
  <dcterms:modified xsi:type="dcterms:W3CDTF">2025-12-05T17:56:00Z</dcterms:modified>
</cp:coreProperties>
</file>